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34F091" w14:textId="7C402908" w:rsidR="00E366F8" w:rsidRPr="00E366F8" w:rsidRDefault="00E366F8" w:rsidP="00E366F8">
      <w:r w:rsidRPr="00E366F8">
        <w:t>Mutual Nondisclosure Agreement</w:t>
      </w:r>
    </w:p>
    <w:p w14:paraId="11FDA2CD" w14:textId="77777777" w:rsidR="00E366F8" w:rsidRPr="00E366F8" w:rsidRDefault="00E366F8" w:rsidP="00E366F8">
      <w:r w:rsidRPr="00E366F8">
        <w:t>This Mutual Nondisclosure Agreement (“Agreement”) is entered into as of __________ (“Effective Date”) by and between __________________, a __________ (“Company”), and __________________, a __________ (“Counterparty”). Company and Counterparty are each a “Party” and together the “Parties.”</w:t>
      </w:r>
    </w:p>
    <w:p w14:paraId="4A5B47D2" w14:textId="77777777" w:rsidR="00E366F8" w:rsidRPr="00E366F8" w:rsidRDefault="00E366F8" w:rsidP="00E366F8">
      <w:r w:rsidRPr="00E366F8">
        <w:t>1. Purpose; Definitions</w:t>
      </w:r>
    </w:p>
    <w:p w14:paraId="2ADF29B8" w14:textId="77777777" w:rsidR="00E366F8" w:rsidRPr="00E366F8" w:rsidRDefault="00E366F8" w:rsidP="00E366F8">
      <w:r w:rsidRPr="00E366F8">
        <w:t>1.1 Purpose. The Parties wish to explore a potential transaction or business relationship (the “Transaction”).</w:t>
      </w:r>
      <w:r w:rsidRPr="00E366F8">
        <w:br/>
        <w:t>1.2 Confidential Information (“CI”). “CI” means non</w:t>
      </w:r>
      <w:r w:rsidRPr="00E366F8">
        <w:noBreakHyphen/>
        <w:t>public information disclosed by or on behalf of a Party (“Disclosing Party”) to the other Party (“Recipient”) in connection with the Transaction, whether disclosed on or after the Effective Date or within six (6) months prior to the Effective Date (including teaser emails and preliminary materials), and any notes, analyses, or derivatives thereof. CI may be oral, written, electronic, or visual. CI excludes information that the Recipient can demonstrate: (a) is or becomes public through no breach; (b) was in Recipient’s possession without confidentiality obligations before receipt; (c) is received from a third party not known after reasonable inquiry to be bound by confidentiality; or (d) is independently developed without use of CI.</w:t>
      </w:r>
    </w:p>
    <w:p w14:paraId="4E5036EF" w14:textId="77777777" w:rsidR="00E366F8" w:rsidRPr="00E366F8" w:rsidRDefault="00E366F8" w:rsidP="00E366F8">
      <w:r w:rsidRPr="00E366F8">
        <w:t>2. Use; Care; Representatives</w:t>
      </w:r>
    </w:p>
    <w:p w14:paraId="7658466A" w14:textId="77777777" w:rsidR="00E366F8" w:rsidRPr="00E366F8" w:rsidRDefault="00E366F8" w:rsidP="00E366F8">
      <w:r w:rsidRPr="00E366F8">
        <w:t>2.1 Use. Recipient will use CI solely to evaluate, negotiate, and consummate the Transaction. No license is granted by disclosure of CI.</w:t>
      </w:r>
      <w:r w:rsidRPr="00E366F8">
        <w:br/>
        <w:t>2.2 Care Standard. Recipient will protect CI with at least the same degree of care it uses to protect its own similar information, and no less than reasonable care.</w:t>
      </w:r>
      <w:r w:rsidRPr="00E366F8">
        <w:br/>
        <w:t>2.3 Representatives. Recipient may share CI with its affiliates, directors, officers, employees, advisors, insurers, and other Representatives who need to know for the Purpose and are bound by confidentiality obligations no less protective. Sharing with financing sources or limited partners requires prior written consent, not to be unreasonably withheld, conditioned, or delayed (alternatively satisfied by confidentiality undertakings acceptable to Disclosing Party). Recipient will advise, inform, and direct Representatives to comply and is responsible for their breaches.</w:t>
      </w:r>
    </w:p>
    <w:p w14:paraId="3392374F" w14:textId="77777777" w:rsidR="00E366F8" w:rsidRPr="00E366F8" w:rsidRDefault="00E366F8" w:rsidP="00E366F8">
      <w:r w:rsidRPr="00E366F8">
        <w:t>3. Compelled Disclosure; Notices</w:t>
      </w:r>
    </w:p>
    <w:p w14:paraId="0B60B3A2" w14:textId="77777777" w:rsidR="00E366F8" w:rsidRPr="00E366F8" w:rsidRDefault="00E366F8" w:rsidP="00E366F8">
      <w:r w:rsidRPr="00E366F8">
        <w:t>3.1 Compelled Disclosure. Recipient may disclose CI to the extent required by law, regulation, order, or legal process, including in connection with supervisory examinations; Recipient may rely on advice of counsel (internal or external) and will use commercially reasonable efforts to seek confidential treatment.</w:t>
      </w:r>
      <w:r w:rsidRPr="00E366F8">
        <w:br/>
        <w:t>3.2 Notice. Where legally permissible, Recipient will promptly provide prior email notice and reasonably cooperate with Disclosing Party to seek protective treatment. Routine regulatory examinations not directed at the Disclosing Party or the Transaction require no notice.</w:t>
      </w:r>
    </w:p>
    <w:p w14:paraId="17D810D7" w14:textId="77777777" w:rsidR="00E366F8" w:rsidRPr="00E366F8" w:rsidRDefault="00E366F8" w:rsidP="00E366F8">
      <w:r w:rsidRPr="00E366F8">
        <w:t>4. No</w:t>
      </w:r>
      <w:r w:rsidRPr="00E366F8">
        <w:noBreakHyphen/>
        <w:t>Contact; Publicity</w:t>
      </w:r>
    </w:p>
    <w:p w14:paraId="570ACA6A" w14:textId="77777777" w:rsidR="00E366F8" w:rsidRPr="00E366F8" w:rsidRDefault="00E366F8" w:rsidP="00E366F8">
      <w:r w:rsidRPr="00E366F8">
        <w:t>4.1 No</w:t>
      </w:r>
      <w:r w:rsidRPr="00E366F8">
        <w:noBreakHyphen/>
        <w:t>Contact. Recipient will not make Transaction</w:t>
      </w:r>
      <w:r w:rsidRPr="00E366F8">
        <w:noBreakHyphen/>
        <w:t>related contact with the Disclosing Party’s employees, customers, or suppliers known to Recipient, except in the ordinary course of existing relationships.</w:t>
      </w:r>
      <w:r w:rsidRPr="00E366F8">
        <w:br/>
        <w:t>4.2 Publicity. The Parties will not disclose the existence or terms of this Agreement or the Transaction discussions, except to Representatives, as required by law, or with the other Party’s consent.</w:t>
      </w:r>
    </w:p>
    <w:p w14:paraId="54043B31" w14:textId="77777777" w:rsidR="00E366F8" w:rsidRPr="00E366F8" w:rsidRDefault="00E366F8" w:rsidP="00E366F8">
      <w:r w:rsidRPr="00E366F8">
        <w:t>5. Automated Tools / AI</w:t>
      </w:r>
    </w:p>
    <w:p w14:paraId="415FBC37" w14:textId="77777777" w:rsidR="00E366F8" w:rsidRPr="00E366F8" w:rsidRDefault="00E366F8" w:rsidP="00E366F8">
      <w:r w:rsidRPr="00E366F8">
        <w:t>Recipient may use enterprise, no</w:t>
      </w:r>
      <w:r w:rsidRPr="00E366F8">
        <w:noBreakHyphen/>
        <w:t>train automated tools (including AI) to process CI only if (</w:t>
      </w:r>
      <w:proofErr w:type="spellStart"/>
      <w:r w:rsidRPr="00E366F8">
        <w:t>i</w:t>
      </w:r>
      <w:proofErr w:type="spellEnd"/>
      <w:r w:rsidRPr="00E366F8">
        <w:t>) CI is not used to train or improve any model, (ii) the tool is operated in an enterprise instance with access controls, encryption, and logging, and (iii) no CI is disclosed beyond permitted Representatives.</w:t>
      </w:r>
    </w:p>
    <w:p w14:paraId="10C455A9" w14:textId="77777777" w:rsidR="00E366F8" w:rsidRPr="00E366F8" w:rsidRDefault="00E366F8" w:rsidP="00E366F8">
      <w:r w:rsidRPr="00E366F8">
        <w:t>6. Return/Destruction; Retention</w:t>
      </w:r>
    </w:p>
    <w:p w14:paraId="5716F967" w14:textId="77777777" w:rsidR="00E366F8" w:rsidRPr="00E366F8" w:rsidRDefault="00E366F8" w:rsidP="00E366F8">
      <w:r w:rsidRPr="00E366F8">
        <w:t>Upon Disclosing Party’s request or Recipient’s written notice that evaluations have ceased, Recipient will promptly return or destroy CI, at Recipient’s option. Recipient may retain CI in backups/archives, to comply with legal/regulatory obligations, and in accordance with bona fide record</w:t>
      </w:r>
      <w:r w:rsidRPr="00E366F8">
        <w:noBreakHyphen/>
        <w:t>retention policies; retained CI remains confidential for the Term.</w:t>
      </w:r>
    </w:p>
    <w:p w14:paraId="276AC96C" w14:textId="77777777" w:rsidR="00E366F8" w:rsidRPr="00E366F8" w:rsidRDefault="00E366F8" w:rsidP="00E366F8">
      <w:r w:rsidRPr="00E366F8">
        <w:t>7. Non</w:t>
      </w:r>
      <w:r w:rsidRPr="00E366F8">
        <w:noBreakHyphen/>
        <w:t>Solicitation</w:t>
      </w:r>
    </w:p>
    <w:p w14:paraId="46BE0861" w14:textId="77777777" w:rsidR="00E366F8" w:rsidRPr="00E366F8" w:rsidRDefault="00E366F8" w:rsidP="00E366F8">
      <w:r w:rsidRPr="00E366F8">
        <w:t>For 18 months from the Effective Date, Recipient will not, directly or indirectly, solicit for employment or hire the Disclosing Party’s executive officers or senior managers introduced in connection with the Transaction, with carve</w:t>
      </w:r>
      <w:r w:rsidRPr="00E366F8">
        <w:noBreakHyphen/>
        <w:t>outs for general advertisements, recruiter searches not targeted at such personnel, employee</w:t>
      </w:r>
      <w:r w:rsidRPr="00E366F8">
        <w:noBreakHyphen/>
        <w:t>initiated contact, and individuals whose employment has been terminated.</w:t>
      </w:r>
    </w:p>
    <w:p w14:paraId="03544A68" w14:textId="77777777" w:rsidR="00E366F8" w:rsidRPr="00E366F8" w:rsidRDefault="00E366F8" w:rsidP="00E366F8">
      <w:r w:rsidRPr="00E366F8">
        <w:t>8. Term; Remedies; Fees; Warranty</w:t>
      </w:r>
    </w:p>
    <w:p w14:paraId="53B7311A" w14:textId="77777777" w:rsidR="00E366F8" w:rsidRPr="00E366F8" w:rsidRDefault="00E366F8" w:rsidP="00E366F8">
      <w:r w:rsidRPr="00E366F8">
        <w:t>8.1 Term. The obligations hereunder continue for three (3) years from the Effective Date; provided, obligations for information that constitutes a trade secret under applicable law may continue so long as such information remains a trade secret.</w:t>
      </w:r>
      <w:r w:rsidRPr="00E366F8">
        <w:br/>
        <w:t>8.2 Equitable Relief. Each Party acknowledges that unauthorized disclosure or use of CI may cause irreparable harm and that the other Party shall be entitled to injunctive relief and specific performance in addition to other remedies.</w:t>
      </w:r>
      <w:r w:rsidRPr="00E366F8">
        <w:br/>
        <w:t>8.3 Fees. The prevailing party in any action to enforce this Agreement is entitled to reasonable attorneys’ fees and costs upon a final, non</w:t>
      </w:r>
      <w:r w:rsidRPr="00E366F8">
        <w:noBreakHyphen/>
        <w:t>appealable order.</w:t>
      </w:r>
      <w:r w:rsidRPr="00E366F8">
        <w:br/>
        <w:t>8.4 No Warranties. CI is provided as</w:t>
      </w:r>
      <w:r w:rsidRPr="00E366F8">
        <w:noBreakHyphen/>
        <w:t>is, without representations or warranties; any allocation of risk will be in a definitive agreement, if executed.</w:t>
      </w:r>
    </w:p>
    <w:p w14:paraId="35E38A90" w14:textId="77777777" w:rsidR="00E366F8" w:rsidRPr="00E366F8" w:rsidRDefault="00E366F8" w:rsidP="00E366F8">
      <w:r w:rsidRPr="00E366F8">
        <w:t>9. Miscellaneous</w:t>
      </w:r>
    </w:p>
    <w:p w14:paraId="7547982A" w14:textId="77777777" w:rsidR="00E366F8" w:rsidRPr="00E366F8" w:rsidRDefault="00E366F8" w:rsidP="00E366F8">
      <w:r w:rsidRPr="00E366F8">
        <w:t>9.1 Governing Law; Forum. This Agreement is governed by the laws of New York; exclusive jurisdiction lies in state or federal courts located in New York County, New York; the Parties waive jury trial.</w:t>
      </w:r>
      <w:r w:rsidRPr="00E366F8">
        <w:br/>
        <w:t>9.2 Notices. Formal notices may be delivered by email to the addresses below (effective upon transmission), or by nationally recognized overnight courier.</w:t>
      </w:r>
      <w:r w:rsidRPr="00E366F8">
        <w:br/>
        <w:t>9.3 Entire Agreement; No Waiver; Assignment. This Agreement is the entire agreement regarding CI, may be amended only in writing, and may not be assigned without consent, except to a successor in interest by merger, reorganization, or sale of substantially all assets.</w:t>
      </w:r>
    </w:p>
    <w:p w14:paraId="56A58C00" w14:textId="77777777" w:rsidR="00E366F8" w:rsidRPr="00E366F8" w:rsidRDefault="00E366F8" w:rsidP="00E366F8">
      <w:r w:rsidRPr="00E366F8">
        <w:t>Signatures</w:t>
      </w:r>
    </w:p>
    <w:p w14:paraId="27F8C8DF" w14:textId="77777777" w:rsidR="00E366F8" w:rsidRPr="00E366F8" w:rsidRDefault="00E366F8" w:rsidP="00E366F8">
      <w:r w:rsidRPr="00E366F8">
        <w:t>Company: _________________________ Counterparty: _________________________</w:t>
      </w:r>
      <w:r w:rsidRPr="00E366F8">
        <w:br/>
        <w:t xml:space="preserve">By: _______________________________ </w:t>
      </w:r>
      <w:proofErr w:type="gramStart"/>
      <w:r w:rsidRPr="00E366F8">
        <w:t>By</w:t>
      </w:r>
      <w:proofErr w:type="gramEnd"/>
      <w:r w:rsidRPr="00E366F8">
        <w:t>: _______________________________</w:t>
      </w:r>
      <w:r w:rsidRPr="00E366F8">
        <w:br/>
        <w:t>Name/Title: _______________________ Name/Title: _______________________</w:t>
      </w:r>
      <w:r w:rsidRPr="00E366F8">
        <w:br/>
        <w:t>Date: _____________________________ Date: _____________________________</w:t>
      </w:r>
    </w:p>
    <w:p w14:paraId="596AA536" w14:textId="77777777" w:rsidR="00D82E77" w:rsidRPr="00E366F8" w:rsidRDefault="00D82E77" w:rsidP="00E366F8"/>
    <w:sectPr w:rsidR="00D82E77" w:rsidRPr="00E366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ptos Display">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853BA1"/>
    <w:multiLevelType w:val="multilevel"/>
    <w:tmpl w:val="AC8C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7F17A2"/>
    <w:multiLevelType w:val="multilevel"/>
    <w:tmpl w:val="B484D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2E47075"/>
    <w:multiLevelType w:val="multilevel"/>
    <w:tmpl w:val="1CF41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7095879">
    <w:abstractNumId w:val="1"/>
  </w:num>
  <w:num w:numId="2" w16cid:durableId="917246899">
    <w:abstractNumId w:val="0"/>
  </w:num>
  <w:num w:numId="3" w16cid:durableId="17684535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DEF"/>
    <w:rsid w:val="000B5088"/>
    <w:rsid w:val="001D2AAB"/>
    <w:rsid w:val="001F3F61"/>
    <w:rsid w:val="003A4627"/>
    <w:rsid w:val="00677DEF"/>
    <w:rsid w:val="00685861"/>
    <w:rsid w:val="006E62BA"/>
    <w:rsid w:val="00985ED7"/>
    <w:rsid w:val="00D82E77"/>
    <w:rsid w:val="00E366F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2D899DF8"/>
  <w15:chartTrackingRefBased/>
  <w15:docId w15:val="{BF4B806A-7E8A-4D67-A432-710E9817FC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7D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7D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7D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7D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7D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7D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7D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7D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7D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7D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7D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7D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7D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7D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7D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7D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7D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7DEF"/>
    <w:rPr>
      <w:rFonts w:eastAsiaTheme="majorEastAsia" w:cstheme="majorBidi"/>
      <w:color w:val="272727" w:themeColor="text1" w:themeTint="D8"/>
    </w:rPr>
  </w:style>
  <w:style w:type="paragraph" w:styleId="Title">
    <w:name w:val="Title"/>
    <w:basedOn w:val="Normal"/>
    <w:next w:val="Normal"/>
    <w:link w:val="TitleChar"/>
    <w:uiPriority w:val="10"/>
    <w:qFormat/>
    <w:rsid w:val="00677D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7D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7D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7D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7DEF"/>
    <w:pPr>
      <w:spacing w:before="160"/>
      <w:jc w:val="center"/>
    </w:pPr>
    <w:rPr>
      <w:i/>
      <w:iCs/>
      <w:color w:val="404040" w:themeColor="text1" w:themeTint="BF"/>
    </w:rPr>
  </w:style>
  <w:style w:type="character" w:customStyle="1" w:styleId="QuoteChar">
    <w:name w:val="Quote Char"/>
    <w:basedOn w:val="DefaultParagraphFont"/>
    <w:link w:val="Quote"/>
    <w:uiPriority w:val="29"/>
    <w:rsid w:val="00677DEF"/>
    <w:rPr>
      <w:i/>
      <w:iCs/>
      <w:color w:val="404040" w:themeColor="text1" w:themeTint="BF"/>
    </w:rPr>
  </w:style>
  <w:style w:type="paragraph" w:styleId="ListParagraph">
    <w:name w:val="List Paragraph"/>
    <w:basedOn w:val="Normal"/>
    <w:uiPriority w:val="34"/>
    <w:qFormat/>
    <w:rsid w:val="00677DEF"/>
    <w:pPr>
      <w:ind w:left="720"/>
      <w:contextualSpacing/>
    </w:pPr>
  </w:style>
  <w:style w:type="character" w:styleId="IntenseEmphasis">
    <w:name w:val="Intense Emphasis"/>
    <w:basedOn w:val="DefaultParagraphFont"/>
    <w:uiPriority w:val="21"/>
    <w:qFormat/>
    <w:rsid w:val="00677DEF"/>
    <w:rPr>
      <w:i/>
      <w:iCs/>
      <w:color w:val="0F4761" w:themeColor="accent1" w:themeShade="BF"/>
    </w:rPr>
  </w:style>
  <w:style w:type="paragraph" w:styleId="IntenseQuote">
    <w:name w:val="Intense Quote"/>
    <w:basedOn w:val="Normal"/>
    <w:next w:val="Normal"/>
    <w:link w:val="IntenseQuoteChar"/>
    <w:uiPriority w:val="30"/>
    <w:qFormat/>
    <w:rsid w:val="00677D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7DEF"/>
    <w:rPr>
      <w:i/>
      <w:iCs/>
      <w:color w:val="0F4761" w:themeColor="accent1" w:themeShade="BF"/>
    </w:rPr>
  </w:style>
  <w:style w:type="character" w:styleId="IntenseReference">
    <w:name w:val="Intense Reference"/>
    <w:basedOn w:val="DefaultParagraphFont"/>
    <w:uiPriority w:val="32"/>
    <w:qFormat/>
    <w:rsid w:val="00677D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0A498F622C2544C96189A53E7CC8DFD" ma:contentTypeVersion="12" ma:contentTypeDescription="Create a new document." ma:contentTypeScope="" ma:versionID="0325a068a0446082157b26addf9a8408">
  <xsd:schema xmlns:xsd="http://www.w3.org/2001/XMLSchema" xmlns:xs="http://www.w3.org/2001/XMLSchema" xmlns:p="http://schemas.microsoft.com/office/2006/metadata/properties" xmlns:ns2="ab7a5917-80cd-40e3-917e-6bc9dbda60d3" xmlns:ns3="07da4d94-1e97-43fc-bb75-2aad76056976" targetNamespace="http://schemas.microsoft.com/office/2006/metadata/properties" ma:root="true" ma:fieldsID="93a4218d95111b4e532654bf72f7762d" ns2:_="" ns3:_="">
    <xsd:import namespace="ab7a5917-80cd-40e3-917e-6bc9dbda60d3"/>
    <xsd:import namespace="07da4d94-1e97-43fc-bb75-2aad7605697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b7a5917-80cd-40e3-917e-6bc9dbda6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a2cf999-78fc-4b4f-9c94-c21be84841b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7da4d94-1e97-43fc-bb75-2aad7605697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f5e6bb3-5f39-4e7a-8e30-4c4b12cac49d}" ma:internalName="TaxCatchAll" ma:showField="CatchAllData" ma:web="07da4d94-1e97-43fc-bb75-2aad7605697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b7a5917-80cd-40e3-917e-6bc9dbda60d3">
      <Terms xmlns="http://schemas.microsoft.com/office/infopath/2007/PartnerControls"/>
    </lcf76f155ced4ddcb4097134ff3c332f>
    <TaxCatchAll xmlns="07da4d94-1e97-43fc-bb75-2aad76056976" xsi:nil="true"/>
  </documentManagement>
</p:properties>
</file>

<file path=customXml/itemProps1.xml><?xml version="1.0" encoding="utf-8"?>
<ds:datastoreItem xmlns:ds="http://schemas.openxmlformats.org/officeDocument/2006/customXml" ds:itemID="{0B04BB94-9D55-441D-BD5B-D57B94B8C4C4}">
  <ds:schemaRefs>
    <ds:schemaRef ds:uri="http://schemas.microsoft.com/sharepoint/v3/contenttype/forms"/>
  </ds:schemaRefs>
</ds:datastoreItem>
</file>

<file path=customXml/itemProps2.xml><?xml version="1.0" encoding="utf-8"?>
<ds:datastoreItem xmlns:ds="http://schemas.openxmlformats.org/officeDocument/2006/customXml" ds:itemID="{A4033DD7-FC17-404F-9EE0-1E541E1DE72C}"/>
</file>

<file path=customXml/itemProps3.xml><?xml version="1.0" encoding="utf-8"?>
<ds:datastoreItem xmlns:ds="http://schemas.openxmlformats.org/officeDocument/2006/customXml" ds:itemID="{2D4A76D0-85D6-4D43-9464-7E08461E3722}">
  <ds:schemaRefs>
    <ds:schemaRef ds:uri="http://schemas.microsoft.com/office/2006/metadata/properties"/>
    <ds:schemaRef ds:uri="http://schemas.microsoft.com/office/infopath/2007/PartnerControls"/>
    <ds:schemaRef ds:uri="ab7a5917-80cd-40e3-917e-6bc9dbda60d3"/>
    <ds:schemaRef ds:uri="07da4d94-1e97-43fc-bb75-2aad76056976"/>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914</Words>
  <Characters>5210</Characters>
  <Application>Microsoft Office Word</Application>
  <DocSecurity>4</DocSecurity>
  <Lines>43</Lines>
  <Paragraphs>12</Paragraphs>
  <ScaleCrop>false</ScaleCrop>
  <Company/>
  <LinksUpToDate>false</LinksUpToDate>
  <CharactersWithSpaces>6112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Edgeley, David</dc:creator>
  <cp:keywords/>
  <dc:description/>
  <cp:lastModifiedBy>Edgeley, David</cp:lastModifiedBy>
  <cp:revision>4</cp:revision>
  <dcterms:created xsi:type="dcterms:W3CDTF">2025-09-15T22:19:00Z</dcterms:created>
  <dcterms:modified xsi:type="dcterms:W3CDTF">2025-09-15T16:13:00Z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0x010100C0A498F622C2544C96189A53E7CC8DFD</vt:lpwstr>
  </property>
  <property fmtid="{D5CDD505-2E9C-101B-9397-08002B2CF9AE}" pid="3" name="docLang">
    <vt:lpwstr>en</vt:lpwstr>
  </property>
  <property fmtid="{D5CDD505-2E9C-101B-9397-08002B2CF9AE}" pid="4" name="MediaServiceImageTags">
    <vt:lpwstr/>
  </property>
</Properties>
</file>