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4B5A" w14:textId="102A06A2" w:rsidR="00BE0BFD" w:rsidRDefault="00BE0BFD" w:rsidP="001650C8">
      <w:pPr>
        <w:tabs>
          <w:tab w:val="left" w:pos="4010"/>
        </w:tabs>
        <w:rPr>
          <w:b/>
          <w:bCs/>
        </w:rPr>
      </w:pPr>
      <w:r>
        <w:t xml:space="preserve">Software Product Line: </w:t>
      </w:r>
      <w:r w:rsidR="004459E1">
        <w:rPr>
          <w:b/>
          <w:bCs/>
        </w:rPr>
        <w:t>Mine Pump</w:t>
      </w:r>
    </w:p>
    <w:p w14:paraId="2C68455C" w14:textId="6548CA68" w:rsidR="00613FB5" w:rsidRDefault="00613FB5" w:rsidP="001650C8">
      <w:pPr>
        <w:tabs>
          <w:tab w:val="left" w:pos="4010"/>
        </w:tabs>
        <w:rPr>
          <w:b/>
          <w:bCs/>
        </w:rPr>
      </w:pPr>
      <w:r>
        <w:t xml:space="preserve">Features of the lift system: </w:t>
      </w:r>
      <w:r w:rsidR="004459E1" w:rsidRPr="006C7A5B">
        <w:rPr>
          <w:b/>
          <w:bCs/>
        </w:rPr>
        <w:t>highwater Sensor</w:t>
      </w:r>
      <w:r w:rsidRPr="00613FB5">
        <w:rPr>
          <w:b/>
          <w:bCs/>
        </w:rPr>
        <w:t xml:space="preserve">, </w:t>
      </w:r>
      <w:r w:rsidR="00DE79E4" w:rsidRPr="00DE79E4">
        <w:rPr>
          <w:b/>
          <w:bCs/>
        </w:rPr>
        <w:t>low</w:t>
      </w:r>
      <w:r w:rsidR="004459E1">
        <w:rPr>
          <w:b/>
          <w:bCs/>
        </w:rPr>
        <w:t xml:space="preserve"> </w:t>
      </w:r>
      <w:r w:rsidR="00DE79E4" w:rsidRPr="00DE79E4">
        <w:rPr>
          <w:b/>
          <w:bCs/>
        </w:rPr>
        <w:t>Water</w:t>
      </w:r>
      <w:r w:rsidR="004459E1">
        <w:rPr>
          <w:b/>
          <w:bCs/>
        </w:rPr>
        <w:t xml:space="preserve"> </w:t>
      </w:r>
      <w:r w:rsidR="00DE79E4" w:rsidRPr="00DE79E4">
        <w:rPr>
          <w:b/>
          <w:bCs/>
        </w:rPr>
        <w:t>Sensor</w:t>
      </w:r>
      <w:r w:rsidRPr="00613FB5">
        <w:rPr>
          <w:b/>
          <w:bCs/>
        </w:rPr>
        <w:t xml:space="preserve">, </w:t>
      </w:r>
      <w:r w:rsidR="00DE79E4" w:rsidRPr="00DE79E4">
        <w:rPr>
          <w:b/>
          <w:bCs/>
        </w:rPr>
        <w:t>methane</w:t>
      </w:r>
      <w:r w:rsidR="004459E1">
        <w:rPr>
          <w:b/>
          <w:bCs/>
        </w:rPr>
        <w:t xml:space="preserve"> </w:t>
      </w:r>
      <w:r w:rsidR="00DE79E4" w:rsidRPr="00DE79E4">
        <w:rPr>
          <w:b/>
          <w:bCs/>
        </w:rPr>
        <w:t>Alarm</w:t>
      </w:r>
      <w:r w:rsidRPr="00613FB5">
        <w:rPr>
          <w:b/>
          <w:bCs/>
        </w:rPr>
        <w:t xml:space="preserve">, </w:t>
      </w:r>
      <w:r w:rsidR="00DE79E4" w:rsidRPr="00DE79E4">
        <w:rPr>
          <w:b/>
          <w:bCs/>
        </w:rPr>
        <w:t>methane</w:t>
      </w:r>
      <w:r w:rsidR="004459E1">
        <w:rPr>
          <w:b/>
          <w:bCs/>
        </w:rPr>
        <w:t xml:space="preserve"> </w:t>
      </w:r>
      <w:r w:rsidR="00DE79E4" w:rsidRPr="00DE79E4">
        <w:rPr>
          <w:b/>
          <w:bCs/>
        </w:rPr>
        <w:t>Query</w:t>
      </w:r>
      <w:r w:rsidRPr="00613FB5">
        <w:rPr>
          <w:b/>
          <w:bCs/>
        </w:rPr>
        <w:t xml:space="preserve">, </w:t>
      </w:r>
      <w:r w:rsidR="00DE79E4" w:rsidRPr="00DE79E4">
        <w:rPr>
          <w:b/>
          <w:bCs/>
        </w:rPr>
        <w:t>start</w:t>
      </w:r>
      <w:r w:rsidR="004459E1">
        <w:rPr>
          <w:b/>
          <w:bCs/>
        </w:rPr>
        <w:t xml:space="preserve"> </w:t>
      </w:r>
      <w:r w:rsidR="00DE79E4" w:rsidRPr="00DE79E4">
        <w:rPr>
          <w:b/>
          <w:bCs/>
        </w:rPr>
        <w:t>Command</w:t>
      </w:r>
      <w:r w:rsidRPr="00613FB5">
        <w:rPr>
          <w:b/>
          <w:bCs/>
        </w:rPr>
        <w:t xml:space="preserve">, </w:t>
      </w:r>
      <w:r w:rsidR="00DE79E4" w:rsidRPr="00DE79E4">
        <w:rPr>
          <w:b/>
          <w:bCs/>
        </w:rPr>
        <w:t>stop</w:t>
      </w:r>
      <w:r w:rsidR="004459E1">
        <w:rPr>
          <w:b/>
          <w:bCs/>
        </w:rPr>
        <w:t xml:space="preserve"> </w:t>
      </w:r>
      <w:r w:rsidR="00DE79E4" w:rsidRPr="00DE79E4">
        <w:rPr>
          <w:b/>
          <w:bCs/>
        </w:rPr>
        <w:t>Command</w:t>
      </w:r>
      <w:r w:rsidR="00DE79E4">
        <w:rPr>
          <w:b/>
          <w:bCs/>
        </w:rPr>
        <w:t>,</w:t>
      </w:r>
      <w:r w:rsidR="00DE79E4" w:rsidRPr="00DE79E4">
        <w:t xml:space="preserve"> </w:t>
      </w:r>
      <w:r w:rsidR="00DE79E4" w:rsidRPr="00DE79E4">
        <w:rPr>
          <w:b/>
          <w:bCs/>
        </w:rPr>
        <w:t>base</w:t>
      </w:r>
    </w:p>
    <w:p w14:paraId="1134C6C1" w14:textId="0BF24691" w:rsidR="004E4F56" w:rsidRPr="004459E1" w:rsidRDefault="004E4F56" w:rsidP="001650C8">
      <w:pPr>
        <w:tabs>
          <w:tab w:val="left" w:pos="4010"/>
        </w:tabs>
        <w:rPr>
          <w:b/>
          <w:bCs/>
        </w:rPr>
      </w:pPr>
      <w:r w:rsidRPr="004459E1">
        <w:rPr>
          <w:b/>
          <w:bCs/>
        </w:rPr>
        <w:t>Comment:</w:t>
      </w:r>
    </w:p>
    <w:p w14:paraId="6889EA76" w14:textId="1D39C14D" w:rsidR="00DE79E4" w:rsidRDefault="00DE79E4" w:rsidP="001650C8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>
        <w:t xml:space="preserve">Alex </w:t>
      </w:r>
      <w:r w:rsidR="004459E1">
        <w:t>Answer:</w:t>
      </w:r>
      <w:r>
        <w:t xml:space="preserve"> “</w:t>
      </w:r>
      <w:r>
        <w:rPr>
          <w:rFonts w:ascii="Arial" w:hAnsi="Arial" w:cs="Arial"/>
          <w:color w:val="222222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Analysis_minepump.ods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you can see that the first specification fails when the features base (must always be enabled)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highWaterSensor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are enabled. The defect does not occur when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methaneAlarm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enabled in addition.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there is an interaction between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highWaterSensor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methaneAlarm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I think for the second specification, it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highWaterSensor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methaneQuery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For the third it might be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highWaterSensor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stopCommand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For the fourth,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highWaterSensor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lowWaterSensor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And the fifth specification is ok in all variants.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we have these four interactions with respect to these specifications (and some interactions with base if we want to count that as feature).</w:t>
      </w:r>
      <w:r>
        <w:rPr>
          <w:rFonts w:ascii="Arial" w:hAnsi="Arial" w:cs="Arial"/>
          <w:color w:val="222222"/>
          <w:shd w:val="clear" w:color="auto" w:fill="FFFFFF"/>
        </w:rPr>
        <w:t>”</w:t>
      </w:r>
    </w:p>
    <w:p w14:paraId="5A2BEE7F" w14:textId="77777777" w:rsidR="004459E1" w:rsidRPr="004459E1" w:rsidRDefault="004459E1" w:rsidP="004459E1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 w:rsidRPr="004459E1">
        <w:rPr>
          <w:rFonts w:ascii="Arial" w:hAnsi="Arial" w:cs="Arial"/>
          <w:b/>
          <w:bCs/>
          <w:color w:val="222222"/>
          <w:shd w:val="clear" w:color="auto" w:fill="FFFFFF"/>
        </w:rPr>
        <w:t>Specification 1</w:t>
      </w:r>
      <w:r w:rsidRPr="004459E1">
        <w:rPr>
          <w:rFonts w:ascii="Arial" w:hAnsi="Arial" w:cs="Arial"/>
          <w:color w:val="222222"/>
          <w:shd w:val="clear" w:color="auto" w:fill="FFFFFF"/>
        </w:rPr>
        <w:t>: The pump is never on when there is methane.</w:t>
      </w:r>
    </w:p>
    <w:p w14:paraId="62695A86" w14:textId="77777777" w:rsidR="004459E1" w:rsidRPr="004459E1" w:rsidRDefault="004459E1" w:rsidP="004459E1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 w:rsidRPr="004459E1">
        <w:rPr>
          <w:rFonts w:ascii="Arial" w:hAnsi="Arial" w:cs="Arial"/>
          <w:color w:val="222222"/>
          <w:shd w:val="clear" w:color="auto" w:fill="FFFFFF"/>
        </w:rPr>
        <w:t>"Spec1", "Pump is running while methane is in the Mine."</w:t>
      </w:r>
    </w:p>
    <w:p w14:paraId="7EC2AA8E" w14:textId="77777777" w:rsidR="004459E1" w:rsidRPr="004459E1" w:rsidRDefault="004459E1" w:rsidP="004459E1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 w:rsidRPr="004459E1">
        <w:rPr>
          <w:rFonts w:ascii="Arial" w:hAnsi="Arial" w:cs="Arial"/>
          <w:b/>
          <w:bCs/>
          <w:color w:val="222222"/>
          <w:shd w:val="clear" w:color="auto" w:fill="FFFFFF"/>
        </w:rPr>
        <w:t>Specification 2:</w:t>
      </w:r>
      <w:r w:rsidRPr="004459E1">
        <w:rPr>
          <w:rFonts w:ascii="Arial" w:hAnsi="Arial" w:cs="Arial"/>
          <w:color w:val="222222"/>
          <w:shd w:val="clear" w:color="auto" w:fill="FFFFFF"/>
        </w:rPr>
        <w:t xml:space="preserve"> When the pump is running, and there is methane, then it is in switched off at most 1 timesteps.</w:t>
      </w:r>
    </w:p>
    <w:p w14:paraId="0D160EA9" w14:textId="77777777" w:rsidR="004459E1" w:rsidRPr="004459E1" w:rsidRDefault="004459E1" w:rsidP="004459E1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 w:rsidRPr="004459E1">
        <w:rPr>
          <w:rFonts w:ascii="Arial" w:hAnsi="Arial" w:cs="Arial"/>
          <w:color w:val="222222"/>
          <w:shd w:val="clear" w:color="auto" w:fill="FFFFFF"/>
        </w:rPr>
        <w:t>"Spec2", "Pump continued running while methane is in the Mine."</w:t>
      </w:r>
    </w:p>
    <w:p w14:paraId="223D33A7" w14:textId="77777777" w:rsidR="004459E1" w:rsidRPr="004459E1" w:rsidRDefault="004459E1" w:rsidP="004459E1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 w:rsidRPr="004459E1">
        <w:rPr>
          <w:rFonts w:ascii="Arial" w:hAnsi="Arial" w:cs="Arial"/>
          <w:b/>
          <w:bCs/>
          <w:color w:val="222222"/>
          <w:shd w:val="clear" w:color="auto" w:fill="FFFFFF"/>
        </w:rPr>
        <w:t>Specification 3:</w:t>
      </w:r>
      <w:r w:rsidRPr="004459E1">
        <w:rPr>
          <w:rFonts w:ascii="Arial" w:hAnsi="Arial" w:cs="Arial"/>
          <w:color w:val="222222"/>
          <w:shd w:val="clear" w:color="auto" w:fill="FFFFFF"/>
        </w:rPr>
        <w:t xml:space="preserve"> When the water is high and there is no methane, then the pump is on.</w:t>
      </w:r>
    </w:p>
    <w:p w14:paraId="20F3415F" w14:textId="77777777" w:rsidR="004459E1" w:rsidRPr="004459E1" w:rsidRDefault="004459E1" w:rsidP="004459E1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 w:rsidRPr="004459E1">
        <w:rPr>
          <w:rFonts w:ascii="Arial" w:hAnsi="Arial" w:cs="Arial"/>
          <w:color w:val="222222"/>
          <w:shd w:val="clear" w:color="auto" w:fill="FFFFFF"/>
        </w:rPr>
        <w:t>"Spec3", "Pump is not running although there is high water and no methane."</w:t>
      </w:r>
    </w:p>
    <w:p w14:paraId="2F1F99BA" w14:textId="77777777" w:rsidR="004459E1" w:rsidRPr="004459E1" w:rsidRDefault="004459E1" w:rsidP="004459E1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 w:rsidRPr="004459E1">
        <w:rPr>
          <w:rFonts w:ascii="Arial" w:hAnsi="Arial" w:cs="Arial"/>
          <w:b/>
          <w:bCs/>
          <w:color w:val="222222"/>
          <w:shd w:val="clear" w:color="auto" w:fill="FFFFFF"/>
        </w:rPr>
        <w:t>Specification 4:</w:t>
      </w:r>
      <w:r w:rsidRPr="004459E1">
        <w:rPr>
          <w:rFonts w:ascii="Arial" w:hAnsi="Arial" w:cs="Arial"/>
          <w:color w:val="222222"/>
          <w:shd w:val="clear" w:color="auto" w:fill="FFFFFF"/>
        </w:rPr>
        <w:t xml:space="preserve"> the pump is never on when the water level is low</w:t>
      </w:r>
    </w:p>
    <w:p w14:paraId="6A594198" w14:textId="77777777" w:rsidR="004459E1" w:rsidRPr="004459E1" w:rsidRDefault="004459E1" w:rsidP="004459E1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 w:rsidRPr="004459E1">
        <w:rPr>
          <w:rFonts w:ascii="Arial" w:hAnsi="Arial" w:cs="Arial"/>
          <w:color w:val="222222"/>
          <w:shd w:val="clear" w:color="auto" w:fill="FFFFFF"/>
        </w:rPr>
        <w:t>"Spec4", "Pump is running although there is low water."</w:t>
      </w:r>
    </w:p>
    <w:p w14:paraId="7D3659ED" w14:textId="77777777" w:rsidR="004459E1" w:rsidRPr="004459E1" w:rsidRDefault="004459E1" w:rsidP="004459E1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 w:rsidRPr="004459E1">
        <w:rPr>
          <w:rFonts w:ascii="Arial" w:hAnsi="Arial" w:cs="Arial"/>
          <w:b/>
          <w:bCs/>
          <w:color w:val="222222"/>
          <w:shd w:val="clear" w:color="auto" w:fill="FFFFFF"/>
        </w:rPr>
        <w:t>Specification 5:</w:t>
      </w:r>
      <w:r w:rsidRPr="004459E1">
        <w:rPr>
          <w:rFonts w:ascii="Arial" w:hAnsi="Arial" w:cs="Arial"/>
          <w:color w:val="222222"/>
          <w:shd w:val="clear" w:color="auto" w:fill="FFFFFF"/>
        </w:rPr>
        <w:t xml:space="preserve"> The Pump is never switched on when the water is below the </w:t>
      </w:r>
      <w:proofErr w:type="spellStart"/>
      <w:r w:rsidRPr="004459E1">
        <w:rPr>
          <w:rFonts w:ascii="Arial" w:hAnsi="Arial" w:cs="Arial"/>
          <w:color w:val="222222"/>
          <w:shd w:val="clear" w:color="auto" w:fill="FFFFFF"/>
        </w:rPr>
        <w:t>highWater</w:t>
      </w:r>
      <w:proofErr w:type="spellEnd"/>
      <w:r w:rsidRPr="004459E1">
        <w:rPr>
          <w:rFonts w:ascii="Arial" w:hAnsi="Arial" w:cs="Arial"/>
          <w:color w:val="222222"/>
          <w:shd w:val="clear" w:color="auto" w:fill="FFFFFF"/>
        </w:rPr>
        <w:t xml:space="preserve"> sensor.</w:t>
      </w:r>
    </w:p>
    <w:p w14:paraId="4BB9580D" w14:textId="2924E703" w:rsidR="004459E1" w:rsidRDefault="004459E1" w:rsidP="004459E1">
      <w:pPr>
        <w:tabs>
          <w:tab w:val="left" w:pos="4010"/>
        </w:tabs>
        <w:rPr>
          <w:rFonts w:ascii="Arial" w:hAnsi="Arial" w:cs="Arial"/>
          <w:color w:val="222222"/>
          <w:shd w:val="clear" w:color="auto" w:fill="FFFFFF"/>
        </w:rPr>
      </w:pPr>
      <w:r w:rsidRPr="004459E1">
        <w:rPr>
          <w:rFonts w:ascii="Arial" w:hAnsi="Arial" w:cs="Arial"/>
          <w:color w:val="222222"/>
          <w:shd w:val="clear" w:color="auto" w:fill="FFFFFF"/>
        </w:rPr>
        <w:t>"Spec5", "Pump was switched on although the water is not high"</w:t>
      </w:r>
    </w:p>
    <w:p w14:paraId="60D3E907" w14:textId="493BFBDA" w:rsidR="004459E1" w:rsidRDefault="004459E1" w:rsidP="001650C8">
      <w:pPr>
        <w:tabs>
          <w:tab w:val="left" w:pos="4010"/>
        </w:tabs>
      </w:pPr>
    </w:p>
    <w:p w14:paraId="3734CBBB" w14:textId="77777777" w:rsidR="004E4F56" w:rsidRDefault="004E4F56" w:rsidP="001650C8">
      <w:pPr>
        <w:tabs>
          <w:tab w:val="left" w:pos="40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BFD" w14:paraId="6E7BA915" w14:textId="77777777" w:rsidTr="00073EC9">
        <w:tc>
          <w:tcPr>
            <w:tcW w:w="4675" w:type="dxa"/>
            <w:shd w:val="clear" w:color="auto" w:fill="E7E6E6" w:themeFill="background2"/>
          </w:tcPr>
          <w:p w14:paraId="797A61F4" w14:textId="1BEF3BC8" w:rsidR="00BE0BFD" w:rsidRPr="00073EC9" w:rsidRDefault="00BE0BFD" w:rsidP="001650C8">
            <w:pPr>
              <w:tabs>
                <w:tab w:val="left" w:pos="4010"/>
              </w:tabs>
              <w:rPr>
                <w:b/>
                <w:bCs/>
              </w:rPr>
            </w:pPr>
            <w:r w:rsidRPr="00073EC9">
              <w:rPr>
                <w:b/>
                <w:bCs/>
              </w:rPr>
              <w:t>Feature Interaction ID</w:t>
            </w:r>
          </w:p>
        </w:tc>
        <w:tc>
          <w:tcPr>
            <w:tcW w:w="4675" w:type="dxa"/>
            <w:shd w:val="clear" w:color="auto" w:fill="E7E6E6" w:themeFill="background2"/>
          </w:tcPr>
          <w:p w14:paraId="670CBB55" w14:textId="7A6B2C7B" w:rsidR="00BE0BFD" w:rsidRPr="00073EC9" w:rsidRDefault="00BE0BFD" w:rsidP="001650C8">
            <w:pPr>
              <w:tabs>
                <w:tab w:val="left" w:pos="4010"/>
              </w:tabs>
              <w:rPr>
                <w:b/>
                <w:bCs/>
              </w:rPr>
            </w:pPr>
            <w:r w:rsidRPr="00073EC9">
              <w:rPr>
                <w:b/>
                <w:bCs/>
              </w:rPr>
              <w:t>Features Involved in the Interaction</w:t>
            </w:r>
          </w:p>
        </w:tc>
      </w:tr>
      <w:tr w:rsidR="00BE0BFD" w14:paraId="6A7037A4" w14:textId="77777777" w:rsidTr="00BE0BFD">
        <w:tc>
          <w:tcPr>
            <w:tcW w:w="4675" w:type="dxa"/>
          </w:tcPr>
          <w:p w14:paraId="1912787A" w14:textId="3E5EEE0A" w:rsidR="00BE0BFD" w:rsidRDefault="004459E1" w:rsidP="001650C8">
            <w:pPr>
              <w:tabs>
                <w:tab w:val="left" w:pos="4010"/>
              </w:tabs>
            </w:pPr>
            <w:r>
              <w:t>1</w:t>
            </w:r>
          </w:p>
        </w:tc>
        <w:tc>
          <w:tcPr>
            <w:tcW w:w="4675" w:type="dxa"/>
          </w:tcPr>
          <w:p w14:paraId="74A49EE2" w14:textId="68C73C3D" w:rsidR="00BE0BFD" w:rsidRDefault="004459E1" w:rsidP="001650C8">
            <w:pPr>
              <w:tabs>
                <w:tab w:val="left" w:pos="4010"/>
              </w:tabs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highWaterSensor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methaneAlarm</w:t>
            </w:r>
            <w:proofErr w:type="spellEnd"/>
          </w:p>
        </w:tc>
      </w:tr>
      <w:tr w:rsidR="00BE0BFD" w14:paraId="433162CA" w14:textId="77777777" w:rsidTr="004459E1">
        <w:tc>
          <w:tcPr>
            <w:tcW w:w="4675" w:type="dxa"/>
            <w:shd w:val="clear" w:color="auto" w:fill="FFFFFF" w:themeFill="background1"/>
          </w:tcPr>
          <w:p w14:paraId="6E136C03" w14:textId="5ADED577" w:rsidR="00BE0BFD" w:rsidRPr="004459E1" w:rsidRDefault="004459E1" w:rsidP="001650C8">
            <w:pPr>
              <w:tabs>
                <w:tab w:val="left" w:pos="4010"/>
              </w:tabs>
            </w:pPr>
            <w:r w:rsidRPr="004459E1">
              <w:t>2</w:t>
            </w:r>
          </w:p>
        </w:tc>
        <w:tc>
          <w:tcPr>
            <w:tcW w:w="4675" w:type="dxa"/>
            <w:shd w:val="clear" w:color="auto" w:fill="FFFFFF" w:themeFill="background1"/>
          </w:tcPr>
          <w:p w14:paraId="7A239C55" w14:textId="13265F3D" w:rsidR="00BE0BFD" w:rsidRDefault="004459E1" w:rsidP="001650C8">
            <w:pPr>
              <w:tabs>
                <w:tab w:val="left" w:pos="4010"/>
              </w:tabs>
            </w:pPr>
            <w:proofErr w:type="spellStart"/>
            <w:r w:rsidRPr="004459E1">
              <w:t>highWaterSensor</w:t>
            </w:r>
            <w:proofErr w:type="spellEnd"/>
            <w:r w:rsidRPr="004459E1">
              <w:t xml:space="preserve">+ </w:t>
            </w:r>
            <w:proofErr w:type="spellStart"/>
            <w:r w:rsidRPr="004459E1">
              <w:t>methaneQuery</w:t>
            </w:r>
            <w:proofErr w:type="spellEnd"/>
          </w:p>
        </w:tc>
      </w:tr>
      <w:tr w:rsidR="00BE0BFD" w14:paraId="31C7C9DF" w14:textId="77777777" w:rsidTr="00BE0BFD">
        <w:tc>
          <w:tcPr>
            <w:tcW w:w="4675" w:type="dxa"/>
          </w:tcPr>
          <w:p w14:paraId="58A7A73D" w14:textId="31B01C49" w:rsidR="00BE0BFD" w:rsidRDefault="004459E1" w:rsidP="001650C8">
            <w:pPr>
              <w:tabs>
                <w:tab w:val="left" w:pos="4010"/>
              </w:tabs>
            </w:pPr>
            <w:r>
              <w:t>3</w:t>
            </w:r>
          </w:p>
        </w:tc>
        <w:tc>
          <w:tcPr>
            <w:tcW w:w="4675" w:type="dxa"/>
          </w:tcPr>
          <w:p w14:paraId="32C7B06B" w14:textId="3A6CDC39" w:rsidR="00BE0BFD" w:rsidRDefault="004459E1" w:rsidP="001650C8">
            <w:pPr>
              <w:tabs>
                <w:tab w:val="left" w:pos="4010"/>
              </w:tabs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highWaterSensor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stopCommand</w:t>
            </w:r>
            <w:proofErr w:type="spellEnd"/>
          </w:p>
        </w:tc>
      </w:tr>
      <w:tr w:rsidR="00BE0BFD" w14:paraId="1A87913B" w14:textId="77777777" w:rsidTr="00BE0BFD">
        <w:tc>
          <w:tcPr>
            <w:tcW w:w="4675" w:type="dxa"/>
          </w:tcPr>
          <w:p w14:paraId="5898310C" w14:textId="4C39DF21" w:rsidR="00BE0BFD" w:rsidRDefault="004459E1" w:rsidP="001650C8">
            <w:pPr>
              <w:tabs>
                <w:tab w:val="left" w:pos="4010"/>
              </w:tabs>
            </w:pPr>
            <w:r>
              <w:t>4</w:t>
            </w:r>
          </w:p>
        </w:tc>
        <w:tc>
          <w:tcPr>
            <w:tcW w:w="4675" w:type="dxa"/>
          </w:tcPr>
          <w:p w14:paraId="619E8CAC" w14:textId="13CF679C" w:rsidR="00BE0BFD" w:rsidRDefault="004459E1" w:rsidP="001650C8">
            <w:pPr>
              <w:tabs>
                <w:tab w:val="left" w:pos="4010"/>
              </w:tabs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highWaterSensor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+</w:t>
            </w:r>
            <w:r>
              <w:t xml:space="preserve"> </w:t>
            </w:r>
            <w:proofErr w:type="spellStart"/>
            <w:r w:rsidRPr="004459E1">
              <w:rPr>
                <w:rFonts w:ascii="Arial" w:hAnsi="Arial" w:cs="Arial"/>
                <w:color w:val="222222"/>
                <w:shd w:val="clear" w:color="auto" w:fill="FFFFFF"/>
              </w:rPr>
              <w:t>lowWaterSensor</w:t>
            </w:r>
            <w:proofErr w:type="spellEnd"/>
          </w:p>
        </w:tc>
      </w:tr>
    </w:tbl>
    <w:p w14:paraId="08625B4B" w14:textId="59440820" w:rsidR="006651D3" w:rsidRDefault="006651D3" w:rsidP="001650C8">
      <w:pPr>
        <w:tabs>
          <w:tab w:val="left" w:pos="4010"/>
        </w:tabs>
      </w:pPr>
    </w:p>
    <w:p w14:paraId="21F8A36C" w14:textId="1637E082" w:rsidR="00073EC9" w:rsidRDefault="006B1B15" w:rsidP="006B1B15">
      <w:pPr>
        <w:tabs>
          <w:tab w:val="left" w:pos="4010"/>
        </w:tabs>
        <w:jc w:val="center"/>
      </w:pPr>
      <w:r w:rsidRPr="006B1B15">
        <w:lastRenderedPageBreak/>
        <w:drawing>
          <wp:inline distT="0" distB="0" distL="0" distR="0" wp14:anchorId="3952451D" wp14:editId="15B41260">
            <wp:extent cx="6436130" cy="35057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" r="24423"/>
                    <a:stretch/>
                  </pic:blipFill>
                  <pic:spPr bwMode="auto">
                    <a:xfrm>
                      <a:off x="0" y="0"/>
                      <a:ext cx="6450705" cy="35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2EF44" w14:textId="12FC6D1F" w:rsidR="006B1B15" w:rsidRDefault="006B1B15" w:rsidP="001650C8">
      <w:pPr>
        <w:tabs>
          <w:tab w:val="left" w:pos="4010"/>
        </w:tabs>
      </w:pPr>
      <w:r>
        <w:rPr>
          <w:noProof/>
        </w:rPr>
        <w:lastRenderedPageBreak/>
        <w:drawing>
          <wp:inline distT="0" distB="0" distL="0" distR="0" wp14:anchorId="78F302AB" wp14:editId="1DBA541B">
            <wp:extent cx="5553768" cy="3097294"/>
            <wp:effectExtent l="0" t="0" r="889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CDC87B-13F0-453E-A499-4F7ABDA5AA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95E90" wp14:editId="03ED6A1F">
            <wp:extent cx="5514745" cy="2813443"/>
            <wp:effectExtent l="0" t="0" r="1016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8DE5D4D-6A81-4D68-B131-4C72D2D24D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CCAC46" w14:textId="6089DDD4" w:rsidR="00073EC9" w:rsidRDefault="00073EC9" w:rsidP="001650C8">
      <w:pPr>
        <w:tabs>
          <w:tab w:val="left" w:pos="40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9C3" w14:paraId="133FB3CF" w14:textId="77777777" w:rsidTr="003C2B00">
        <w:tc>
          <w:tcPr>
            <w:tcW w:w="4675" w:type="dxa"/>
            <w:shd w:val="clear" w:color="auto" w:fill="E7E6E6" w:themeFill="background2"/>
          </w:tcPr>
          <w:p w14:paraId="0AFB1547" w14:textId="77777777" w:rsidR="00DB09C3" w:rsidRPr="00073EC9" w:rsidRDefault="00DB09C3" w:rsidP="003C2B00">
            <w:pPr>
              <w:tabs>
                <w:tab w:val="left" w:pos="4010"/>
              </w:tabs>
              <w:rPr>
                <w:b/>
                <w:bCs/>
              </w:rPr>
            </w:pPr>
            <w:r w:rsidRPr="00073EC9">
              <w:rPr>
                <w:b/>
                <w:bCs/>
              </w:rPr>
              <w:t>Feature Interaction ID</w:t>
            </w:r>
          </w:p>
        </w:tc>
        <w:tc>
          <w:tcPr>
            <w:tcW w:w="4675" w:type="dxa"/>
            <w:shd w:val="clear" w:color="auto" w:fill="E7E6E6" w:themeFill="background2"/>
          </w:tcPr>
          <w:p w14:paraId="5D6BFFC3" w14:textId="77777777" w:rsidR="00DB09C3" w:rsidRPr="00073EC9" w:rsidRDefault="00DB09C3" w:rsidP="003C2B00">
            <w:pPr>
              <w:tabs>
                <w:tab w:val="left" w:pos="4010"/>
              </w:tabs>
              <w:rPr>
                <w:b/>
                <w:bCs/>
              </w:rPr>
            </w:pPr>
            <w:r w:rsidRPr="00073EC9">
              <w:rPr>
                <w:b/>
                <w:bCs/>
              </w:rPr>
              <w:t>Features Involved in the Interaction</w:t>
            </w:r>
          </w:p>
        </w:tc>
      </w:tr>
      <w:tr w:rsidR="00DB09C3" w14:paraId="1051E2EF" w14:textId="77777777" w:rsidTr="003C2B00">
        <w:tc>
          <w:tcPr>
            <w:tcW w:w="4675" w:type="dxa"/>
          </w:tcPr>
          <w:p w14:paraId="0DE1C91F" w14:textId="77777777" w:rsidR="00DB09C3" w:rsidRDefault="00DB09C3" w:rsidP="003C2B00">
            <w:pPr>
              <w:tabs>
                <w:tab w:val="left" w:pos="4010"/>
              </w:tabs>
            </w:pPr>
            <w:r>
              <w:t>1</w:t>
            </w:r>
          </w:p>
        </w:tc>
        <w:tc>
          <w:tcPr>
            <w:tcW w:w="4675" w:type="dxa"/>
          </w:tcPr>
          <w:p w14:paraId="29ED513A" w14:textId="77777777" w:rsidR="00DB09C3" w:rsidRDefault="00DB09C3" w:rsidP="003C2B00">
            <w:pPr>
              <w:tabs>
                <w:tab w:val="left" w:pos="4010"/>
              </w:tabs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highWaterSensor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methaneAlarm</w:t>
            </w:r>
            <w:proofErr w:type="spellEnd"/>
          </w:p>
        </w:tc>
      </w:tr>
      <w:tr w:rsidR="00DB09C3" w14:paraId="57086260" w14:textId="77777777" w:rsidTr="003C2B00">
        <w:tc>
          <w:tcPr>
            <w:tcW w:w="4675" w:type="dxa"/>
            <w:shd w:val="clear" w:color="auto" w:fill="FFFFFF" w:themeFill="background1"/>
          </w:tcPr>
          <w:p w14:paraId="307B9B87" w14:textId="77777777" w:rsidR="00DB09C3" w:rsidRPr="004459E1" w:rsidRDefault="00DB09C3" w:rsidP="003C2B00">
            <w:pPr>
              <w:tabs>
                <w:tab w:val="left" w:pos="4010"/>
              </w:tabs>
            </w:pPr>
            <w:r w:rsidRPr="004459E1">
              <w:t>2</w:t>
            </w:r>
          </w:p>
        </w:tc>
        <w:tc>
          <w:tcPr>
            <w:tcW w:w="4675" w:type="dxa"/>
            <w:shd w:val="clear" w:color="auto" w:fill="FFFFFF" w:themeFill="background1"/>
          </w:tcPr>
          <w:p w14:paraId="110A666F" w14:textId="77777777" w:rsidR="00DB09C3" w:rsidRDefault="00DB09C3" w:rsidP="003C2B00">
            <w:pPr>
              <w:tabs>
                <w:tab w:val="left" w:pos="4010"/>
              </w:tabs>
            </w:pPr>
            <w:proofErr w:type="spellStart"/>
            <w:r w:rsidRPr="004459E1">
              <w:t>highWaterSensor</w:t>
            </w:r>
            <w:proofErr w:type="spellEnd"/>
            <w:r w:rsidRPr="004459E1">
              <w:t xml:space="preserve">+ </w:t>
            </w:r>
            <w:proofErr w:type="spellStart"/>
            <w:r w:rsidRPr="004459E1">
              <w:t>methaneQuery</w:t>
            </w:r>
            <w:proofErr w:type="spellEnd"/>
          </w:p>
        </w:tc>
      </w:tr>
      <w:tr w:rsidR="00DB09C3" w14:paraId="369C62E7" w14:textId="77777777" w:rsidTr="003C2B00">
        <w:tc>
          <w:tcPr>
            <w:tcW w:w="4675" w:type="dxa"/>
          </w:tcPr>
          <w:p w14:paraId="77B2E399" w14:textId="77777777" w:rsidR="00DB09C3" w:rsidRDefault="00DB09C3" w:rsidP="003C2B00">
            <w:pPr>
              <w:tabs>
                <w:tab w:val="left" w:pos="4010"/>
              </w:tabs>
            </w:pPr>
            <w:r>
              <w:t>3</w:t>
            </w:r>
          </w:p>
        </w:tc>
        <w:tc>
          <w:tcPr>
            <w:tcW w:w="4675" w:type="dxa"/>
          </w:tcPr>
          <w:p w14:paraId="24D265E9" w14:textId="77777777" w:rsidR="00DB09C3" w:rsidRDefault="00DB09C3" w:rsidP="003C2B00">
            <w:pPr>
              <w:tabs>
                <w:tab w:val="left" w:pos="4010"/>
              </w:tabs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highWaterSensor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stopCommand</w:t>
            </w:r>
            <w:proofErr w:type="spellEnd"/>
          </w:p>
        </w:tc>
      </w:tr>
      <w:tr w:rsidR="00DB09C3" w14:paraId="164AB4BD" w14:textId="77777777" w:rsidTr="003C2B00">
        <w:tc>
          <w:tcPr>
            <w:tcW w:w="4675" w:type="dxa"/>
          </w:tcPr>
          <w:p w14:paraId="288B07CB" w14:textId="77777777" w:rsidR="00DB09C3" w:rsidRDefault="00DB09C3" w:rsidP="003C2B00">
            <w:pPr>
              <w:tabs>
                <w:tab w:val="left" w:pos="4010"/>
              </w:tabs>
            </w:pPr>
            <w:r>
              <w:t>4</w:t>
            </w:r>
          </w:p>
        </w:tc>
        <w:tc>
          <w:tcPr>
            <w:tcW w:w="4675" w:type="dxa"/>
          </w:tcPr>
          <w:p w14:paraId="78B6C258" w14:textId="77777777" w:rsidR="00DB09C3" w:rsidRDefault="00DB09C3" w:rsidP="003C2B00">
            <w:pPr>
              <w:tabs>
                <w:tab w:val="left" w:pos="4010"/>
              </w:tabs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highWaterSensor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+</w:t>
            </w:r>
            <w:r>
              <w:t xml:space="preserve"> </w:t>
            </w:r>
            <w:proofErr w:type="spellStart"/>
            <w:r w:rsidRPr="004459E1">
              <w:rPr>
                <w:rFonts w:ascii="Arial" w:hAnsi="Arial" w:cs="Arial"/>
                <w:color w:val="222222"/>
                <w:shd w:val="clear" w:color="auto" w:fill="FFFFFF"/>
              </w:rPr>
              <w:t>lowWaterSensor</w:t>
            </w:r>
            <w:proofErr w:type="spellEnd"/>
          </w:p>
        </w:tc>
      </w:tr>
    </w:tbl>
    <w:p w14:paraId="240FFD70" w14:textId="4B04796C" w:rsidR="00DB09C3" w:rsidRDefault="00DB09C3" w:rsidP="001650C8">
      <w:pPr>
        <w:tabs>
          <w:tab w:val="left" w:pos="4010"/>
        </w:tabs>
      </w:pPr>
    </w:p>
    <w:p w14:paraId="05B2F802" w14:textId="3DE11B0D" w:rsidR="00DB09C3" w:rsidRDefault="00DB09C3" w:rsidP="001650C8">
      <w:pPr>
        <w:tabs>
          <w:tab w:val="left" w:pos="4010"/>
        </w:tabs>
      </w:pPr>
    </w:p>
    <w:p w14:paraId="7FD78FA5" w14:textId="0BAEA98D" w:rsidR="00DB09C3" w:rsidRDefault="00DB09C3" w:rsidP="001650C8">
      <w:pPr>
        <w:tabs>
          <w:tab w:val="left" w:pos="4010"/>
        </w:tabs>
      </w:pPr>
    </w:p>
    <w:p w14:paraId="46AB3C65" w14:textId="77777777" w:rsidR="00DB09C3" w:rsidRDefault="00DB09C3" w:rsidP="001650C8">
      <w:pPr>
        <w:tabs>
          <w:tab w:val="left" w:pos="4010"/>
        </w:tabs>
      </w:pPr>
    </w:p>
    <w:p w14:paraId="371A6756" w14:textId="77777777" w:rsidR="00DB09C3" w:rsidRDefault="00DB09C3" w:rsidP="001650C8">
      <w:pPr>
        <w:tabs>
          <w:tab w:val="left" w:pos="4010"/>
        </w:tabs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39"/>
        <w:gridCol w:w="1718"/>
        <w:gridCol w:w="1718"/>
        <w:gridCol w:w="1053"/>
        <w:gridCol w:w="1053"/>
        <w:gridCol w:w="1054"/>
      </w:tblGrid>
      <w:tr w:rsidR="000B3CBF" w:rsidRPr="00691014" w14:paraId="4E2B62FF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478FD28" w14:textId="77777777" w:rsidR="000B3CBF" w:rsidRPr="001A1AE5" w:rsidRDefault="000B3CBF" w:rsidP="003C2B0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59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30948E7F" w14:textId="538A145A" w:rsidR="000B3CBF" w:rsidRPr="00E94604" w:rsidRDefault="000B3CBF" w:rsidP="003C2B0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B3CBF">
              <w:rPr>
                <w:rFonts w:ascii="Calibri" w:eastAsia="Times New Roman" w:hAnsi="Calibri" w:cs="Calibri"/>
                <w:b/>
                <w:bCs/>
                <w:color w:val="000000"/>
              </w:rPr>
              <w:t>highWaterSensor</w:t>
            </w:r>
            <w:proofErr w:type="spellEnd"/>
            <w:r w:rsidRPr="000B3C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+ </w:t>
            </w:r>
            <w:proofErr w:type="spellStart"/>
            <w:r w:rsidRPr="000B3CBF">
              <w:rPr>
                <w:rFonts w:ascii="Calibri" w:eastAsia="Times New Roman" w:hAnsi="Calibri" w:cs="Calibri"/>
                <w:b/>
                <w:bCs/>
                <w:color w:val="000000"/>
              </w:rPr>
              <w:t>methaneAlarm</w:t>
            </w:r>
            <w:proofErr w:type="spellEnd"/>
            <w:r w:rsidRPr="000B3C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0B3CBF" w14:paraId="52582AC8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181A7B3" w14:textId="77777777" w:rsidR="000B3CBF" w:rsidRPr="001A1AE5" w:rsidRDefault="000B3CBF" w:rsidP="003C2B0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596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0B80C8" w14:textId="733BA1F3" w:rsidR="000B3CBF" w:rsidRDefault="000B3CBF" w:rsidP="003C2B00">
            <w:pPr>
              <w:jc w:val="center"/>
            </w:pPr>
          </w:p>
        </w:tc>
      </w:tr>
      <w:tr w:rsidR="000B3CBF" w14:paraId="2202DFF7" w14:textId="77777777" w:rsidTr="003C2B00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B6E285B" w14:textId="77777777" w:rsidR="000B3CBF" w:rsidRDefault="000B3CBF" w:rsidP="003C2B00"/>
        </w:tc>
        <w:tc>
          <w:tcPr>
            <w:tcW w:w="343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C0EDB89" w14:textId="1B444AF8" w:rsidR="000B3CBF" w:rsidRPr="004364FB" w:rsidRDefault="000B3CBF" w:rsidP="003C2B00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B3CBF">
              <w:rPr>
                <w:rFonts w:ascii="Calibri" w:eastAsia="Times New Roman" w:hAnsi="Calibri" w:cs="Calibri"/>
                <w:b/>
                <w:bCs/>
                <w:color w:val="000000"/>
              </w:rPr>
              <w:t>highWaterSensor</w:t>
            </w:r>
            <w:proofErr w:type="spellEnd"/>
          </w:p>
        </w:tc>
        <w:tc>
          <w:tcPr>
            <w:tcW w:w="3160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109049E" w14:textId="688D2AB9" w:rsidR="000B3CBF" w:rsidRPr="004364FB" w:rsidRDefault="000B3CBF" w:rsidP="003C2B00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B3CBF">
              <w:rPr>
                <w:rFonts w:ascii="Calibri" w:eastAsia="Times New Roman" w:hAnsi="Calibri" w:cs="Calibri"/>
                <w:b/>
                <w:bCs/>
                <w:color w:val="000000"/>
              </w:rPr>
              <w:t>methaneAlarm</w:t>
            </w:r>
            <w:proofErr w:type="spellEnd"/>
          </w:p>
        </w:tc>
      </w:tr>
      <w:tr w:rsidR="000B3CBF" w14:paraId="6946BC2F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356D3E8" w14:textId="77777777" w:rsidR="000B3CBF" w:rsidRPr="004364FB" w:rsidRDefault="000B3CBF" w:rsidP="003C2B0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features by Jaccard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50C4892" w14:textId="4AA2F9D3" w:rsidR="000B3CBF" w:rsidRPr="004364FB" w:rsidRDefault="000B3CBF" w:rsidP="003C2B00">
            <w:pPr>
              <w:jc w:val="center"/>
            </w:pPr>
            <w:proofErr w:type="spellStart"/>
            <w:r>
              <w:t>lowWaterSensor</w:t>
            </w:r>
            <w:proofErr w:type="spellEnd"/>
          </w:p>
        </w:tc>
        <w:tc>
          <w:tcPr>
            <w:tcW w:w="31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348C1FD" w14:textId="651902C5" w:rsidR="000B3CBF" w:rsidRPr="004364FB" w:rsidRDefault="00DB09C3" w:rsidP="003C2B00">
            <w:pPr>
              <w:jc w:val="center"/>
            </w:pPr>
            <w:r>
              <w:t>LWS</w:t>
            </w:r>
          </w:p>
        </w:tc>
      </w:tr>
      <w:tr w:rsidR="000B3CBF" w14:paraId="6D047F60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9AE3688" w14:textId="77777777" w:rsidR="000B3CBF" w:rsidRPr="001A1AE5" w:rsidRDefault="000B3CBF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Jaccard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B6EE8FC" w14:textId="01A4B974" w:rsidR="000B3CBF" w:rsidRPr="004364FB" w:rsidRDefault="000B3CBF" w:rsidP="003C2B00">
            <w:pPr>
              <w:jc w:val="center"/>
            </w:pPr>
            <w:proofErr w:type="spellStart"/>
            <w:r>
              <w:t>lowWaterSensor-methaneAlarm</w:t>
            </w:r>
            <w:proofErr w:type="spellEnd"/>
          </w:p>
        </w:tc>
        <w:tc>
          <w:tcPr>
            <w:tcW w:w="31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8ECBC67" w14:textId="55F55BF8" w:rsidR="000B3CBF" w:rsidRPr="004364FB" w:rsidRDefault="00DB09C3" w:rsidP="003C2B00">
            <w:pPr>
              <w:jc w:val="center"/>
            </w:pPr>
            <w:r>
              <w:t>HWS+LWS</w:t>
            </w:r>
          </w:p>
        </w:tc>
      </w:tr>
      <w:tr w:rsidR="000B3CBF" w14:paraId="3F76E39E" w14:textId="77777777" w:rsidTr="00DB09C3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0977C69" w14:textId="77777777" w:rsidR="000B3CBF" w:rsidRPr="001A1AE5" w:rsidRDefault="000B3CBF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True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E8CAFC6" w14:textId="31D2B8E3" w:rsidR="000B3CBF" w:rsidRPr="00AD6736" w:rsidRDefault="00A6480A" w:rsidP="003C2B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3FFA6C" w14:textId="44515574" w:rsidR="000B3CBF" w:rsidRPr="00AD6736" w:rsidRDefault="00DB09C3" w:rsidP="003C2B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0B3CBF" w14:paraId="6A01B646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F06EAD5" w14:textId="77777777" w:rsidR="000B3CBF" w:rsidRPr="004364FB" w:rsidRDefault="000B3CBF" w:rsidP="003C2B0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 by Hamming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6BBD54" w14:textId="24EA42EA" w:rsidR="000B3CBF" w:rsidRPr="00A30266" w:rsidRDefault="00A6480A" w:rsidP="003C2B00">
            <w:pPr>
              <w:jc w:val="center"/>
            </w:pPr>
            <w:proofErr w:type="gramStart"/>
            <w:r>
              <w:t>LWS,MQ</w:t>
            </w:r>
            <w:proofErr w:type="gramEnd"/>
          </w:p>
        </w:tc>
        <w:tc>
          <w:tcPr>
            <w:tcW w:w="31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B4B1216" w14:textId="4103BCB9" w:rsidR="000B3CBF" w:rsidRPr="004364FB" w:rsidRDefault="00B17BFE" w:rsidP="003C2B00">
            <w:pPr>
              <w:jc w:val="center"/>
            </w:pPr>
            <w:proofErr w:type="spellStart"/>
            <w:proofErr w:type="gramStart"/>
            <w:r>
              <w:t>LWS,StopC</w:t>
            </w:r>
            <w:proofErr w:type="gramEnd"/>
            <w:r>
              <w:t>,MQ</w:t>
            </w:r>
            <w:proofErr w:type="spellEnd"/>
          </w:p>
        </w:tc>
      </w:tr>
      <w:tr w:rsidR="00DB09C3" w14:paraId="282CA327" w14:textId="77777777" w:rsidTr="00B63008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BA84ED" w14:textId="77777777" w:rsidR="00DB09C3" w:rsidRPr="001A1AE5" w:rsidRDefault="00DB09C3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Hamming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DC60433" w14:textId="674F6C2A" w:rsidR="00DB09C3" w:rsidRPr="00A30266" w:rsidRDefault="00DB09C3" w:rsidP="003C2B00"/>
        </w:tc>
        <w:tc>
          <w:tcPr>
            <w:tcW w:w="316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09BE853" w14:textId="4572745C" w:rsidR="00DB09C3" w:rsidRPr="004364FB" w:rsidRDefault="00DB09C3" w:rsidP="003C2B00">
            <w:pPr>
              <w:jc w:val="center"/>
            </w:pPr>
          </w:p>
        </w:tc>
      </w:tr>
      <w:tr w:rsidR="00A6480A" w14:paraId="45F37EBA" w14:textId="77777777" w:rsidTr="007117C5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37BD154" w14:textId="77777777" w:rsidR="00A6480A" w:rsidRDefault="00A6480A" w:rsidP="003C2B00">
            <w:r>
              <w:rPr>
                <w:i/>
                <w:iCs/>
              </w:rPr>
              <w:t>True Detection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7D3274" w14:textId="0A70DC7F" w:rsidR="00A6480A" w:rsidRPr="00DB09C3" w:rsidRDefault="00A6480A" w:rsidP="00DB09C3">
            <w:pPr>
              <w:jc w:val="center"/>
            </w:pPr>
            <w:r>
              <w:t>no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0B843FF" w14:textId="559576C6" w:rsidR="00A6480A" w:rsidRPr="00DB09C3" w:rsidRDefault="00A6480A" w:rsidP="00DB09C3">
            <w:pPr>
              <w:jc w:val="center"/>
            </w:pPr>
            <w:r>
              <w:t>no</w:t>
            </w:r>
          </w:p>
        </w:tc>
        <w:tc>
          <w:tcPr>
            <w:tcW w:w="10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EB1A3AB" w14:textId="6197BE60" w:rsidR="00A6480A" w:rsidRPr="00DB09C3" w:rsidRDefault="00A6480A" w:rsidP="00DB09C3">
            <w:pPr>
              <w:jc w:val="center"/>
            </w:pPr>
            <w:r>
              <w:t>yes</w:t>
            </w:r>
          </w:p>
        </w:tc>
        <w:tc>
          <w:tcPr>
            <w:tcW w:w="10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FE0B036" w14:textId="218AAEBA" w:rsidR="00A6480A" w:rsidRPr="00DB09C3" w:rsidRDefault="00A6480A" w:rsidP="00DB09C3">
            <w:pPr>
              <w:jc w:val="center"/>
            </w:pPr>
            <w:r>
              <w:t>yes</w:t>
            </w:r>
          </w:p>
        </w:tc>
        <w:tc>
          <w:tcPr>
            <w:tcW w:w="10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8155890" w14:textId="3853DD8E" w:rsidR="00A6480A" w:rsidRPr="00DB09C3" w:rsidRDefault="000E2740" w:rsidP="00DB09C3">
            <w:pPr>
              <w:jc w:val="center"/>
            </w:pPr>
            <w:r>
              <w:t>yes</w:t>
            </w:r>
          </w:p>
        </w:tc>
      </w:tr>
    </w:tbl>
    <w:p w14:paraId="05A12CF8" w14:textId="1346FB49" w:rsidR="00073EC9" w:rsidRDefault="00073EC9" w:rsidP="001650C8">
      <w:pPr>
        <w:tabs>
          <w:tab w:val="left" w:pos="4010"/>
        </w:tabs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39"/>
        <w:gridCol w:w="1718"/>
        <w:gridCol w:w="1718"/>
        <w:gridCol w:w="1580"/>
        <w:gridCol w:w="1580"/>
      </w:tblGrid>
      <w:tr w:rsidR="00B17BFE" w:rsidRPr="00691014" w14:paraId="420AD2AB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0717067" w14:textId="77777777" w:rsidR="00B17BFE" w:rsidRPr="001A1AE5" w:rsidRDefault="00B17BFE" w:rsidP="003C2B0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4AF20731" w14:textId="53041373" w:rsidR="00B17BFE" w:rsidRPr="00E94604" w:rsidRDefault="00B17BFE" w:rsidP="003C2B0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>highWaterSensor</w:t>
            </w:r>
            <w:proofErr w:type="spellEnd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+ </w:t>
            </w:r>
            <w:proofErr w:type="spellStart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>methaneQuery</w:t>
            </w:r>
            <w:proofErr w:type="spellEnd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B17BFE" w14:paraId="7893266A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440CB3B" w14:textId="77777777" w:rsidR="00B17BFE" w:rsidRPr="001A1AE5" w:rsidRDefault="00B17BFE" w:rsidP="003C2B0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596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C1597F" w14:textId="77777777" w:rsidR="00B17BFE" w:rsidRDefault="00B17BFE" w:rsidP="003C2B00">
            <w:pPr>
              <w:jc w:val="center"/>
            </w:pPr>
          </w:p>
        </w:tc>
      </w:tr>
      <w:tr w:rsidR="00B17BFE" w14:paraId="4D4F4424" w14:textId="77777777" w:rsidTr="003C2B00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035A313" w14:textId="77777777" w:rsidR="00B17BFE" w:rsidRDefault="00B17BFE" w:rsidP="003C2B00"/>
        </w:tc>
        <w:tc>
          <w:tcPr>
            <w:tcW w:w="343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4BDDF66" w14:textId="77777777" w:rsidR="00B17BFE" w:rsidRPr="004364FB" w:rsidRDefault="00B17BFE" w:rsidP="003C2B00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B3CBF">
              <w:rPr>
                <w:rFonts w:ascii="Calibri" w:eastAsia="Times New Roman" w:hAnsi="Calibri" w:cs="Calibri"/>
                <w:b/>
                <w:bCs/>
                <w:color w:val="000000"/>
              </w:rPr>
              <w:t>highWaterSensor</w:t>
            </w:r>
            <w:proofErr w:type="spellEnd"/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330418A" w14:textId="52B9739F" w:rsidR="00B17BFE" w:rsidRPr="004364FB" w:rsidRDefault="00B17BFE" w:rsidP="003C2B00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>methaneQuery</w:t>
            </w:r>
            <w:proofErr w:type="spellEnd"/>
          </w:p>
        </w:tc>
      </w:tr>
      <w:tr w:rsidR="00B17BFE" w14:paraId="4ED2865B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4F60054" w14:textId="77777777" w:rsidR="00B17BFE" w:rsidRPr="004364FB" w:rsidRDefault="00B17BFE" w:rsidP="003C2B0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features by Jaccard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C777BE5" w14:textId="77777777" w:rsidR="00B17BFE" w:rsidRPr="004364FB" w:rsidRDefault="00B17BFE" w:rsidP="003C2B00">
            <w:pPr>
              <w:jc w:val="center"/>
            </w:pPr>
            <w:proofErr w:type="spellStart"/>
            <w:r>
              <w:t>lowWaterSensor</w:t>
            </w:r>
            <w:proofErr w:type="spellEnd"/>
          </w:p>
        </w:tc>
        <w:tc>
          <w:tcPr>
            <w:tcW w:w="31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ED8D0E4" w14:textId="3B18FB45" w:rsidR="00B17BFE" w:rsidRPr="004364FB" w:rsidRDefault="00EB1221" w:rsidP="003C2B00">
            <w:pPr>
              <w:jc w:val="center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MethaneAlarm</w:t>
            </w:r>
            <w:proofErr w:type="spellEnd"/>
          </w:p>
        </w:tc>
      </w:tr>
      <w:tr w:rsidR="00B17BFE" w14:paraId="34F58B91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D792E7E" w14:textId="77777777" w:rsidR="00B17BFE" w:rsidRPr="001A1AE5" w:rsidRDefault="00B17BFE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Jaccard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CF98505" w14:textId="72D97D8E" w:rsidR="00B17BFE" w:rsidRPr="004364FB" w:rsidRDefault="00B17BFE" w:rsidP="003C2B00">
            <w:pPr>
              <w:jc w:val="center"/>
            </w:pPr>
            <w:proofErr w:type="spellStart"/>
            <w:r>
              <w:t>lowWaterSensor-methane</w:t>
            </w:r>
            <w:r>
              <w:t>Query</w:t>
            </w:r>
            <w:proofErr w:type="spellEnd"/>
          </w:p>
        </w:tc>
        <w:tc>
          <w:tcPr>
            <w:tcW w:w="31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B70E45C" w14:textId="3CBF0750" w:rsidR="00B17BFE" w:rsidRPr="004364FB" w:rsidRDefault="00A6480A" w:rsidP="003C2B00">
            <w:pPr>
              <w:jc w:val="center"/>
            </w:pPr>
            <w:proofErr w:type="spellStart"/>
            <w:r w:rsidRPr="00A6480A">
              <w:rPr>
                <w:rFonts w:ascii="Calibri" w:eastAsia="Times New Roman" w:hAnsi="Calibri" w:cs="Calibri"/>
                <w:color w:val="000000"/>
              </w:rPr>
              <w:t>HWS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+</w:t>
            </w:r>
            <w:r>
              <w:rPr>
                <w:lang w:bidi="fa-IR"/>
              </w:rPr>
              <w:t xml:space="preserve"> </w:t>
            </w:r>
            <w:r>
              <w:rPr>
                <w:lang w:bidi="fa-IR"/>
              </w:rPr>
              <w:t>MethaneAla</w:t>
            </w:r>
            <w:proofErr w:type="spellEnd"/>
            <w:r>
              <w:rPr>
                <w:lang w:bidi="fa-IR"/>
              </w:rPr>
              <w:t>rm</w:t>
            </w:r>
          </w:p>
        </w:tc>
      </w:tr>
      <w:tr w:rsidR="00B17BFE" w14:paraId="7C733ECC" w14:textId="77777777" w:rsidTr="003C2B00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AF8141D" w14:textId="77777777" w:rsidR="00B17BFE" w:rsidRPr="001A1AE5" w:rsidRDefault="00B17BFE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True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287F98" w14:textId="18F41CA5" w:rsidR="00B17BFE" w:rsidRPr="00AD6736" w:rsidRDefault="000E2740" w:rsidP="003C2B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EB3A2A3" w14:textId="55813AF1" w:rsidR="00B17BFE" w:rsidRPr="00AD6736" w:rsidRDefault="00A6480A" w:rsidP="003C2B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17BFE" w14:paraId="3B163475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C3D146A" w14:textId="77777777" w:rsidR="00B17BFE" w:rsidRPr="004364FB" w:rsidRDefault="00B17BFE" w:rsidP="003C2B0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 by Hamming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E450D88" w14:textId="1B6C7DD7" w:rsidR="00B17BFE" w:rsidRPr="00A30266" w:rsidRDefault="00A6480A" w:rsidP="003C2B00">
            <w:pPr>
              <w:jc w:val="center"/>
            </w:pPr>
            <w:proofErr w:type="gramStart"/>
            <w:r>
              <w:t>LWS,MA</w:t>
            </w:r>
            <w:proofErr w:type="gramEnd"/>
          </w:p>
        </w:tc>
        <w:tc>
          <w:tcPr>
            <w:tcW w:w="31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A251151" w14:textId="4740EDC3" w:rsidR="00B17BFE" w:rsidRPr="004364FB" w:rsidRDefault="00A6480A" w:rsidP="003C2B00">
            <w:pPr>
              <w:jc w:val="center"/>
            </w:pPr>
            <w:proofErr w:type="spellStart"/>
            <w:proofErr w:type="gramStart"/>
            <w:r>
              <w:t>MA,StartC</w:t>
            </w:r>
            <w:proofErr w:type="spellEnd"/>
            <w:proofErr w:type="gramEnd"/>
          </w:p>
        </w:tc>
      </w:tr>
      <w:tr w:rsidR="00B17BFE" w14:paraId="18609666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DE732C9" w14:textId="77777777" w:rsidR="00B17BFE" w:rsidRPr="001A1AE5" w:rsidRDefault="00B17BFE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Hamming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9943166" w14:textId="2F957713" w:rsidR="00B17BFE" w:rsidRPr="00A30266" w:rsidRDefault="00B17BFE" w:rsidP="003C2B00"/>
        </w:tc>
        <w:tc>
          <w:tcPr>
            <w:tcW w:w="31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537CA82" w14:textId="77777777" w:rsidR="00B17BFE" w:rsidRPr="004364FB" w:rsidRDefault="00B17BFE" w:rsidP="003C2B00">
            <w:pPr>
              <w:jc w:val="center"/>
            </w:pPr>
          </w:p>
        </w:tc>
      </w:tr>
      <w:tr w:rsidR="00A6480A" w14:paraId="16522E78" w14:textId="77777777" w:rsidTr="003A0525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C76913C" w14:textId="77777777" w:rsidR="00A6480A" w:rsidRDefault="00A6480A" w:rsidP="003C2B00">
            <w:r>
              <w:rPr>
                <w:i/>
                <w:iCs/>
              </w:rPr>
              <w:t>True Detection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7BF1405" w14:textId="333BCE5F" w:rsidR="00A6480A" w:rsidRPr="00DB09C3" w:rsidRDefault="00A6480A" w:rsidP="003C2B00">
            <w:pPr>
              <w:jc w:val="center"/>
            </w:pPr>
            <w:r>
              <w:t>no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9A2CDB2" w14:textId="0CDE2342" w:rsidR="00A6480A" w:rsidRPr="00DB09C3" w:rsidRDefault="00A6480A" w:rsidP="003C2B00">
            <w:pPr>
              <w:jc w:val="center"/>
            </w:pPr>
            <w:r>
              <w:t>no</w:t>
            </w:r>
          </w:p>
        </w:tc>
        <w:tc>
          <w:tcPr>
            <w:tcW w:w="15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5CA432" w14:textId="59099A1E" w:rsidR="00A6480A" w:rsidRPr="00DB09C3" w:rsidRDefault="00A6480A" w:rsidP="003C2B00">
            <w:pPr>
              <w:jc w:val="center"/>
            </w:pPr>
            <w:r>
              <w:t>yes</w:t>
            </w:r>
          </w:p>
        </w:tc>
        <w:tc>
          <w:tcPr>
            <w:tcW w:w="15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715839" w14:textId="68BC4697" w:rsidR="00A6480A" w:rsidRPr="00DB09C3" w:rsidRDefault="00A6480A" w:rsidP="003C2B00">
            <w:pPr>
              <w:jc w:val="center"/>
            </w:pPr>
            <w:r>
              <w:t>no</w:t>
            </w:r>
          </w:p>
        </w:tc>
      </w:tr>
    </w:tbl>
    <w:p w14:paraId="2522D40C" w14:textId="69CD6810" w:rsidR="00DB09C3" w:rsidRDefault="00DB09C3" w:rsidP="001650C8">
      <w:pPr>
        <w:tabs>
          <w:tab w:val="left" w:pos="4010"/>
        </w:tabs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39"/>
        <w:gridCol w:w="1145"/>
        <w:gridCol w:w="1145"/>
        <w:gridCol w:w="1146"/>
        <w:gridCol w:w="1580"/>
        <w:gridCol w:w="1580"/>
      </w:tblGrid>
      <w:tr w:rsidR="00B17BFE" w:rsidRPr="00691014" w14:paraId="090FB728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925BDA3" w14:textId="77777777" w:rsidR="00B17BFE" w:rsidRPr="001A1AE5" w:rsidRDefault="00B17BFE" w:rsidP="003C2B0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59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07E8CD11" w14:textId="243D367B" w:rsidR="00B17BFE" w:rsidRPr="00E94604" w:rsidRDefault="00B17BFE" w:rsidP="003C2B0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>highWaterSensor</w:t>
            </w:r>
            <w:proofErr w:type="spellEnd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+ </w:t>
            </w:r>
            <w:proofErr w:type="spellStart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>stopCommand</w:t>
            </w:r>
            <w:proofErr w:type="spellEnd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B17BFE" w14:paraId="0F6D0ACF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AF232ED" w14:textId="77777777" w:rsidR="00B17BFE" w:rsidRPr="001A1AE5" w:rsidRDefault="00B17BFE" w:rsidP="003C2B0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596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988D2E" w14:textId="77777777" w:rsidR="00B17BFE" w:rsidRDefault="00B17BFE" w:rsidP="003C2B00">
            <w:pPr>
              <w:jc w:val="center"/>
            </w:pPr>
          </w:p>
        </w:tc>
      </w:tr>
      <w:tr w:rsidR="00B17BFE" w14:paraId="277C59A5" w14:textId="77777777" w:rsidTr="003C2B00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5446CA8" w14:textId="77777777" w:rsidR="00B17BFE" w:rsidRDefault="00B17BFE" w:rsidP="003C2B00"/>
        </w:tc>
        <w:tc>
          <w:tcPr>
            <w:tcW w:w="3436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D09517C" w14:textId="77777777" w:rsidR="00B17BFE" w:rsidRPr="004364FB" w:rsidRDefault="00B17BFE" w:rsidP="003C2B00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B3CBF">
              <w:rPr>
                <w:rFonts w:ascii="Calibri" w:eastAsia="Times New Roman" w:hAnsi="Calibri" w:cs="Calibri"/>
                <w:b/>
                <w:bCs/>
                <w:color w:val="000000"/>
              </w:rPr>
              <w:t>highWaterSensor</w:t>
            </w:r>
            <w:proofErr w:type="spellEnd"/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987BD77" w14:textId="4357AC26" w:rsidR="00B17BFE" w:rsidRPr="004364FB" w:rsidRDefault="00C63447" w:rsidP="003C2B00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>stopCommand</w:t>
            </w:r>
            <w:proofErr w:type="spellEnd"/>
          </w:p>
        </w:tc>
      </w:tr>
      <w:tr w:rsidR="00D22A95" w14:paraId="2AB91E25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887D97E" w14:textId="77777777" w:rsidR="00D22A95" w:rsidRPr="004364FB" w:rsidRDefault="00D22A95" w:rsidP="00D22A9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features by Jaccard</w:t>
            </w:r>
          </w:p>
        </w:tc>
        <w:tc>
          <w:tcPr>
            <w:tcW w:w="343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EAFACB6" w14:textId="77777777" w:rsidR="00D22A95" w:rsidRPr="004364FB" w:rsidRDefault="00D22A95" w:rsidP="00D22A95">
            <w:pPr>
              <w:jc w:val="center"/>
            </w:pPr>
            <w:proofErr w:type="spellStart"/>
            <w:r>
              <w:t>lowWaterSensor</w:t>
            </w:r>
            <w:proofErr w:type="spellEnd"/>
          </w:p>
        </w:tc>
        <w:tc>
          <w:tcPr>
            <w:tcW w:w="31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4819835" w14:textId="64B11690" w:rsidR="00D22A95" w:rsidRPr="004364FB" w:rsidRDefault="00D22A95" w:rsidP="00D22A95">
            <w:pPr>
              <w:jc w:val="center"/>
            </w:pPr>
            <w:proofErr w:type="spellStart"/>
            <w:r>
              <w:t>methanAlarm</w:t>
            </w:r>
            <w:proofErr w:type="spellEnd"/>
          </w:p>
        </w:tc>
      </w:tr>
      <w:tr w:rsidR="00D22A95" w14:paraId="796E317F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AC632B5" w14:textId="77777777" w:rsidR="00D22A95" w:rsidRPr="001A1AE5" w:rsidRDefault="00D22A95" w:rsidP="00D22A95">
            <w:pPr>
              <w:rPr>
                <w:i/>
                <w:iCs/>
              </w:rPr>
            </w:pPr>
            <w:r>
              <w:rPr>
                <w:i/>
                <w:iCs/>
              </w:rPr>
              <w:t>Jaccard Detection</w:t>
            </w:r>
          </w:p>
        </w:tc>
        <w:tc>
          <w:tcPr>
            <w:tcW w:w="343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094053F" w14:textId="77777777" w:rsidR="00D22A95" w:rsidRPr="004364FB" w:rsidRDefault="00D22A95" w:rsidP="00D22A95">
            <w:pPr>
              <w:jc w:val="center"/>
            </w:pPr>
            <w:proofErr w:type="spellStart"/>
            <w:r>
              <w:t>lowWaterSensor-methaneAlarm</w:t>
            </w:r>
            <w:proofErr w:type="spellEnd"/>
          </w:p>
        </w:tc>
        <w:tc>
          <w:tcPr>
            <w:tcW w:w="31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099A2445" w14:textId="78BB90DD" w:rsidR="00D22A95" w:rsidRPr="004364FB" w:rsidRDefault="00D22A95" w:rsidP="00D22A95">
            <w:pPr>
              <w:jc w:val="center"/>
            </w:pPr>
            <w:r>
              <w:t>HWS+MA</w:t>
            </w:r>
          </w:p>
        </w:tc>
      </w:tr>
      <w:tr w:rsidR="00D22A95" w14:paraId="2BA06D94" w14:textId="77777777" w:rsidTr="003C2B00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36DCB74" w14:textId="77777777" w:rsidR="00D22A95" w:rsidRPr="001A1AE5" w:rsidRDefault="00D22A95" w:rsidP="00D22A95">
            <w:pPr>
              <w:rPr>
                <w:i/>
                <w:iCs/>
              </w:rPr>
            </w:pPr>
            <w:r>
              <w:rPr>
                <w:i/>
                <w:iCs/>
              </w:rPr>
              <w:t>True Detection</w:t>
            </w:r>
          </w:p>
        </w:tc>
        <w:tc>
          <w:tcPr>
            <w:tcW w:w="343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622CD6C" w14:textId="3CDCF127" w:rsidR="00D22A95" w:rsidRPr="00AD6736" w:rsidRDefault="000E2740" w:rsidP="00D22A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bookmarkStart w:id="0" w:name="_GoBack"/>
            <w:bookmarkEnd w:id="0"/>
          </w:p>
        </w:tc>
        <w:tc>
          <w:tcPr>
            <w:tcW w:w="31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2F8F7D" w14:textId="4EB16678" w:rsidR="00D22A95" w:rsidRPr="00AD6736" w:rsidRDefault="00D22A95" w:rsidP="00D22A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22A95" w14:paraId="4589CB96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4987EF6" w14:textId="77777777" w:rsidR="00D22A95" w:rsidRPr="004364FB" w:rsidRDefault="00D22A95" w:rsidP="00D22A9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 by Hamming</w:t>
            </w:r>
          </w:p>
        </w:tc>
        <w:tc>
          <w:tcPr>
            <w:tcW w:w="343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94B860D" w14:textId="5519684B" w:rsidR="00D22A95" w:rsidRPr="00A30266" w:rsidRDefault="00A6480A" w:rsidP="00D22A95">
            <w:pPr>
              <w:jc w:val="center"/>
            </w:pPr>
            <w:proofErr w:type="gramStart"/>
            <w:r>
              <w:t>LWS,MQ</w:t>
            </w:r>
            <w:proofErr w:type="gramEnd"/>
            <w:r>
              <w:t>,MA</w:t>
            </w:r>
          </w:p>
        </w:tc>
        <w:tc>
          <w:tcPr>
            <w:tcW w:w="31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1625CAA" w14:textId="6F0B850A" w:rsidR="00D22A95" w:rsidRPr="004364FB" w:rsidRDefault="00D22A95" w:rsidP="00D22A95">
            <w:pPr>
              <w:jc w:val="center"/>
            </w:pPr>
            <w:proofErr w:type="spellStart"/>
            <w:proofErr w:type="gramStart"/>
            <w:r>
              <w:t>methanAlarm</w:t>
            </w:r>
            <w:r>
              <w:t>,startCommand</w:t>
            </w:r>
            <w:proofErr w:type="spellEnd"/>
            <w:proofErr w:type="gramEnd"/>
          </w:p>
        </w:tc>
      </w:tr>
      <w:tr w:rsidR="00D22A95" w14:paraId="0E06E4A7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2540D90" w14:textId="77777777" w:rsidR="00D22A95" w:rsidRPr="001A1AE5" w:rsidRDefault="00D22A95" w:rsidP="00D22A95">
            <w:pPr>
              <w:rPr>
                <w:i/>
                <w:iCs/>
              </w:rPr>
            </w:pPr>
            <w:r>
              <w:rPr>
                <w:i/>
                <w:iCs/>
              </w:rPr>
              <w:t>Hamming Detection</w:t>
            </w:r>
          </w:p>
        </w:tc>
        <w:tc>
          <w:tcPr>
            <w:tcW w:w="3436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D991F81" w14:textId="568B7B46" w:rsidR="00D22A95" w:rsidRPr="00A30266" w:rsidRDefault="00D22A95" w:rsidP="00D22A95"/>
        </w:tc>
        <w:tc>
          <w:tcPr>
            <w:tcW w:w="316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765AA207" w14:textId="3C208A2C" w:rsidR="00D22A95" w:rsidRPr="004364FB" w:rsidRDefault="00D22A95" w:rsidP="00D22A95">
            <w:pPr>
              <w:jc w:val="center"/>
            </w:pPr>
            <w:proofErr w:type="spellStart"/>
            <w:r>
              <w:t>HWS+</w:t>
            </w:r>
            <w:proofErr w:type="gramStart"/>
            <w:r>
              <w:t>MA</w:t>
            </w:r>
            <w:r>
              <w:t>,HWS</w:t>
            </w:r>
            <w:proofErr w:type="gramEnd"/>
            <w:r>
              <w:t>+StartC</w:t>
            </w:r>
            <w:proofErr w:type="spellEnd"/>
          </w:p>
        </w:tc>
      </w:tr>
      <w:tr w:rsidR="00D22A95" w14:paraId="0D609522" w14:textId="77777777" w:rsidTr="0046238E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97E82C1" w14:textId="77777777" w:rsidR="00D22A95" w:rsidRDefault="00D22A95" w:rsidP="00D22A95">
            <w:r>
              <w:rPr>
                <w:i/>
                <w:iCs/>
              </w:rPr>
              <w:t>True Detection</w:t>
            </w:r>
          </w:p>
        </w:tc>
        <w:tc>
          <w:tcPr>
            <w:tcW w:w="11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6B06C5" w14:textId="5F3C7DF1" w:rsidR="00D22A95" w:rsidRPr="00DB09C3" w:rsidRDefault="00A6480A" w:rsidP="00D22A95">
            <w:pPr>
              <w:jc w:val="center"/>
            </w:pPr>
            <w:r>
              <w:t>no</w:t>
            </w:r>
          </w:p>
        </w:tc>
        <w:tc>
          <w:tcPr>
            <w:tcW w:w="11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5EF998B" w14:textId="74F18FFE" w:rsidR="00D22A95" w:rsidRPr="00DB09C3" w:rsidRDefault="00A6480A" w:rsidP="00D22A95">
            <w:pPr>
              <w:jc w:val="center"/>
            </w:pPr>
            <w:r>
              <w:t>no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E24B81" w14:textId="6AA9ECAB" w:rsidR="00D22A95" w:rsidRPr="00DB09C3" w:rsidRDefault="00A6480A" w:rsidP="00D22A95">
            <w:pPr>
              <w:jc w:val="center"/>
            </w:pPr>
            <w:r>
              <w:t>no</w:t>
            </w:r>
          </w:p>
        </w:tc>
        <w:tc>
          <w:tcPr>
            <w:tcW w:w="15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82834E" w14:textId="357D548F" w:rsidR="00D22A95" w:rsidRPr="00DB09C3" w:rsidRDefault="00D22A95" w:rsidP="00D22A95">
            <w:pPr>
              <w:jc w:val="center"/>
            </w:pPr>
            <w:r>
              <w:t>yes</w:t>
            </w:r>
          </w:p>
        </w:tc>
        <w:tc>
          <w:tcPr>
            <w:tcW w:w="15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D93E261" w14:textId="700525C3" w:rsidR="00D22A95" w:rsidRPr="00DB09C3" w:rsidRDefault="000E2740" w:rsidP="00D22A95">
            <w:pPr>
              <w:jc w:val="center"/>
            </w:pPr>
            <w:r>
              <w:t>no</w:t>
            </w:r>
          </w:p>
        </w:tc>
      </w:tr>
    </w:tbl>
    <w:p w14:paraId="081E300B" w14:textId="4D45F06C" w:rsidR="00B17BFE" w:rsidRDefault="00B17BFE" w:rsidP="001650C8">
      <w:pPr>
        <w:tabs>
          <w:tab w:val="left" w:pos="4010"/>
        </w:tabs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39"/>
        <w:gridCol w:w="1718"/>
        <w:gridCol w:w="1718"/>
        <w:gridCol w:w="3160"/>
      </w:tblGrid>
      <w:tr w:rsidR="00B17BFE" w:rsidRPr="00691014" w14:paraId="7B5C557C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4F3DE15" w14:textId="77777777" w:rsidR="00B17BFE" w:rsidRPr="001A1AE5" w:rsidRDefault="00B17BFE" w:rsidP="003C2B0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59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3A9B8579" w14:textId="49632D86" w:rsidR="00B17BFE" w:rsidRPr="00E94604" w:rsidRDefault="00B17BFE" w:rsidP="003C2B0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>highWaterSensor</w:t>
            </w:r>
            <w:proofErr w:type="spellEnd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+ </w:t>
            </w:r>
            <w:proofErr w:type="spellStart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>lowWaterSensor</w:t>
            </w:r>
            <w:proofErr w:type="spellEnd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B17BFE" w14:paraId="35B832D9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04870C8" w14:textId="77777777" w:rsidR="00B17BFE" w:rsidRPr="001A1AE5" w:rsidRDefault="00B17BFE" w:rsidP="003C2B0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59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61B7084" w14:textId="77777777" w:rsidR="00B17BFE" w:rsidRDefault="00B17BFE" w:rsidP="003C2B00">
            <w:pPr>
              <w:jc w:val="center"/>
            </w:pPr>
          </w:p>
        </w:tc>
      </w:tr>
      <w:tr w:rsidR="00B17BFE" w14:paraId="1A1C4F09" w14:textId="77777777" w:rsidTr="003C2B00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6837FD4" w14:textId="77777777" w:rsidR="00B17BFE" w:rsidRDefault="00B17BFE" w:rsidP="003C2B00"/>
        </w:tc>
        <w:tc>
          <w:tcPr>
            <w:tcW w:w="343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DCBCF6B" w14:textId="77777777" w:rsidR="00B17BFE" w:rsidRPr="004364FB" w:rsidRDefault="00B17BFE" w:rsidP="003C2B00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0B3CBF">
              <w:rPr>
                <w:rFonts w:ascii="Calibri" w:eastAsia="Times New Roman" w:hAnsi="Calibri" w:cs="Calibri"/>
                <w:b/>
                <w:bCs/>
                <w:color w:val="000000"/>
              </w:rPr>
              <w:t>highWaterSensor</w:t>
            </w:r>
            <w:proofErr w:type="spellEnd"/>
          </w:p>
        </w:tc>
        <w:tc>
          <w:tcPr>
            <w:tcW w:w="31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EE108D2" w14:textId="4CD52AE5" w:rsidR="00B17BFE" w:rsidRPr="004364FB" w:rsidRDefault="00C63447" w:rsidP="003C2B00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B17BFE">
              <w:rPr>
                <w:rFonts w:ascii="Calibri" w:eastAsia="Times New Roman" w:hAnsi="Calibri" w:cs="Calibri"/>
                <w:b/>
                <w:bCs/>
                <w:color w:val="000000"/>
              </w:rPr>
              <w:t>lowWaterSensor</w:t>
            </w:r>
            <w:proofErr w:type="spellEnd"/>
          </w:p>
        </w:tc>
      </w:tr>
      <w:tr w:rsidR="00B17BFE" w14:paraId="794662FE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B10D1BA" w14:textId="77777777" w:rsidR="00B17BFE" w:rsidRPr="004364FB" w:rsidRDefault="00B17BFE" w:rsidP="003C2B0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features by Jaccard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F4AB505" w14:textId="676703BC" w:rsidR="00B17BFE" w:rsidRPr="004364FB" w:rsidRDefault="003A283B" w:rsidP="003C2B00">
            <w:pPr>
              <w:jc w:val="center"/>
            </w:pPr>
            <w:proofErr w:type="spellStart"/>
            <w:r>
              <w:t>methaneAlarm</w:t>
            </w:r>
            <w:proofErr w:type="spellEnd"/>
          </w:p>
        </w:tc>
        <w:tc>
          <w:tcPr>
            <w:tcW w:w="3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00F6299" w14:textId="32F8D508" w:rsidR="00B17BFE" w:rsidRPr="004364FB" w:rsidRDefault="003A283B" w:rsidP="003C2B00">
            <w:pPr>
              <w:jc w:val="center"/>
            </w:pPr>
            <w:proofErr w:type="spellStart"/>
            <w:r>
              <w:t>methanAlarm</w:t>
            </w:r>
            <w:proofErr w:type="spellEnd"/>
          </w:p>
        </w:tc>
      </w:tr>
      <w:tr w:rsidR="00B17BFE" w14:paraId="70F46082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C509B31" w14:textId="77777777" w:rsidR="00B17BFE" w:rsidRPr="001A1AE5" w:rsidRDefault="00B17BFE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Jaccard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B5E7673" w14:textId="026D573F" w:rsidR="00B17BFE" w:rsidRPr="004364FB" w:rsidRDefault="00B17BFE" w:rsidP="003C2B00">
            <w:pPr>
              <w:jc w:val="center"/>
            </w:pPr>
            <w:proofErr w:type="spellStart"/>
            <w:r>
              <w:t>methaneAlarm</w:t>
            </w:r>
            <w:r w:rsidR="003A283B">
              <w:t>+LWS</w:t>
            </w:r>
            <w:proofErr w:type="spellEnd"/>
          </w:p>
        </w:tc>
        <w:tc>
          <w:tcPr>
            <w:tcW w:w="3160" w:type="dxa"/>
            <w:tcBorders>
              <w:left w:val="single" w:sz="12" w:space="0" w:color="auto"/>
              <w:right w:val="single" w:sz="12" w:space="0" w:color="auto"/>
            </w:tcBorders>
          </w:tcPr>
          <w:p w14:paraId="51F2F6D6" w14:textId="213779E4" w:rsidR="00B17BFE" w:rsidRPr="004364FB" w:rsidRDefault="003A283B" w:rsidP="003C2B00">
            <w:pPr>
              <w:jc w:val="center"/>
            </w:pPr>
            <w:r>
              <w:t>HWS+MA</w:t>
            </w:r>
          </w:p>
        </w:tc>
      </w:tr>
      <w:tr w:rsidR="00B17BFE" w14:paraId="02C0C369" w14:textId="77777777" w:rsidTr="003C2B00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A27433A" w14:textId="77777777" w:rsidR="00B17BFE" w:rsidRPr="001A1AE5" w:rsidRDefault="00B17BFE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True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F4AE667" w14:textId="4319C0E9" w:rsidR="00B17BFE" w:rsidRPr="00AD6736" w:rsidRDefault="003A283B" w:rsidP="003C2B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75F18E" w14:textId="41AC6CD0" w:rsidR="00B17BFE" w:rsidRPr="00AD6736" w:rsidRDefault="003A283B" w:rsidP="003C2B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22A95" w14:paraId="689AE881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8153922" w14:textId="77777777" w:rsidR="00D22A95" w:rsidRPr="004364FB" w:rsidRDefault="00D22A95" w:rsidP="00D22A9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 by Hamming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13DAAB7" w14:textId="77C48DA3" w:rsidR="00D22A95" w:rsidRPr="00A30266" w:rsidRDefault="00A6480A" w:rsidP="00D22A95">
            <w:pPr>
              <w:jc w:val="center"/>
            </w:pPr>
            <w:proofErr w:type="gramStart"/>
            <w:r>
              <w:t>MQ,MA</w:t>
            </w:r>
            <w:proofErr w:type="gramEnd"/>
          </w:p>
        </w:tc>
        <w:tc>
          <w:tcPr>
            <w:tcW w:w="3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5CB0565" w14:textId="751BC035" w:rsidR="00D22A95" w:rsidRPr="004364FB" w:rsidRDefault="00D22A95" w:rsidP="00D22A95">
            <w:pPr>
              <w:jc w:val="center"/>
            </w:pPr>
            <w:proofErr w:type="spellStart"/>
            <w:r>
              <w:t>methanAlarm</w:t>
            </w:r>
            <w:proofErr w:type="spellEnd"/>
          </w:p>
        </w:tc>
      </w:tr>
      <w:tr w:rsidR="00D22A95" w14:paraId="5696AF91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9D67D86" w14:textId="77777777" w:rsidR="00D22A95" w:rsidRPr="001A1AE5" w:rsidRDefault="00D22A95" w:rsidP="00D22A95">
            <w:pPr>
              <w:rPr>
                <w:i/>
                <w:iCs/>
              </w:rPr>
            </w:pPr>
            <w:r>
              <w:rPr>
                <w:i/>
                <w:iCs/>
              </w:rPr>
              <w:t>Hamming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549A3D4B" w14:textId="4E0A8CF3" w:rsidR="00D22A95" w:rsidRPr="00A30266" w:rsidRDefault="00D22A95" w:rsidP="00D22A95"/>
        </w:tc>
        <w:tc>
          <w:tcPr>
            <w:tcW w:w="3160" w:type="dxa"/>
            <w:tcBorders>
              <w:left w:val="single" w:sz="12" w:space="0" w:color="auto"/>
              <w:right w:val="single" w:sz="12" w:space="0" w:color="auto"/>
            </w:tcBorders>
          </w:tcPr>
          <w:p w14:paraId="3C2E4841" w14:textId="44A9A29F" w:rsidR="00D22A95" w:rsidRPr="004364FB" w:rsidRDefault="00D22A95" w:rsidP="00D22A95">
            <w:pPr>
              <w:jc w:val="center"/>
            </w:pPr>
            <w:r>
              <w:t>HWS+MA</w:t>
            </w:r>
          </w:p>
        </w:tc>
      </w:tr>
      <w:tr w:rsidR="000E2740" w14:paraId="4B2F0225" w14:textId="77777777" w:rsidTr="00712A9F">
        <w:trPr>
          <w:trHeight w:val="80"/>
        </w:trPr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DDA323A" w14:textId="77777777" w:rsidR="000E2740" w:rsidRDefault="000E2740" w:rsidP="00D22A95">
            <w:r>
              <w:rPr>
                <w:i/>
                <w:iCs/>
              </w:rPr>
              <w:t>True Detection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5C9BEC" w14:textId="52F660A0" w:rsidR="000E2740" w:rsidRPr="00DB09C3" w:rsidRDefault="000E2740" w:rsidP="00D22A95">
            <w:pPr>
              <w:jc w:val="center"/>
            </w:pPr>
            <w:r>
              <w:t>no</w:t>
            </w:r>
          </w:p>
        </w:tc>
        <w:tc>
          <w:tcPr>
            <w:tcW w:w="17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BECE0C" w14:textId="16024A3E" w:rsidR="000E2740" w:rsidRPr="00DB09C3" w:rsidRDefault="000E2740" w:rsidP="00D22A95">
            <w:pPr>
              <w:jc w:val="center"/>
            </w:pPr>
            <w:r>
              <w:t>no</w:t>
            </w:r>
          </w:p>
        </w:tc>
        <w:tc>
          <w:tcPr>
            <w:tcW w:w="3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085198" w14:textId="66D92215" w:rsidR="000E2740" w:rsidRPr="00DB09C3" w:rsidRDefault="000E2740" w:rsidP="00D22A95">
            <w:pPr>
              <w:jc w:val="center"/>
            </w:pPr>
            <w:r>
              <w:t>yes</w:t>
            </w:r>
          </w:p>
        </w:tc>
      </w:tr>
    </w:tbl>
    <w:p w14:paraId="0F254C7C" w14:textId="77777777" w:rsidR="00B17BFE" w:rsidRDefault="00B17BFE" w:rsidP="001650C8">
      <w:pPr>
        <w:tabs>
          <w:tab w:val="left" w:pos="4010"/>
        </w:tabs>
      </w:pPr>
    </w:p>
    <w:p w14:paraId="230D448F" w14:textId="77777777" w:rsidR="00DB09C3" w:rsidRDefault="00DB09C3" w:rsidP="001650C8">
      <w:pPr>
        <w:tabs>
          <w:tab w:val="left" w:pos="4010"/>
        </w:tabs>
      </w:pPr>
    </w:p>
    <w:p w14:paraId="7EB67905" w14:textId="42DE7508" w:rsidR="000B3CBF" w:rsidRDefault="000B3CBF" w:rsidP="001650C8">
      <w:pPr>
        <w:tabs>
          <w:tab w:val="left" w:pos="4010"/>
        </w:tabs>
      </w:pPr>
    </w:p>
    <w:p w14:paraId="6B3C78FD" w14:textId="197F8D48" w:rsidR="000B3CBF" w:rsidRDefault="000B3CBF" w:rsidP="001650C8">
      <w:pPr>
        <w:tabs>
          <w:tab w:val="left" w:pos="4010"/>
        </w:tabs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39"/>
        <w:gridCol w:w="1637"/>
        <w:gridCol w:w="1799"/>
        <w:gridCol w:w="3160"/>
      </w:tblGrid>
      <w:tr w:rsidR="000B3CBF" w:rsidRPr="00691014" w14:paraId="6790088F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4E71A97" w14:textId="77777777" w:rsidR="000B3CBF" w:rsidRPr="001A1AE5" w:rsidRDefault="000B3CBF" w:rsidP="003C2B0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 xml:space="preserve">Known Feature Interaction </w:t>
            </w:r>
          </w:p>
        </w:tc>
        <w:tc>
          <w:tcPr>
            <w:tcW w:w="659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bottom"/>
          </w:tcPr>
          <w:p w14:paraId="40F3E474" w14:textId="77777777" w:rsidR="000B3CBF" w:rsidRPr="00E94604" w:rsidRDefault="000B3CBF" w:rsidP="003C2B0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6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Encrypt,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Autoresponder (8)</w:t>
            </w:r>
          </w:p>
        </w:tc>
      </w:tr>
      <w:tr w:rsidR="000B3CBF" w14:paraId="11D79F6F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BA54EA9" w14:textId="77777777" w:rsidR="000B3CBF" w:rsidRPr="001A1AE5" w:rsidRDefault="000B3CBF" w:rsidP="003C2B00">
            <w:pPr>
              <w:rPr>
                <w:i/>
                <w:iCs/>
              </w:rPr>
            </w:pPr>
            <w:r w:rsidRPr="001A1AE5">
              <w:rPr>
                <w:i/>
                <w:iCs/>
              </w:rPr>
              <w:t>Possible new features</w:t>
            </w:r>
          </w:p>
        </w:tc>
        <w:tc>
          <w:tcPr>
            <w:tcW w:w="6596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C774C6" w14:textId="77777777" w:rsidR="000B3CBF" w:rsidRDefault="000B3CBF" w:rsidP="003C2B00">
            <w:pPr>
              <w:jc w:val="center"/>
            </w:pPr>
            <w:r>
              <w:t>Addressbook, Decrypt, Forward, Sign, Verify</w:t>
            </w:r>
          </w:p>
        </w:tc>
      </w:tr>
      <w:tr w:rsidR="000B3CBF" w14:paraId="7720129B" w14:textId="77777777" w:rsidTr="003C2B00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80C0E17" w14:textId="77777777" w:rsidR="000B3CBF" w:rsidRDefault="000B3CBF" w:rsidP="003C2B00"/>
        </w:tc>
        <w:tc>
          <w:tcPr>
            <w:tcW w:w="343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18534A4" w14:textId="77777777" w:rsidR="000B3CBF" w:rsidRPr="004364FB" w:rsidRDefault="000B3CBF" w:rsidP="003C2B0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Encrypt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E413878" w14:textId="77777777" w:rsidR="000B3CBF" w:rsidRPr="004364FB" w:rsidRDefault="000B3CBF" w:rsidP="003C2B0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Autoresponder</w:t>
            </w:r>
          </w:p>
        </w:tc>
      </w:tr>
      <w:tr w:rsidR="000B3CBF" w14:paraId="5C53E15E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476BB4C" w14:textId="77777777" w:rsidR="000B3CBF" w:rsidRPr="004364FB" w:rsidRDefault="000B3CBF" w:rsidP="003C2B0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features by Jaccard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9FC172A" w14:textId="77777777" w:rsidR="000B3CBF" w:rsidRPr="004364FB" w:rsidRDefault="000B3CBF" w:rsidP="003C2B00">
            <w:pPr>
              <w:jc w:val="center"/>
            </w:pPr>
            <w:r>
              <w:t>Verify</w:t>
            </w:r>
          </w:p>
        </w:tc>
        <w:tc>
          <w:tcPr>
            <w:tcW w:w="3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11AE2D" w14:textId="77777777" w:rsidR="000B3CBF" w:rsidRPr="004364FB" w:rsidRDefault="000B3CBF" w:rsidP="003C2B00">
            <w:pPr>
              <w:jc w:val="center"/>
            </w:pPr>
            <w:r>
              <w:t>Decrypt</w:t>
            </w:r>
          </w:p>
        </w:tc>
      </w:tr>
      <w:tr w:rsidR="000B3CBF" w14:paraId="378C5259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8F9B801" w14:textId="77777777" w:rsidR="000B3CBF" w:rsidRPr="001A1AE5" w:rsidRDefault="000B3CBF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Jaccard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F14C492" w14:textId="77777777" w:rsidR="000B3CBF" w:rsidRPr="004364FB" w:rsidRDefault="000B3CBF" w:rsidP="003C2B00">
            <w:pPr>
              <w:jc w:val="center"/>
            </w:pPr>
            <w:r>
              <w:t>Verify-Autoresponder</w:t>
            </w:r>
          </w:p>
        </w:tc>
        <w:tc>
          <w:tcPr>
            <w:tcW w:w="3160" w:type="dxa"/>
            <w:tcBorders>
              <w:left w:val="single" w:sz="12" w:space="0" w:color="auto"/>
              <w:right w:val="single" w:sz="12" w:space="0" w:color="auto"/>
            </w:tcBorders>
          </w:tcPr>
          <w:p w14:paraId="1AC5F673" w14:textId="77777777" w:rsidR="000B3CBF" w:rsidRPr="004364FB" w:rsidRDefault="000B3CBF" w:rsidP="003C2B00">
            <w:pPr>
              <w:jc w:val="center"/>
            </w:pPr>
            <w:r>
              <w:t>Encrypt-Decrypt</w:t>
            </w:r>
          </w:p>
        </w:tc>
      </w:tr>
      <w:tr w:rsidR="000B3CBF" w14:paraId="104DBCDC" w14:textId="77777777" w:rsidTr="003C2B00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D3FFF7E" w14:textId="77777777" w:rsidR="000B3CBF" w:rsidRPr="001A1AE5" w:rsidRDefault="000B3CBF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True Detection</w:t>
            </w:r>
          </w:p>
        </w:tc>
        <w:tc>
          <w:tcPr>
            <w:tcW w:w="343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3B39527A" w14:textId="77777777" w:rsidR="000B3CBF" w:rsidRPr="00AD6736" w:rsidRDefault="000B3CBF" w:rsidP="003C2B00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11DD3A9" w14:textId="77777777" w:rsidR="000B3CBF" w:rsidRPr="00AD6736" w:rsidRDefault="000B3CBF" w:rsidP="003C2B00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  <w:tr w:rsidR="000B3CBF" w14:paraId="71BC3C8E" w14:textId="77777777" w:rsidTr="003C2B00">
        <w:tc>
          <w:tcPr>
            <w:tcW w:w="2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152FBD2" w14:textId="77777777" w:rsidR="000B3CBF" w:rsidRPr="004364FB" w:rsidRDefault="000B3CBF" w:rsidP="003C2B0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Similar feature by Hamming</w:t>
            </w:r>
          </w:p>
        </w:tc>
        <w:tc>
          <w:tcPr>
            <w:tcW w:w="34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7936E19" w14:textId="77777777" w:rsidR="000B3CBF" w:rsidRPr="00A30266" w:rsidRDefault="000B3CBF" w:rsidP="003C2B00">
            <w:pPr>
              <w:jc w:val="center"/>
            </w:pPr>
            <w:r w:rsidRPr="00A30266">
              <w:t>Decrypt</w:t>
            </w:r>
            <w:r>
              <w:t xml:space="preserve"> </w:t>
            </w:r>
            <w:r w:rsidRPr="00A30266">
              <w:t>Verify</w:t>
            </w:r>
          </w:p>
        </w:tc>
        <w:tc>
          <w:tcPr>
            <w:tcW w:w="3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DF38183" w14:textId="77777777" w:rsidR="000B3CBF" w:rsidRPr="004364FB" w:rsidRDefault="000B3CBF" w:rsidP="003C2B00">
            <w:pPr>
              <w:jc w:val="center"/>
            </w:pPr>
            <w:r>
              <w:t>Decrypt</w:t>
            </w:r>
          </w:p>
        </w:tc>
      </w:tr>
      <w:tr w:rsidR="000B3CBF" w14:paraId="546E0220" w14:textId="77777777" w:rsidTr="003C2B00">
        <w:tc>
          <w:tcPr>
            <w:tcW w:w="29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D6BF5BE" w14:textId="77777777" w:rsidR="000B3CBF" w:rsidRPr="001A1AE5" w:rsidRDefault="000B3CBF" w:rsidP="003C2B00">
            <w:pPr>
              <w:rPr>
                <w:i/>
                <w:iCs/>
              </w:rPr>
            </w:pPr>
            <w:r>
              <w:rPr>
                <w:i/>
                <w:iCs/>
              </w:rPr>
              <w:t>Hamming Detection</w:t>
            </w:r>
          </w:p>
        </w:tc>
        <w:tc>
          <w:tcPr>
            <w:tcW w:w="1637" w:type="dxa"/>
            <w:tcBorders>
              <w:left w:val="single" w:sz="12" w:space="0" w:color="auto"/>
              <w:right w:val="single" w:sz="12" w:space="0" w:color="auto"/>
            </w:tcBorders>
          </w:tcPr>
          <w:p w14:paraId="11BF5211" w14:textId="77777777" w:rsidR="000B3CBF" w:rsidRDefault="000B3CBF" w:rsidP="003C2B00">
            <w:r w:rsidRPr="00A30266">
              <w:t>(Decrypt – Autoresponder)</w:t>
            </w:r>
          </w:p>
        </w:tc>
        <w:tc>
          <w:tcPr>
            <w:tcW w:w="1799" w:type="dxa"/>
            <w:tcBorders>
              <w:left w:val="single" w:sz="12" w:space="0" w:color="auto"/>
              <w:right w:val="single" w:sz="12" w:space="0" w:color="auto"/>
            </w:tcBorders>
          </w:tcPr>
          <w:p w14:paraId="73BC1A0F" w14:textId="77777777" w:rsidR="000B3CBF" w:rsidRPr="00A30266" w:rsidRDefault="000B3CBF" w:rsidP="003C2B00">
            <w:r w:rsidRPr="00A30266">
              <w:t>(Verify– Autoresponder)</w:t>
            </w:r>
          </w:p>
        </w:tc>
        <w:tc>
          <w:tcPr>
            <w:tcW w:w="3160" w:type="dxa"/>
            <w:tcBorders>
              <w:left w:val="single" w:sz="12" w:space="0" w:color="auto"/>
              <w:right w:val="single" w:sz="12" w:space="0" w:color="auto"/>
            </w:tcBorders>
          </w:tcPr>
          <w:p w14:paraId="1240A105" w14:textId="77777777" w:rsidR="000B3CBF" w:rsidRPr="004364FB" w:rsidRDefault="000B3CBF" w:rsidP="003C2B00">
            <w:pPr>
              <w:jc w:val="center"/>
            </w:pPr>
            <w:r>
              <w:t>Encrypt-Decrypt</w:t>
            </w:r>
          </w:p>
        </w:tc>
      </w:tr>
      <w:tr w:rsidR="000B3CBF" w14:paraId="70A6B22C" w14:textId="77777777" w:rsidTr="003C2B00">
        <w:tc>
          <w:tcPr>
            <w:tcW w:w="2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B546024" w14:textId="77777777" w:rsidR="000B3CBF" w:rsidRDefault="000B3CBF" w:rsidP="003C2B00">
            <w:r>
              <w:rPr>
                <w:i/>
                <w:iCs/>
              </w:rPr>
              <w:t>True Detection</w:t>
            </w:r>
          </w:p>
        </w:tc>
        <w:tc>
          <w:tcPr>
            <w:tcW w:w="16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EF908BE" w14:textId="77777777" w:rsidR="000B3CBF" w:rsidRPr="00AD6736" w:rsidRDefault="000B3CBF" w:rsidP="003C2B00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  <w:tc>
          <w:tcPr>
            <w:tcW w:w="17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02D11554" w14:textId="77777777" w:rsidR="000B3CBF" w:rsidRPr="00AD6736" w:rsidRDefault="000B3CBF" w:rsidP="003C2B00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4F"/>
            </w:r>
          </w:p>
        </w:tc>
        <w:tc>
          <w:tcPr>
            <w:tcW w:w="3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A2BE2C0" w14:textId="77777777" w:rsidR="000B3CBF" w:rsidRPr="00AD6736" w:rsidRDefault="000B3CBF" w:rsidP="003C2B00">
            <w:pPr>
              <w:jc w:val="center"/>
              <w:rPr>
                <w:sz w:val="24"/>
                <w:szCs w:val="24"/>
              </w:rPr>
            </w:pPr>
            <w:r w:rsidRPr="00AD6736">
              <w:rPr>
                <w:sz w:val="24"/>
                <w:szCs w:val="24"/>
              </w:rPr>
              <w:sym w:font="Wingdings 2" w:char="F050"/>
            </w:r>
          </w:p>
        </w:tc>
      </w:tr>
    </w:tbl>
    <w:p w14:paraId="4D5BC6D1" w14:textId="77777777" w:rsidR="000B3CBF" w:rsidRDefault="000B3CBF" w:rsidP="001650C8">
      <w:pPr>
        <w:tabs>
          <w:tab w:val="left" w:pos="4010"/>
        </w:tabs>
      </w:pPr>
    </w:p>
    <w:p w14:paraId="1BBBFD14" w14:textId="3193DC85" w:rsidR="00DF0CF7" w:rsidRDefault="001650C8" w:rsidP="000B3CBF">
      <w:pPr>
        <w:tabs>
          <w:tab w:val="left" w:pos="4010"/>
        </w:tabs>
      </w:pPr>
      <w:r>
        <w:tab/>
      </w:r>
    </w:p>
    <w:p w14:paraId="1AF8B3AD" w14:textId="77777777" w:rsidR="00DF0CF7" w:rsidRDefault="00DF0CF7" w:rsidP="00DF0CF7"/>
    <w:p w14:paraId="2C526715" w14:textId="799F4B35" w:rsidR="00515AF7" w:rsidRDefault="00DF0CF7" w:rsidP="00DF0CF7">
      <w:pPr>
        <w:tabs>
          <w:tab w:val="left" w:pos="1147"/>
        </w:tabs>
      </w:pPr>
      <w:r>
        <w:tab/>
      </w:r>
      <w:r w:rsidR="004364FB">
        <w:br w:type="textWrapping" w:clear="all"/>
      </w:r>
    </w:p>
    <w:p w14:paraId="4839354A" w14:textId="55BE213D" w:rsidR="00515AF7" w:rsidRDefault="00515AF7"/>
    <w:p w14:paraId="7A0DF454" w14:textId="186498FB" w:rsidR="00515AF7" w:rsidRDefault="0013165B">
      <w:r>
        <w:t>Accuracy (Jaccard)= (1</w:t>
      </w:r>
      <w:r w:rsidR="00D15659">
        <w:t>4</w:t>
      </w:r>
      <w:r>
        <w:t>)</w:t>
      </w:r>
      <w:proofErr w:type="gramStart"/>
      <w:r>
        <w:t>/(</w:t>
      </w:r>
      <w:proofErr w:type="gramEnd"/>
      <w:r>
        <w:t xml:space="preserve">22)= </w:t>
      </w:r>
      <w:r w:rsidR="00D15659">
        <w:t>63</w:t>
      </w:r>
      <w:r>
        <w:t>%</w:t>
      </w:r>
    </w:p>
    <w:p w14:paraId="18633E2D" w14:textId="65EE8BA3" w:rsidR="0013165B" w:rsidRDefault="0013165B" w:rsidP="0013165B">
      <w:r>
        <w:t>Accuracy (Hamming)</w:t>
      </w:r>
      <w:proofErr w:type="gramStart"/>
      <w:r>
        <w:t>=(</w:t>
      </w:r>
      <w:proofErr w:type="gramEnd"/>
      <w:r>
        <w:t>15)/(22)=68%</w:t>
      </w:r>
    </w:p>
    <w:p w14:paraId="0B6FD09F" w14:textId="1A151A61" w:rsidR="0013165B" w:rsidRDefault="0013165B" w:rsidP="0013165B">
      <w:r>
        <w:t xml:space="preserve">Accuracy (Combined)= </w:t>
      </w:r>
      <w:r w:rsidR="001D6201">
        <w:t>(1</w:t>
      </w:r>
      <w:r w:rsidR="00D15659">
        <w:t>6</w:t>
      </w:r>
      <w:r w:rsidR="001D6201">
        <w:t>)</w:t>
      </w:r>
      <w:proofErr w:type="gramStart"/>
      <w:r w:rsidR="001D6201">
        <w:t>/(</w:t>
      </w:r>
      <w:proofErr w:type="gramEnd"/>
      <w:r w:rsidR="001D6201">
        <w:t>22)=</w:t>
      </w:r>
      <w:r w:rsidR="00D15659">
        <w:t>72</w:t>
      </w:r>
      <w:r w:rsidR="001D6201">
        <w:t>%</w:t>
      </w:r>
    </w:p>
    <w:p w14:paraId="0FEF724E" w14:textId="77777777" w:rsidR="006847B8" w:rsidRDefault="006847B8" w:rsidP="0013165B"/>
    <w:p w14:paraId="3281A835" w14:textId="77777777" w:rsidR="00F344AD" w:rsidRDefault="00F344AD" w:rsidP="00F344AD"/>
    <w:p w14:paraId="71E234CD" w14:textId="77777777" w:rsidR="00F344AD" w:rsidRDefault="00F344AD" w:rsidP="00F344AD"/>
    <w:p w14:paraId="0E108B5F" w14:textId="48696899" w:rsidR="00F344AD" w:rsidRDefault="00F344AD" w:rsidP="00F344AD"/>
    <w:sectPr w:rsidR="00F344AD" w:rsidSect="00AD61EA">
      <w:headerReference w:type="default" r:id="rId11"/>
      <w:footerReference w:type="default" r:id="rId12"/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62994" w14:textId="77777777" w:rsidR="00247286" w:rsidRDefault="00247286" w:rsidP="004364FB">
      <w:pPr>
        <w:spacing w:after="0" w:line="240" w:lineRule="auto"/>
      </w:pPr>
      <w:r>
        <w:separator/>
      </w:r>
    </w:p>
  </w:endnote>
  <w:endnote w:type="continuationSeparator" w:id="0">
    <w:p w14:paraId="0883401D" w14:textId="77777777" w:rsidR="00247286" w:rsidRDefault="00247286" w:rsidP="0043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D41EA" w14:paraId="2CC117B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AADFD7BB3EC4BE3866B108C146DF56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2300978" w14:textId="3C5ADD86" w:rsidR="007D41EA" w:rsidRDefault="007D41E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Zahra Khoshmanesh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7E8102B" w14:textId="77777777" w:rsidR="007D41EA" w:rsidRDefault="007D41E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102A942" w14:textId="77777777" w:rsidR="007D41EA" w:rsidRDefault="007D4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2F9A9" w14:textId="77777777" w:rsidR="00247286" w:rsidRDefault="00247286" w:rsidP="004364FB">
      <w:pPr>
        <w:spacing w:after="0" w:line="240" w:lineRule="auto"/>
      </w:pPr>
      <w:r>
        <w:separator/>
      </w:r>
    </w:p>
  </w:footnote>
  <w:footnote w:type="continuationSeparator" w:id="0">
    <w:p w14:paraId="012EBC19" w14:textId="77777777" w:rsidR="00247286" w:rsidRDefault="00247286" w:rsidP="0043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81507" w14:textId="7D69F4BC" w:rsidR="007D41EA" w:rsidRDefault="007D41EA">
    <w:pPr>
      <w:pStyle w:val="Header"/>
    </w:pPr>
    <w:r w:rsidRPr="001650C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DED2BF" wp14:editId="5347CC5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6B8D682" w14:textId="1A5DAA12" w:rsidR="007D41EA" w:rsidRDefault="007D41EA">
                              <w:pPr>
                                <w:spacing w:after="0" w:line="240" w:lineRule="auto"/>
                              </w:pPr>
                              <w:r>
                                <w:t>The Role of Similarity Measure in Detecting Feature Interactions in Software Product Lines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ED2B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6B8D682" w14:textId="1A5DAA12" w:rsidR="007D41EA" w:rsidRDefault="007D41EA">
                        <w:pPr>
                          <w:spacing w:after="0" w:line="240" w:lineRule="auto"/>
                        </w:pPr>
                        <w:r>
                          <w:t>The Role of Similarity Measure in Detecting Feature Interactions in Software Product Lines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650C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7809F8" wp14:editId="0C231E1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8C10DE6" w14:textId="77777777" w:rsidR="007D41EA" w:rsidRDefault="007D41E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809F8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8C10DE6" w14:textId="77777777" w:rsidR="007D41EA" w:rsidRDefault="007D41E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45A4"/>
    <w:multiLevelType w:val="hybridMultilevel"/>
    <w:tmpl w:val="E282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14"/>
    <w:rsid w:val="00016DD1"/>
    <w:rsid w:val="00032339"/>
    <w:rsid w:val="00047F93"/>
    <w:rsid w:val="00051FFD"/>
    <w:rsid w:val="00063EEC"/>
    <w:rsid w:val="00073EC9"/>
    <w:rsid w:val="00084E4E"/>
    <w:rsid w:val="000936A8"/>
    <w:rsid w:val="000B3CBF"/>
    <w:rsid w:val="000E2740"/>
    <w:rsid w:val="000F2AF3"/>
    <w:rsid w:val="00103B97"/>
    <w:rsid w:val="0013165B"/>
    <w:rsid w:val="00157AB9"/>
    <w:rsid w:val="001650C8"/>
    <w:rsid w:val="001A1AE5"/>
    <w:rsid w:val="001D6201"/>
    <w:rsid w:val="00200BF2"/>
    <w:rsid w:val="002035CF"/>
    <w:rsid w:val="00210DED"/>
    <w:rsid w:val="0024454E"/>
    <w:rsid w:val="00247286"/>
    <w:rsid w:val="002504F4"/>
    <w:rsid w:val="003207EF"/>
    <w:rsid w:val="00331D2A"/>
    <w:rsid w:val="00397704"/>
    <w:rsid w:val="003A283B"/>
    <w:rsid w:val="003B7D46"/>
    <w:rsid w:val="004364FB"/>
    <w:rsid w:val="004459E1"/>
    <w:rsid w:val="004502C6"/>
    <w:rsid w:val="004B140E"/>
    <w:rsid w:val="004C06B2"/>
    <w:rsid w:val="004C4E09"/>
    <w:rsid w:val="004E4F56"/>
    <w:rsid w:val="004E56ED"/>
    <w:rsid w:val="004F1509"/>
    <w:rsid w:val="00515AF7"/>
    <w:rsid w:val="00555C8C"/>
    <w:rsid w:val="005760EC"/>
    <w:rsid w:val="005D2004"/>
    <w:rsid w:val="00613FB5"/>
    <w:rsid w:val="00636965"/>
    <w:rsid w:val="006651D3"/>
    <w:rsid w:val="006847B8"/>
    <w:rsid w:val="00691014"/>
    <w:rsid w:val="006A5010"/>
    <w:rsid w:val="006A6CD2"/>
    <w:rsid w:val="006B1B15"/>
    <w:rsid w:val="006C7A5B"/>
    <w:rsid w:val="007328B1"/>
    <w:rsid w:val="00734701"/>
    <w:rsid w:val="007434C3"/>
    <w:rsid w:val="00751934"/>
    <w:rsid w:val="00796482"/>
    <w:rsid w:val="007C3A2D"/>
    <w:rsid w:val="007D41EA"/>
    <w:rsid w:val="008513B2"/>
    <w:rsid w:val="008847BD"/>
    <w:rsid w:val="008A5A4A"/>
    <w:rsid w:val="009618DF"/>
    <w:rsid w:val="009626EA"/>
    <w:rsid w:val="00963BFF"/>
    <w:rsid w:val="009B6FEB"/>
    <w:rsid w:val="00A033C3"/>
    <w:rsid w:val="00A054AE"/>
    <w:rsid w:val="00A21E0D"/>
    <w:rsid w:val="00A30266"/>
    <w:rsid w:val="00A6480A"/>
    <w:rsid w:val="00AC68D2"/>
    <w:rsid w:val="00AD61EA"/>
    <w:rsid w:val="00AD6736"/>
    <w:rsid w:val="00B019F4"/>
    <w:rsid w:val="00B17BFE"/>
    <w:rsid w:val="00B37F3C"/>
    <w:rsid w:val="00B52C9C"/>
    <w:rsid w:val="00BD0BBA"/>
    <w:rsid w:val="00BE0BFD"/>
    <w:rsid w:val="00C1335B"/>
    <w:rsid w:val="00C36A7C"/>
    <w:rsid w:val="00C63447"/>
    <w:rsid w:val="00D15659"/>
    <w:rsid w:val="00D22A95"/>
    <w:rsid w:val="00D503FA"/>
    <w:rsid w:val="00D74261"/>
    <w:rsid w:val="00D904A8"/>
    <w:rsid w:val="00DB09C3"/>
    <w:rsid w:val="00DE1225"/>
    <w:rsid w:val="00DE79E4"/>
    <w:rsid w:val="00DF0CF7"/>
    <w:rsid w:val="00E12F5A"/>
    <w:rsid w:val="00E134BF"/>
    <w:rsid w:val="00E43B80"/>
    <w:rsid w:val="00E60C66"/>
    <w:rsid w:val="00E73DA1"/>
    <w:rsid w:val="00E85B50"/>
    <w:rsid w:val="00E94604"/>
    <w:rsid w:val="00EA21A3"/>
    <w:rsid w:val="00EB1221"/>
    <w:rsid w:val="00F344AD"/>
    <w:rsid w:val="00F37E43"/>
    <w:rsid w:val="00F4530D"/>
    <w:rsid w:val="00F95F63"/>
    <w:rsid w:val="00FD0E89"/>
    <w:rsid w:val="00FD7F0A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543F"/>
  <w15:chartTrackingRefBased/>
  <w15:docId w15:val="{BE303350-B129-4D9E-801B-486EA260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FB"/>
  </w:style>
  <w:style w:type="paragraph" w:styleId="Footer">
    <w:name w:val="footer"/>
    <w:basedOn w:val="Normal"/>
    <w:link w:val="FooterChar"/>
    <w:uiPriority w:val="99"/>
    <w:unhideWhenUsed/>
    <w:rsid w:val="0043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FB"/>
  </w:style>
  <w:style w:type="character" w:styleId="CommentReference">
    <w:name w:val="annotation reference"/>
    <w:basedOn w:val="DefaultParagraphFont"/>
    <w:uiPriority w:val="99"/>
    <w:semiHidden/>
    <w:unhideWhenUsed/>
    <w:rsid w:val="00210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D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DE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650C8"/>
    <w:rPr>
      <w:color w:val="808080"/>
    </w:rPr>
  </w:style>
  <w:style w:type="paragraph" w:styleId="ListParagraph">
    <w:name w:val="List Paragraph"/>
    <w:basedOn w:val="Normal"/>
    <w:uiPriority w:val="34"/>
    <w:qFormat/>
    <w:rsid w:val="006651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9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ra\Repositories\Analyse-Feature-Interaction_in_Similar-features\Result\similarity%20measu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ra\Repositories\Analyse-Feature-Interaction_in_Similar-features\Result\similarity%20measur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Mine Pump Jaccard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'MinePump-Sim_Score'!$A$3</c:f>
              <c:strCache>
                <c:ptCount val="1"/>
                <c:pt idx="0">
                  <c:v>base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'MinePump-Sim_Score'!$B$2:$H$2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'MinePump-Sim_Score'!$B$3:$H$3</c:f>
              <c:numCache>
                <c:formatCode>0.000</c:formatCode>
                <c:ptCount val="7"/>
                <c:pt idx="1">
                  <c:v>0.266666666666666</c:v>
                </c:pt>
                <c:pt idx="2">
                  <c:v>0.266666666666666</c:v>
                </c:pt>
                <c:pt idx="3">
                  <c:v>0.30769230769230699</c:v>
                </c:pt>
                <c:pt idx="4">
                  <c:v>0.15384615384615299</c:v>
                </c:pt>
                <c:pt idx="5" formatCode="0.00">
                  <c:v>7.1428571428571397E-2</c:v>
                </c:pt>
                <c:pt idx="6" formatCode="0.00">
                  <c:v>0.214285714285714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61-4626-898D-8BC5182F4E00}"/>
            </c:ext>
          </c:extLst>
        </c:ser>
        <c:ser>
          <c:idx val="1"/>
          <c:order val="1"/>
          <c:tx>
            <c:strRef>
              <c:f>'MinePump-Sim_Score'!$A$4</c:f>
              <c:strCache>
                <c:ptCount val="1"/>
                <c:pt idx="0">
                  <c:v>highWaterSensor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'MinePump-Sim_Score'!$B$2:$H$2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'MinePump-Sim_Score'!$B$4:$H$4</c:f>
              <c:numCache>
                <c:formatCode>General</c:formatCode>
                <c:ptCount val="7"/>
                <c:pt idx="0" formatCode="0.000">
                  <c:v>0.266666666666666</c:v>
                </c:pt>
                <c:pt idx="2" formatCode="0.000">
                  <c:v>0.33333333333333298</c:v>
                </c:pt>
                <c:pt idx="3" formatCode="0.000">
                  <c:v>0.25</c:v>
                </c:pt>
                <c:pt idx="4" formatCode="0.000">
                  <c:v>0.14285714285714199</c:v>
                </c:pt>
                <c:pt idx="5" formatCode="0.00">
                  <c:v>0</c:v>
                </c:pt>
                <c:pt idx="6" formatCode="0.00">
                  <c:v>0.11111111111111099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61-4626-898D-8BC5182F4E00}"/>
            </c:ext>
          </c:extLst>
        </c:ser>
        <c:ser>
          <c:idx val="2"/>
          <c:order val="2"/>
          <c:tx>
            <c:strRef>
              <c:f>'MinePump-Sim_Score'!$A$5</c:f>
              <c:strCache>
                <c:ptCount val="1"/>
                <c:pt idx="0">
                  <c:v>lowWaterSensor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'MinePump-Sim_Score'!$B$2:$H$2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'MinePump-Sim_Score'!$B$5:$H$5</c:f>
              <c:numCache>
                <c:formatCode>0.000</c:formatCode>
                <c:ptCount val="7"/>
                <c:pt idx="0">
                  <c:v>0.266666666666666</c:v>
                </c:pt>
                <c:pt idx="1">
                  <c:v>0.33333333333333298</c:v>
                </c:pt>
                <c:pt idx="3">
                  <c:v>0.42857142857142799</c:v>
                </c:pt>
                <c:pt idx="4">
                  <c:v>0</c:v>
                </c:pt>
                <c:pt idx="5" formatCode="0.00">
                  <c:v>0</c:v>
                </c:pt>
                <c:pt idx="6" formatCode="0.0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61-4626-898D-8BC5182F4E00}"/>
            </c:ext>
          </c:extLst>
        </c:ser>
        <c:ser>
          <c:idx val="3"/>
          <c:order val="3"/>
          <c:tx>
            <c:strRef>
              <c:f>'MinePump-Sim_Score'!$A$6</c:f>
              <c:strCache>
                <c:ptCount val="1"/>
                <c:pt idx="0">
                  <c:v>methanAlarm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'MinePump-Sim_Score'!$B$2:$H$2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'MinePump-Sim_Score'!$B$6:$H$6</c:f>
              <c:numCache>
                <c:formatCode>0.000</c:formatCode>
                <c:ptCount val="7"/>
                <c:pt idx="0">
                  <c:v>0.30769230769230699</c:v>
                </c:pt>
                <c:pt idx="1">
                  <c:v>0.25</c:v>
                </c:pt>
                <c:pt idx="2">
                  <c:v>0.42857142857142799</c:v>
                </c:pt>
                <c:pt idx="4">
                  <c:v>0.2</c:v>
                </c:pt>
                <c:pt idx="5" formatCode="0.00">
                  <c:v>0</c:v>
                </c:pt>
                <c:pt idx="6" formatCode="0.00">
                  <c:v>0.33333333333333298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B61-4626-898D-8BC5182F4E00}"/>
            </c:ext>
          </c:extLst>
        </c:ser>
        <c:ser>
          <c:idx val="4"/>
          <c:order val="4"/>
          <c:tx>
            <c:strRef>
              <c:f>'MinePump-Sim_Score'!$A$7</c:f>
              <c:strCache>
                <c:ptCount val="1"/>
                <c:pt idx="0">
                  <c:v>methanQuery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'MinePump-Sim_Score'!$B$2:$H$2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'MinePump-Sim_Score'!$B$7:$H$7</c:f>
              <c:numCache>
                <c:formatCode>0.000</c:formatCode>
                <c:ptCount val="7"/>
                <c:pt idx="0">
                  <c:v>0.15384615384615299</c:v>
                </c:pt>
                <c:pt idx="1">
                  <c:v>0.14285714285714199</c:v>
                </c:pt>
                <c:pt idx="2">
                  <c:v>0</c:v>
                </c:pt>
                <c:pt idx="3">
                  <c:v>0.2</c:v>
                </c:pt>
                <c:pt idx="5" formatCode="0.00">
                  <c:v>0</c:v>
                </c:pt>
                <c:pt idx="6" formatCode="0.0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B61-4626-898D-8BC5182F4E00}"/>
            </c:ext>
          </c:extLst>
        </c:ser>
        <c:ser>
          <c:idx val="5"/>
          <c:order val="5"/>
          <c:tx>
            <c:strRef>
              <c:f>'MinePump-Sim_Score'!$A$8</c:f>
              <c:strCache>
                <c:ptCount val="1"/>
                <c:pt idx="0">
                  <c:v>startCommand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'MinePump-Sim_Score'!$B$2:$H$2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'MinePump-Sim_Score'!$B$8:$H$8</c:f>
              <c:numCache>
                <c:formatCode>0.00</c:formatCode>
                <c:ptCount val="7"/>
                <c:pt idx="0">
                  <c:v>7.1428571428571397E-2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B61-4626-898D-8BC5182F4E00}"/>
            </c:ext>
          </c:extLst>
        </c:ser>
        <c:ser>
          <c:idx val="6"/>
          <c:order val="6"/>
          <c:tx>
            <c:strRef>
              <c:f>'MinePump-Sim_Score'!$A$9</c:f>
              <c:strCache>
                <c:ptCount val="1"/>
                <c:pt idx="0">
                  <c:v>StopCommand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'MinePump-Sim_Score'!$B$2:$H$2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'MinePump-Sim_Score'!$B$9:$H$9</c:f>
              <c:numCache>
                <c:formatCode>0.00</c:formatCode>
                <c:ptCount val="7"/>
                <c:pt idx="0">
                  <c:v>0.214285714285714</c:v>
                </c:pt>
                <c:pt idx="1">
                  <c:v>0.11111111111111099</c:v>
                </c:pt>
                <c:pt idx="2">
                  <c:v>0.25</c:v>
                </c:pt>
                <c:pt idx="3">
                  <c:v>0.33333333333333298</c:v>
                </c:pt>
                <c:pt idx="4">
                  <c:v>0</c:v>
                </c:pt>
                <c:pt idx="5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B61-4626-898D-8BC5182F4E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6563152"/>
        <c:axId val="506562496"/>
      </c:barChart>
      <c:catAx>
        <c:axId val="50656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62496"/>
        <c:crosses val="autoZero"/>
        <c:auto val="1"/>
        <c:lblAlgn val="ctr"/>
        <c:lblOffset val="100"/>
        <c:noMultiLvlLbl val="0"/>
      </c:catAx>
      <c:valAx>
        <c:axId val="50656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6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Mine Pump Hamming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'MinePump-Sim_Score'!$B$15</c:f>
              <c:strCache>
                <c:ptCount val="1"/>
                <c:pt idx="0">
                  <c:v>base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'MinePump-Sim_Score'!$A$16:$A$22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'MinePump-Sim_Score'!$B$16:$B$22</c:f>
              <c:numCache>
                <c:formatCode>0.000</c:formatCode>
                <c:ptCount val="7"/>
                <c:pt idx="1">
                  <c:v>0.42105263157894701</c:v>
                </c:pt>
                <c:pt idx="2">
                  <c:v>0.42105263157894701</c:v>
                </c:pt>
                <c:pt idx="3">
                  <c:v>0.52631578947368396</c:v>
                </c:pt>
                <c:pt idx="4">
                  <c:v>0.42105263157894701</c:v>
                </c:pt>
                <c:pt idx="5" formatCode="General">
                  <c:v>0.31578947368421001</c:v>
                </c:pt>
                <c:pt idx="6" formatCode="General">
                  <c:v>0.42105263157894701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1B-4348-A641-7E9956789622}"/>
            </c:ext>
          </c:extLst>
        </c:ser>
        <c:ser>
          <c:idx val="1"/>
          <c:order val="1"/>
          <c:tx>
            <c:strRef>
              <c:f>'MinePump-Sim_Score'!$C$15</c:f>
              <c:strCache>
                <c:ptCount val="1"/>
                <c:pt idx="0">
                  <c:v>highWaterSensor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'MinePump-Sim_Score'!$A$16:$A$22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'MinePump-Sim_Score'!$C$16:$C$22</c:f>
              <c:numCache>
                <c:formatCode>General</c:formatCode>
                <c:ptCount val="7"/>
                <c:pt idx="0" formatCode="0.000">
                  <c:v>0.42105263157894701</c:v>
                </c:pt>
                <c:pt idx="2" formatCode="0.000">
                  <c:v>0.68421052631578905</c:v>
                </c:pt>
                <c:pt idx="3" formatCode="0.000">
                  <c:v>0.68421052631578905</c:v>
                </c:pt>
                <c:pt idx="4" formatCode="0.000">
                  <c:v>0.68421052631578905</c:v>
                </c:pt>
                <c:pt idx="5">
                  <c:v>0.57894736842105199</c:v>
                </c:pt>
                <c:pt idx="6">
                  <c:v>0.57894736842105199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1B-4348-A641-7E9956789622}"/>
            </c:ext>
          </c:extLst>
        </c:ser>
        <c:ser>
          <c:idx val="2"/>
          <c:order val="2"/>
          <c:tx>
            <c:strRef>
              <c:f>'MinePump-Sim_Score'!$D$15</c:f>
              <c:strCache>
                <c:ptCount val="1"/>
                <c:pt idx="0">
                  <c:v>lowWaterSensor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'MinePump-Sim_Score'!$A$16:$A$22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'MinePump-Sim_Score'!$D$16:$D$22</c:f>
              <c:numCache>
                <c:formatCode>0.000</c:formatCode>
                <c:ptCount val="7"/>
                <c:pt idx="0">
                  <c:v>0.42105263157894701</c:v>
                </c:pt>
                <c:pt idx="1">
                  <c:v>0.68421052631578905</c:v>
                </c:pt>
                <c:pt idx="3">
                  <c:v>0.78947368421052599</c:v>
                </c:pt>
                <c:pt idx="4">
                  <c:v>0.57894736842105199</c:v>
                </c:pt>
                <c:pt idx="5" formatCode="General">
                  <c:v>0.57894736842105199</c:v>
                </c:pt>
                <c:pt idx="6" formatCode="General">
                  <c:v>0.68421052631578905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1B-4348-A641-7E9956789622}"/>
            </c:ext>
          </c:extLst>
        </c:ser>
        <c:ser>
          <c:idx val="3"/>
          <c:order val="3"/>
          <c:tx>
            <c:strRef>
              <c:f>'MinePump-Sim_Score'!$E$15</c:f>
              <c:strCache>
                <c:ptCount val="1"/>
                <c:pt idx="0">
                  <c:v>methanAlarm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'MinePump-Sim_Score'!$A$16:$A$22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'MinePump-Sim_Score'!$E$16:$E$22</c:f>
              <c:numCache>
                <c:formatCode>0.000</c:formatCode>
                <c:ptCount val="7"/>
                <c:pt idx="0">
                  <c:v>0.52631578947368396</c:v>
                </c:pt>
                <c:pt idx="1">
                  <c:v>0.68421052631578905</c:v>
                </c:pt>
                <c:pt idx="2">
                  <c:v>0.78947368421052599</c:v>
                </c:pt>
                <c:pt idx="4">
                  <c:v>0.78947368421052599</c:v>
                </c:pt>
                <c:pt idx="5" formatCode="General">
                  <c:v>0.68421052631578905</c:v>
                </c:pt>
                <c:pt idx="6" formatCode="General">
                  <c:v>0.78947368421052599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1B-4348-A641-7E9956789622}"/>
            </c:ext>
          </c:extLst>
        </c:ser>
        <c:ser>
          <c:idx val="4"/>
          <c:order val="4"/>
          <c:tx>
            <c:strRef>
              <c:f>'MinePump-Sim_Score'!$F$15</c:f>
              <c:strCache>
                <c:ptCount val="1"/>
                <c:pt idx="0">
                  <c:v>methanQuery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'MinePump-Sim_Score'!$A$16:$A$22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'MinePump-Sim_Score'!$F$16:$F$22</c:f>
              <c:numCache>
                <c:formatCode>0.000</c:formatCode>
                <c:ptCount val="7"/>
                <c:pt idx="0">
                  <c:v>0.42105263157894701</c:v>
                </c:pt>
                <c:pt idx="1">
                  <c:v>0.68421052631578905</c:v>
                </c:pt>
                <c:pt idx="2">
                  <c:v>0.57894736842105199</c:v>
                </c:pt>
                <c:pt idx="3">
                  <c:v>0.78947368421052599</c:v>
                </c:pt>
                <c:pt idx="5" formatCode="General">
                  <c:v>0.78947368421052599</c:v>
                </c:pt>
                <c:pt idx="6" formatCode="General">
                  <c:v>0.68421052631578905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1B-4348-A641-7E9956789622}"/>
            </c:ext>
          </c:extLst>
        </c:ser>
        <c:ser>
          <c:idx val="5"/>
          <c:order val="5"/>
          <c:tx>
            <c:strRef>
              <c:f>'MinePump-Sim_Score'!$G$15</c:f>
              <c:strCache>
                <c:ptCount val="1"/>
                <c:pt idx="0">
                  <c:v>startCommand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'MinePump-Sim_Score'!$A$16:$A$22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'MinePump-Sim_Score'!$G$16:$G$22</c:f>
              <c:numCache>
                <c:formatCode>General</c:formatCode>
                <c:ptCount val="7"/>
                <c:pt idx="0">
                  <c:v>0.31578947368421001</c:v>
                </c:pt>
                <c:pt idx="1">
                  <c:v>0.57894736842105199</c:v>
                </c:pt>
                <c:pt idx="2">
                  <c:v>0.57894736842105199</c:v>
                </c:pt>
                <c:pt idx="3">
                  <c:v>0.68421052631578905</c:v>
                </c:pt>
                <c:pt idx="4">
                  <c:v>0.78947368421052599</c:v>
                </c:pt>
                <c:pt idx="6">
                  <c:v>0.78947368421052599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31B-4348-A641-7E9956789622}"/>
            </c:ext>
          </c:extLst>
        </c:ser>
        <c:ser>
          <c:idx val="6"/>
          <c:order val="6"/>
          <c:tx>
            <c:strRef>
              <c:f>'MinePump-Sim_Score'!$H$15</c:f>
              <c:strCache>
                <c:ptCount val="1"/>
                <c:pt idx="0">
                  <c:v>StopCommand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'MinePump-Sim_Score'!$A$16:$A$22</c:f>
              <c:strCache>
                <c:ptCount val="7"/>
                <c:pt idx="0">
                  <c:v>base</c:v>
                </c:pt>
                <c:pt idx="1">
                  <c:v>highWaterSensor</c:v>
                </c:pt>
                <c:pt idx="2">
                  <c:v>lowWaterSensor</c:v>
                </c:pt>
                <c:pt idx="3">
                  <c:v>methanAlarm</c:v>
                </c:pt>
                <c:pt idx="4">
                  <c:v>methanQuery</c:v>
                </c:pt>
                <c:pt idx="5">
                  <c:v>startCommand</c:v>
                </c:pt>
                <c:pt idx="6">
                  <c:v>StopCommand</c:v>
                </c:pt>
              </c:strCache>
            </c:strRef>
          </c:cat>
          <c:val>
            <c:numRef>
              <c:f>'MinePump-Sim_Score'!$H$16:$H$22</c:f>
              <c:numCache>
                <c:formatCode>General</c:formatCode>
                <c:ptCount val="7"/>
                <c:pt idx="0">
                  <c:v>0.42105263157894701</c:v>
                </c:pt>
                <c:pt idx="1">
                  <c:v>0.57894736842105199</c:v>
                </c:pt>
                <c:pt idx="2">
                  <c:v>0.68421052631578905</c:v>
                </c:pt>
                <c:pt idx="3">
                  <c:v>0.78947368421052599</c:v>
                </c:pt>
                <c:pt idx="4">
                  <c:v>0.68421052631578905</c:v>
                </c:pt>
                <c:pt idx="5">
                  <c:v>0.78947368421052599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31B-4348-A641-7E99567896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9763128"/>
        <c:axId val="579769688"/>
      </c:barChart>
      <c:catAx>
        <c:axId val="579763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69688"/>
        <c:crosses val="autoZero"/>
        <c:auto val="1"/>
        <c:lblAlgn val="ctr"/>
        <c:lblOffset val="100"/>
        <c:noMultiLvlLbl val="0"/>
      </c:catAx>
      <c:valAx>
        <c:axId val="57976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63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ADFD7BB3EC4BE3866B108C146D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31F3-1DEA-4D2D-9176-8C4CC4CC432F}"/>
      </w:docPartPr>
      <w:docPartBody>
        <w:p w:rsidR="00130FFC" w:rsidRDefault="00560766" w:rsidP="00560766">
          <w:pPr>
            <w:pStyle w:val="BAADFD7BB3EC4BE3866B108C146DF56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66"/>
    <w:rsid w:val="00130FFC"/>
    <w:rsid w:val="00387106"/>
    <w:rsid w:val="004F4D77"/>
    <w:rsid w:val="0056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3B6A984CB40528F9F51B5C1655DCD">
    <w:name w:val="4E23B6A984CB40528F9F51B5C1655DCD"/>
    <w:rsid w:val="00560766"/>
  </w:style>
  <w:style w:type="paragraph" w:customStyle="1" w:styleId="C1C0D24CF4254CF282C709AC6E1F9188">
    <w:name w:val="C1C0D24CF4254CF282C709AC6E1F9188"/>
    <w:rsid w:val="00560766"/>
  </w:style>
  <w:style w:type="character" w:styleId="PlaceholderText">
    <w:name w:val="Placeholder Text"/>
    <w:basedOn w:val="DefaultParagraphFont"/>
    <w:uiPriority w:val="99"/>
    <w:semiHidden/>
    <w:rsid w:val="00560766"/>
    <w:rPr>
      <w:color w:val="808080"/>
    </w:rPr>
  </w:style>
  <w:style w:type="paragraph" w:customStyle="1" w:styleId="7545006120F8417BBE3C8EA08A2B073E">
    <w:name w:val="7545006120F8417BBE3C8EA08A2B073E"/>
    <w:rsid w:val="00560766"/>
  </w:style>
  <w:style w:type="paragraph" w:customStyle="1" w:styleId="149F3C038C32419887F40815043130B2">
    <w:name w:val="149F3C038C32419887F40815043130B2"/>
    <w:rsid w:val="00560766"/>
  </w:style>
  <w:style w:type="paragraph" w:customStyle="1" w:styleId="AFC9E024ED5F4479B32A249EFA7D540C">
    <w:name w:val="AFC9E024ED5F4479B32A249EFA7D540C"/>
    <w:rsid w:val="00560766"/>
  </w:style>
  <w:style w:type="paragraph" w:customStyle="1" w:styleId="94C199B092944343B6D39BB059013D49">
    <w:name w:val="94C199B092944343B6D39BB059013D49"/>
    <w:rsid w:val="00560766"/>
  </w:style>
  <w:style w:type="paragraph" w:customStyle="1" w:styleId="BAADFD7BB3EC4BE3866B108C146DF566">
    <w:name w:val="BAADFD7BB3EC4BE3866B108C146DF566"/>
    <w:rsid w:val="00560766"/>
  </w:style>
  <w:style w:type="paragraph" w:customStyle="1" w:styleId="D73A395F19E741A9B4EFFD3B8BC72D8A">
    <w:name w:val="D73A395F19E741A9B4EFFD3B8BC72D8A"/>
    <w:rsid w:val="00560766"/>
  </w:style>
  <w:style w:type="paragraph" w:customStyle="1" w:styleId="BED2E38D0AF64A4B84B7516F896AC6BB">
    <w:name w:val="BED2E38D0AF64A4B84B7516F896AC6BB"/>
    <w:rsid w:val="005607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1AC91-82F3-4D18-B8C2-3069E86C0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9666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Role of Similarity Measure in Detecting Feature Interactions in Software Product Lines</vt:lpstr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Role of Similarity Measure in Detecting Feature Interactions in Software Product Lines</dc:title>
  <dc:subject/>
  <dc:creator>Zahra Khoshmanesh</dc:creator>
  <cp:keywords/>
  <dc:description/>
  <cp:lastModifiedBy> </cp:lastModifiedBy>
  <cp:revision>45</cp:revision>
  <cp:lastPrinted>2018-07-20T03:29:00Z</cp:lastPrinted>
  <dcterms:created xsi:type="dcterms:W3CDTF">2018-07-10T02:34:00Z</dcterms:created>
  <dcterms:modified xsi:type="dcterms:W3CDTF">2018-11-26T06:12:00Z</dcterms:modified>
</cp:coreProperties>
</file>