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TEKNIK ELISITASI WAWANCARA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“end-user”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kebutuhan utama seperti apa yang dibutuhkan untuk jasa pengiriman barang JNE?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end-user, menurut Anda seberapa penting untuk user mengetahui ongkos kirim/tarif di setiap pengiriman barang?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end-user apakah fitur-fitur di website JNE Express telah memenuhi kebutuhan Anda? jika belum, fitur apa yang masih belum di cover website JNE Express?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apakah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diperlukan untuk pelacakan pengiriman barang? mengapa demikian?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pelacakan barang diperlukan untuk mengetahui proses pengiriman barang?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anda mengetahui dalam pencarian lokasi kantor JNE terdekat? mengapa demikian?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seberapa penting anda mengetahui estimasi hari (ETD) untuk masing-masing jenis layanan?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layanan customer service seperti apa yang diperlukan untuk jasa pengiriman barang?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metode pembayaran seperti apa yang paling sering digunakan untuk melakukan transaksi proses pengiriman barang melalui JNE?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seberapa penting identitas kurir pengiriman barang pada saat pelacakan pengiriman barang dilakukan? Mengapa demikian?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seberapa penting list kode pos untuk mengetahui alamat pengiriman barang di seluruh Indonesia? Mengapa demikian?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apakah diperlukan adanya testimoni untuk penggunaan aplikasi pengiriman barang JNE? Mengapa demikian?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bagaimana tingkat kepuasan anda terhadap pelayanan yang diberikan oleh Customer Service dalam memberikan fasilitas jasa pengiriman barang JNE?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end user, menurut Anda apakah diperlukan adanya layanan COD untuk jasa pengiriman barang melalui JNE? mengapa demikian?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