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device_node</w:t>
      </w:r>
      <w:r>
        <w:rPr>
          <w:rFonts w:ascii="Liberation Sans" w:hAnsi="Liberation Sans" w:cs="Noto Sans CJK SC"/>
          <w:b/>
          <w:bCs/>
          <w:sz w:val="36"/>
          <w:szCs w:val="36"/>
        </w:rPr>
        <w:t>转换成</w:t>
      </w:r>
      <w:r>
        <w:rPr>
          <w:rFonts w:eastAsia="Noto Sans CJK SC" w:cs="Noto Sans CJK SC"/>
          <w:b/>
          <w:bCs/>
          <w:sz w:val="36"/>
          <w:szCs w:val="36"/>
        </w:rPr>
        <w:t>platform_device</w:t>
      </w:r>
    </w:p>
    <w:p>
      <w:pPr>
        <w:pStyle w:val="Style11"/>
        <w:bidi w:val="0"/>
        <w:spacing w:lineRule="auto" w:line="276" w:before="0" w:after="140"/>
        <w:jc w:val="left"/>
        <w:rPr/>
      </w:pPr>
      <w:r>
        <w:rPr/>
        <w:tab/>
      </w:r>
      <w:r>
        <w:rPr/>
        <w:t>设备树替换了平台总线模型中对硬件资源描述的</w:t>
      </w:r>
      <w:r>
        <w:rPr/>
        <w:t>device</w:t>
      </w:r>
      <w:r>
        <w:rPr/>
        <w:t>部分，但是不是所有的节点都会被转换。例如</w:t>
      </w:r>
      <w:r>
        <w:rPr/>
        <w:t>:chosen</w:t>
      </w:r>
      <w:r>
        <w:rPr/>
        <w:t>节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点（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uboot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启动时传递参数）和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alias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节点（给节点起别名）</w:t>
      </w:r>
    </w:p>
    <w:p>
      <w:pPr>
        <w:pStyle w:val="2"/>
        <w:numPr>
          <w:ilvl w:val="1"/>
          <w:numId w:val="1"/>
        </w:numPr>
        <w:spacing w:before="200" w:after="120"/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转换规则</w:t>
      </w:r>
    </w:p>
    <w:p>
      <w:pPr>
        <w:pStyle w:val="Style11"/>
        <w:spacing w:before="0" w:after="140"/>
        <w:rPr>
          <w:rFonts w:ascii="Liberation Sans" w:hAnsi="Liberation Sans" w:eastAsia="Noto Sans CJK SC" w:cs="Noto Sans CJK SC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238125</wp:posOffset>
            </wp:positionV>
            <wp:extent cx="6120130" cy="12312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CJK SC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76</Words>
  <Characters>119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2025-01-06T10:06:05Z</dcterms:created>
  <dc:creator/>
  <dc:description/>
  <dc:language>zh-CN</dc:language>
  <cp:lastModifiedBy/>
  <dcterms:modified xsi:type="dcterms:W3CDTF">2025-01-06T10:23:01Z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