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AE2B" w14:textId="77777777" w:rsidR="00AF27FB" w:rsidRDefault="00000000">
      <w:pPr>
        <w:pStyle w:val="SOPHeading1"/>
        <w:spacing w:before="160" w:after="20"/>
      </w:pPr>
      <w:r>
        <w:rPr>
          <w:rFonts w:eastAsia="Arial"/>
          <w:sz w:val="40"/>
        </w:rPr>
        <w:t>Compressor Station Startup Procedure</w:t>
      </w:r>
    </w:p>
    <w:p w14:paraId="51907C70" w14:textId="77777777" w:rsidR="00AF27FB" w:rsidRDefault="00000000">
      <w:pPr>
        <w:spacing w:after="160"/>
      </w:pPr>
      <w:r>
        <w:rPr>
          <w:rFonts w:eastAsia="Arial"/>
          <w:color w:val="7A8084"/>
        </w:rPr>
        <w:t>Standard Operating Procedure | Capstone Compressor Station Model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1944"/>
        <w:gridCol w:w="3168"/>
      </w:tblGrid>
      <w:tr w:rsidR="00AF27FB" w14:paraId="00A6F485" w14:textId="77777777">
        <w:trPr>
          <w:jc w:val="center"/>
        </w:trPr>
        <w:tc>
          <w:tcPr>
            <w:tcW w:w="1944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shd w:val="clear" w:color="auto" w:fill="F2F3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2C635" w14:textId="77777777" w:rsidR="00AF27FB" w:rsidRDefault="00000000">
            <w:pPr>
              <w:pStyle w:val="SOPTableText"/>
            </w:pPr>
            <w:r>
              <w:rPr>
                <w:rFonts w:eastAsia="Arial"/>
                <w:b/>
                <w:color w:val="60676C"/>
                <w:sz w:val="17"/>
              </w:rPr>
              <w:t>Document No.</w:t>
            </w:r>
          </w:p>
        </w:tc>
        <w:tc>
          <w:tcPr>
            <w:tcW w:w="2880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A99DA" w14:textId="4859B653" w:rsidR="00AF27FB" w:rsidRDefault="003C681C">
            <w:pPr>
              <w:pStyle w:val="SOPTableText"/>
            </w:pPr>
            <w:r>
              <w:rPr>
                <w:rFonts w:eastAsia="Arial"/>
                <w:color w:val="303840"/>
              </w:rPr>
              <w:t>VR-OPS</w:t>
            </w:r>
            <w:r w:rsidR="00000000">
              <w:rPr>
                <w:rFonts w:eastAsia="Arial"/>
                <w:color w:val="303840"/>
              </w:rPr>
              <w:t>-001</w:t>
            </w:r>
          </w:p>
        </w:tc>
        <w:tc>
          <w:tcPr>
            <w:tcW w:w="1944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shd w:val="clear" w:color="auto" w:fill="F2F3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CF552" w14:textId="77777777" w:rsidR="00AF27FB" w:rsidRDefault="00000000">
            <w:pPr>
              <w:pStyle w:val="SOPTableText"/>
            </w:pPr>
            <w:r>
              <w:rPr>
                <w:rFonts w:eastAsia="Arial"/>
                <w:b/>
                <w:color w:val="60676C"/>
                <w:sz w:val="17"/>
              </w:rPr>
              <w:t>Revision</w:t>
            </w:r>
          </w:p>
        </w:tc>
        <w:tc>
          <w:tcPr>
            <w:tcW w:w="3168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C1C50" w14:textId="07683410" w:rsidR="00AF27FB" w:rsidRDefault="003C681C">
            <w:pPr>
              <w:pStyle w:val="SOPTableText"/>
            </w:pPr>
            <w:r>
              <w:rPr>
                <w:rFonts w:eastAsia="Arial"/>
                <w:color w:val="303840"/>
              </w:rPr>
              <w:t>3</w:t>
            </w:r>
          </w:p>
        </w:tc>
      </w:tr>
      <w:tr w:rsidR="00AF27FB" w14:paraId="10A3990B" w14:textId="77777777">
        <w:trPr>
          <w:jc w:val="center"/>
        </w:trPr>
        <w:tc>
          <w:tcPr>
            <w:tcW w:w="1944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shd w:val="clear" w:color="auto" w:fill="F2F3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F426C" w14:textId="77777777" w:rsidR="00AF27FB" w:rsidRDefault="00000000">
            <w:pPr>
              <w:pStyle w:val="SOPTableText"/>
            </w:pPr>
            <w:r>
              <w:rPr>
                <w:rFonts w:eastAsia="Arial"/>
                <w:b/>
                <w:color w:val="60676C"/>
                <w:sz w:val="17"/>
              </w:rPr>
              <w:t>System</w:t>
            </w:r>
          </w:p>
        </w:tc>
        <w:tc>
          <w:tcPr>
            <w:tcW w:w="2880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3F43E" w14:textId="77777777" w:rsidR="00AF27FB" w:rsidRDefault="00000000">
            <w:pPr>
              <w:pStyle w:val="SOPTableText"/>
            </w:pPr>
            <w:r>
              <w:rPr>
                <w:rFonts w:eastAsia="Arial"/>
                <w:color w:val="303840"/>
              </w:rPr>
              <w:t>Compression Station Training Model</w:t>
            </w:r>
          </w:p>
        </w:tc>
        <w:tc>
          <w:tcPr>
            <w:tcW w:w="1944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shd w:val="clear" w:color="auto" w:fill="F2F3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DA6AF" w14:textId="77777777" w:rsidR="00AF27FB" w:rsidRDefault="00000000">
            <w:pPr>
              <w:pStyle w:val="SOPTableText"/>
            </w:pPr>
            <w:r>
              <w:rPr>
                <w:rFonts w:eastAsia="Arial"/>
                <w:b/>
                <w:color w:val="60676C"/>
                <w:sz w:val="17"/>
              </w:rPr>
              <w:t>Effective Date</w:t>
            </w:r>
          </w:p>
        </w:tc>
        <w:tc>
          <w:tcPr>
            <w:tcW w:w="3168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05396" w14:textId="77777777" w:rsidR="00AF27FB" w:rsidRDefault="00000000">
            <w:pPr>
              <w:pStyle w:val="SOPTableText"/>
            </w:pPr>
            <w:r>
              <w:rPr>
                <w:rFonts w:eastAsia="Arial"/>
                <w:color w:val="303840"/>
              </w:rPr>
              <w:t>25-Mar-2026</w:t>
            </w:r>
          </w:p>
        </w:tc>
      </w:tr>
      <w:tr w:rsidR="00AF27FB" w14:paraId="49662D4E" w14:textId="77777777">
        <w:trPr>
          <w:jc w:val="center"/>
        </w:trPr>
        <w:tc>
          <w:tcPr>
            <w:tcW w:w="1944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shd w:val="clear" w:color="auto" w:fill="F2F3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2FA3C" w14:textId="77777777" w:rsidR="00AF27FB" w:rsidRDefault="00000000">
            <w:pPr>
              <w:pStyle w:val="SOPTableText"/>
            </w:pPr>
            <w:r>
              <w:rPr>
                <w:rFonts w:eastAsia="Arial"/>
                <w:b/>
                <w:color w:val="60676C"/>
                <w:sz w:val="17"/>
              </w:rPr>
              <w:t>Prepared For</w:t>
            </w:r>
          </w:p>
        </w:tc>
        <w:tc>
          <w:tcPr>
            <w:tcW w:w="2880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6B554" w14:textId="37E67869" w:rsidR="00AF27FB" w:rsidRDefault="00000000">
            <w:pPr>
              <w:pStyle w:val="SOPTableText"/>
            </w:pPr>
            <w:r>
              <w:rPr>
                <w:rFonts w:eastAsia="Arial"/>
                <w:color w:val="303840"/>
              </w:rPr>
              <w:t xml:space="preserve">Capstone Design </w:t>
            </w:r>
          </w:p>
        </w:tc>
        <w:tc>
          <w:tcPr>
            <w:tcW w:w="1944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shd w:val="clear" w:color="auto" w:fill="F2F3F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70FCA" w14:textId="77777777" w:rsidR="00AF27FB" w:rsidRDefault="00000000">
            <w:pPr>
              <w:pStyle w:val="SOPTableText"/>
            </w:pPr>
            <w:r>
              <w:rPr>
                <w:rFonts w:eastAsia="Arial"/>
                <w:b/>
                <w:color w:val="60676C"/>
                <w:sz w:val="17"/>
              </w:rPr>
              <w:t>Status</w:t>
            </w:r>
          </w:p>
        </w:tc>
        <w:tc>
          <w:tcPr>
            <w:tcW w:w="3168" w:type="dxa"/>
            <w:tcBorders>
              <w:top w:val="single" w:sz="6" w:space="0" w:color="D0D3D4"/>
              <w:left w:val="single" w:sz="6" w:space="0" w:color="D0D3D4"/>
              <w:bottom w:val="single" w:sz="6" w:space="0" w:color="D0D3D4"/>
              <w:right w:val="single" w:sz="6" w:space="0" w:color="D0D3D4"/>
            </w:tcBorders>
            <w:shd w:val="clear" w:color="auto" w:fill="FFF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57BAC" w14:textId="77777777" w:rsidR="00AF27FB" w:rsidRDefault="00000000">
            <w:pPr>
              <w:pStyle w:val="SOPTableText"/>
              <w:jc w:val="center"/>
            </w:pPr>
            <w:r>
              <w:rPr>
                <w:rFonts w:eastAsia="Arial"/>
                <w:b/>
                <w:color w:val="303840"/>
              </w:rPr>
              <w:t>Uncontrolled Academic Document</w:t>
            </w:r>
          </w:p>
        </w:tc>
      </w:tr>
    </w:tbl>
    <w:p w14:paraId="6FE4EF89" w14:textId="77777777" w:rsidR="00AF27FB" w:rsidRDefault="00AF27FB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516A64CE" w14:textId="77777777">
        <w:trPr>
          <w:jc w:val="center"/>
        </w:trPr>
        <w:tc>
          <w:tcPr>
            <w:tcW w:w="4968" w:type="dxa"/>
            <w:tcBorders>
              <w:top w:val="single" w:sz="8" w:space="0" w:color="E1C57A"/>
              <w:left w:val="single" w:sz="8" w:space="0" w:color="E1C57A"/>
              <w:bottom w:val="single" w:sz="8" w:space="0" w:color="E1C57A"/>
              <w:right w:val="single" w:sz="8" w:space="0" w:color="E1C57A"/>
            </w:tcBorders>
            <w:shd w:val="clear" w:color="auto" w:fill="FFF7E6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3CC651AE" w14:textId="77777777" w:rsidR="00AF27F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D74D7B" wp14:editId="3AC42F51">
                  <wp:extent cx="329184" cy="32918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u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tcBorders>
              <w:top w:val="single" w:sz="8" w:space="0" w:color="E1C57A"/>
              <w:left w:val="single" w:sz="8" w:space="0" w:color="E1C57A"/>
              <w:bottom w:val="single" w:sz="8" w:space="0" w:color="E1C57A"/>
              <w:right w:val="single" w:sz="8" w:space="0" w:color="E1C57A"/>
            </w:tcBorders>
            <w:shd w:val="clear" w:color="auto" w:fill="FFF7E6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F38643E" w14:textId="77777777" w:rsidR="00AF27FB" w:rsidRDefault="00000000">
            <w:pPr>
              <w:pStyle w:val="SOPNote"/>
            </w:pPr>
            <w:r>
              <w:rPr>
                <w:rFonts w:eastAsia="Arial"/>
                <w:b/>
                <w:color w:val="A32D2D"/>
                <w:sz w:val="20"/>
              </w:rPr>
              <w:t>Use Limitation</w:t>
            </w:r>
            <w:r>
              <w:rPr>
                <w:rFonts w:eastAsia="Arial"/>
                <w:sz w:val="18"/>
              </w:rPr>
              <w:t xml:space="preserve">  This document is formatted to reflect professional operating-document practice for academic simulation use. It is not intended for live plant, commissioning, or field execution.</w:t>
            </w:r>
          </w:p>
        </w:tc>
      </w:tr>
    </w:tbl>
    <w:p w14:paraId="79AA1B35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492D7104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E2C16F" w14:textId="77777777" w:rsidR="00AF27FB" w:rsidRDefault="00000000">
            <w:pPr>
              <w:pStyle w:val="SOPHeading2"/>
            </w:pPr>
            <w:r>
              <w:rPr>
                <w:rFonts w:eastAsia="Arial"/>
              </w:rPr>
              <w:t>1. Purpose</w:t>
            </w:r>
          </w:p>
          <w:p w14:paraId="4F23787E" w14:textId="77777777" w:rsidR="00AF27FB" w:rsidRDefault="00000000">
            <w:pPr>
              <w:pStyle w:val="SOPTableText"/>
            </w:pPr>
            <w:r>
              <w:rPr>
                <w:rFonts w:eastAsia="Arial"/>
                <w:color w:val="303840"/>
              </w:rPr>
              <w:t>Define a clear, controlled, and repeatable startup sequence for the compressor station model, including operator actions, verification points, and expected system responses.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D26A51" w14:textId="77777777" w:rsidR="00AF27FB" w:rsidRDefault="00000000">
            <w:pPr>
              <w:pStyle w:val="SOPHeading2"/>
            </w:pPr>
            <w:r>
              <w:rPr>
                <w:rFonts w:eastAsia="Arial"/>
              </w:rPr>
              <w:t>2. Scope</w:t>
            </w:r>
          </w:p>
          <w:p w14:paraId="09457886" w14:textId="77777777" w:rsidR="00AF27FB" w:rsidRDefault="00000000">
            <w:pPr>
              <w:pStyle w:val="SOPTableText"/>
            </w:pPr>
            <w:r>
              <w:rPr>
                <w:rFonts w:eastAsia="Arial"/>
                <w:color w:val="303840"/>
              </w:rPr>
              <w:t>Applies to the capstone compressor station simulation, including scrubbers, feed control, SPV, ASV-1, ASV-2, NRV-1, NRV-2, Compressor 1, Compressor 2, Intercooler 1, and Intercooler 2.</w:t>
            </w:r>
          </w:p>
        </w:tc>
      </w:tr>
    </w:tbl>
    <w:p w14:paraId="6F55731A" w14:textId="77777777" w:rsidR="00AF27FB" w:rsidRDefault="00AF27FB"/>
    <w:p w14:paraId="3C2DA5AE" w14:textId="77777777" w:rsidR="00AF27FB" w:rsidRDefault="00000000">
      <w:pPr>
        <w:pStyle w:val="SOPHeading1"/>
      </w:pPr>
      <w:r>
        <w:rPr>
          <w:rFonts w:eastAsia="Arial"/>
          <w:sz w:val="27"/>
        </w:rPr>
        <w:t>3. Required PPE and Operator Readiness</w:t>
      </w:r>
    </w:p>
    <w:p w14:paraId="3E39DA27" w14:textId="77777777" w:rsidR="00AF27FB" w:rsidRDefault="00000000">
      <w:pPr>
        <w:pStyle w:val="SOPTableText"/>
      </w:pPr>
      <w:r>
        <w:rPr>
          <w:rFonts w:eastAsia="Arial"/>
          <w:color w:val="60676C"/>
        </w:rPr>
        <w:t>Minimum PPE icons are shown below to reflect a realistic compressor-station operating procedure format.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F27FB" w14:paraId="7C6E3F7B" w14:textId="77777777">
        <w:trPr>
          <w:jc w:val="center"/>
        </w:trPr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C72F11E" w14:textId="284648A0" w:rsidR="00AF27FB" w:rsidRDefault="001D44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5CF8AB" wp14:editId="28BC8A18">
                  <wp:extent cx="511810" cy="511810"/>
                  <wp:effectExtent l="0" t="0" r="2540" b="254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98FBC4" w14:textId="77777777" w:rsidR="00AF27F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3511F1" wp14:editId="49FE486E">
                  <wp:extent cx="512064" cy="51206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ass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7FF6F50" w14:textId="77777777" w:rsidR="00AF27F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2D83CB" wp14:editId="5C25E8CC">
                  <wp:extent cx="512064" cy="51206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rin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D5E131F" w14:textId="77777777" w:rsidR="00AF27F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60C316" wp14:editId="5C28E8D3">
                  <wp:extent cx="512064" cy="5120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ov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107BE7" w14:textId="500B963F" w:rsidR="00AF27FB" w:rsidRDefault="001D44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8FCFEB" wp14:editId="13284CD4">
                  <wp:extent cx="511810" cy="511810"/>
                  <wp:effectExtent l="0" t="0" r="2540" b="254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10" cy="511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7FB" w14:paraId="04A33E97" w14:textId="77777777">
        <w:trPr>
          <w:jc w:val="center"/>
        </w:trPr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86478C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303840"/>
                <w:sz w:val="17"/>
              </w:rPr>
              <w:t>Hard Hat</w:t>
            </w:r>
          </w:p>
        </w:tc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673950F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303840"/>
                <w:sz w:val="17"/>
              </w:rPr>
              <w:t>Safety Glasses</w:t>
            </w:r>
          </w:p>
        </w:tc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B2A3A11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303840"/>
                <w:sz w:val="17"/>
              </w:rPr>
              <w:t>Hearing Protection</w:t>
            </w:r>
          </w:p>
        </w:tc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E025AF1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303840"/>
                <w:sz w:val="17"/>
              </w:rPr>
              <w:t>Work Gloves</w:t>
            </w:r>
          </w:p>
        </w:tc>
        <w:tc>
          <w:tcPr>
            <w:tcW w:w="1987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B67B54D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303840"/>
                <w:sz w:val="17"/>
              </w:rPr>
              <w:t>Safety Boots</w:t>
            </w:r>
          </w:p>
        </w:tc>
      </w:tr>
    </w:tbl>
    <w:p w14:paraId="05A4E4D3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5FFD7F43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B2E73" w14:textId="77777777" w:rsidR="00AF27FB" w:rsidRDefault="00000000">
            <w:pPr>
              <w:pStyle w:val="SOPHeading2"/>
            </w:pPr>
            <w:r>
              <w:rPr>
                <w:rFonts w:eastAsia="Arial"/>
              </w:rPr>
              <w:t>4. Preconditions</w:t>
            </w:r>
          </w:p>
          <w:p w14:paraId="5661A34E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Simulation is loaded and ready for operation.</w:t>
            </w:r>
          </w:p>
          <w:p w14:paraId="7AC2C3A5" w14:textId="49CA7C7B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All controls, dials, and status indicators are available.</w:t>
            </w:r>
          </w:p>
          <w:p w14:paraId="1CD888C1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Compressors are in standby status and intercoolers are initially off.</w:t>
            </w:r>
          </w:p>
          <w:p w14:paraId="3A0318AC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Scrubber level indication is visible to the operator.</w:t>
            </w:r>
          </w:p>
          <w:p w14:paraId="23D6600B" w14:textId="781668C0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No abnormal alarm, trip or fault indication is present.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2F4C80" w14:textId="77777777" w:rsidR="00AF27FB" w:rsidRDefault="00000000">
            <w:pPr>
              <w:pStyle w:val="SOPHeading2"/>
            </w:pPr>
            <w:r>
              <w:rPr>
                <w:rFonts w:eastAsia="Arial"/>
              </w:rPr>
              <w:t>5. General Operating Notes</w:t>
            </w:r>
          </w:p>
          <w:p w14:paraId="1B96C7C8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Execute the startup sequence in the order specified.</w:t>
            </w:r>
          </w:p>
          <w:p w14:paraId="027B121C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Perform gradual valve movements smoothly where noted.</w:t>
            </w:r>
          </w:p>
          <w:p w14:paraId="46727677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Confirm expected response after each major action before proceeding.</w:t>
            </w:r>
          </w:p>
          <w:p w14:paraId="30379936" w14:textId="5AEE5600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 xml:space="preserve">Pause the sequence </w:t>
            </w:r>
            <w:r w:rsidR="003C681C">
              <w:rPr>
                <w:rFonts w:eastAsia="Arial"/>
                <w:color w:val="303840"/>
              </w:rPr>
              <w:t xml:space="preserve">using ESD red button </w:t>
            </w:r>
            <w:r>
              <w:rPr>
                <w:rFonts w:eastAsia="Arial"/>
                <w:color w:val="303840"/>
              </w:rPr>
              <w:t>if abnormal noise, inconsistent status, or unexpected response is observed.</w:t>
            </w:r>
          </w:p>
        </w:tc>
      </w:tr>
    </w:tbl>
    <w:p w14:paraId="1B081498" w14:textId="77777777" w:rsidR="00AF27FB" w:rsidRDefault="00AF27FB"/>
    <w:p w14:paraId="4D2721D7" w14:textId="714A2678" w:rsidR="003C681C" w:rsidRPr="003C681C" w:rsidRDefault="00000000" w:rsidP="003C681C">
      <w:pPr>
        <w:pStyle w:val="SOPHeading1"/>
        <w:rPr>
          <w:rFonts w:eastAsia="Arial"/>
          <w:sz w:val="27"/>
        </w:rPr>
      </w:pPr>
      <w:r>
        <w:rPr>
          <w:rFonts w:eastAsia="Arial"/>
          <w:sz w:val="27"/>
        </w:rPr>
        <w:lastRenderedPageBreak/>
        <w:t>6. Startup Procedure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5BFC444D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763CC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6.1 Drain Scrubbers</w:t>
            </w:r>
          </w:p>
        </w:tc>
      </w:tr>
      <w:tr w:rsidR="00AF27FB" w14:paraId="28EA8458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7D52AD7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47D97763" w14:textId="72CD8ED6" w:rsidR="00AF27FB" w:rsidRDefault="00000000">
            <w:pPr>
              <w:pStyle w:val="SOPTableText"/>
              <w:ind w:left="230" w:hanging="202"/>
              <w:rPr>
                <w:rFonts w:eastAsia="Arial"/>
                <w:color w:val="303840"/>
              </w:rPr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 xml:space="preserve">Drain each scrubber individually using its dedicated drain </w:t>
            </w:r>
            <w:r w:rsidR="003C681C">
              <w:rPr>
                <w:rFonts w:eastAsia="Arial"/>
                <w:color w:val="303840"/>
              </w:rPr>
              <w:t>controls</w:t>
            </w:r>
          </w:p>
          <w:p w14:paraId="53206D5B" w14:textId="47FC0937" w:rsidR="003C681C" w:rsidRDefault="003C681C" w:rsidP="003C681C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 xml:space="preserve">Open </w:t>
            </w:r>
            <w:r>
              <w:rPr>
                <w:rFonts w:eastAsia="Arial"/>
                <w:color w:val="303840"/>
              </w:rPr>
              <w:t>BD</w:t>
            </w:r>
            <w:r>
              <w:rPr>
                <w:rFonts w:eastAsia="Arial"/>
                <w:color w:val="303840"/>
              </w:rPr>
              <w:t xml:space="preserve">-1 to 100% by turning the </w:t>
            </w:r>
            <w:r>
              <w:rPr>
                <w:rFonts w:eastAsia="Arial"/>
                <w:color w:val="303840"/>
              </w:rPr>
              <w:t>BD</w:t>
            </w:r>
            <w:r>
              <w:rPr>
                <w:rFonts w:eastAsia="Arial"/>
                <w:color w:val="303840"/>
              </w:rPr>
              <w:t>-1 dial to maximum.</w:t>
            </w:r>
          </w:p>
          <w:p w14:paraId="517A1264" w14:textId="5434BADB" w:rsidR="003C681C" w:rsidRDefault="003C681C" w:rsidP="003C681C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 xml:space="preserve">Open </w:t>
            </w:r>
            <w:r>
              <w:rPr>
                <w:rFonts w:eastAsia="Arial"/>
                <w:color w:val="303840"/>
              </w:rPr>
              <w:t>BD</w:t>
            </w:r>
            <w:r>
              <w:rPr>
                <w:rFonts w:eastAsia="Arial"/>
                <w:color w:val="303840"/>
              </w:rPr>
              <w:t xml:space="preserve">-2 to 100% by turning the </w:t>
            </w:r>
            <w:r>
              <w:rPr>
                <w:rFonts w:eastAsia="Arial"/>
                <w:color w:val="303840"/>
              </w:rPr>
              <w:t>BD</w:t>
            </w:r>
            <w:r>
              <w:rPr>
                <w:rFonts w:eastAsia="Arial"/>
                <w:color w:val="303840"/>
              </w:rPr>
              <w:t>-2 dial to maximum.</w:t>
            </w:r>
          </w:p>
          <w:p w14:paraId="4E18C62A" w14:textId="3D95BEB0" w:rsidR="00AF27FB" w:rsidRDefault="00000000" w:rsidP="003C681C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Observe the scrubber level while each drain action is in progress.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7771F63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1FFBE28C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Scrubber level decreases visibly during each drain action.</w:t>
            </w:r>
          </w:p>
          <w:p w14:paraId="1D2ED693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Each scrubber responds independently to its respective control.</w:t>
            </w:r>
          </w:p>
        </w:tc>
      </w:tr>
      <w:tr w:rsidR="00AF27FB" w14:paraId="0E1FDBCF" w14:textId="77777777">
        <w:trPr>
          <w:jc w:val="center"/>
        </w:trPr>
        <w:tc>
          <w:tcPr>
            <w:tcW w:w="9936" w:type="dxa"/>
            <w:gridSpan w:val="2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5F8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7E3EDA0" w14:textId="77777777" w:rsidR="00AF27FB" w:rsidRDefault="00000000">
            <w:r>
              <w:rPr>
                <w:noProof/>
              </w:rPr>
              <w:drawing>
                <wp:inline distT="0" distB="0" distL="0" distR="0" wp14:anchorId="1777EDA0" wp14:editId="6EE3CC11">
                  <wp:extent cx="210312" cy="21031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color w:val="303840"/>
                <w:sz w:val="17"/>
              </w:rPr>
              <w:t xml:space="preserve">  Purpose: reduce liquid inventory before advancing the startup sequence.</w:t>
            </w:r>
          </w:p>
        </w:tc>
      </w:tr>
    </w:tbl>
    <w:p w14:paraId="77404F04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7E3F15FD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43CD8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6.2 Open Recycle Valves</w:t>
            </w:r>
          </w:p>
        </w:tc>
      </w:tr>
      <w:tr w:rsidR="00AF27FB" w14:paraId="4B8E6779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53B7DED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665AC00B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Open ASV-1 to 100% by turning the ASV-1 dial to maximum.</w:t>
            </w:r>
          </w:p>
          <w:p w14:paraId="428642C2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Open ASV-2 to 100% by turning the ASV-2 dial to maximum.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3BBE15F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49C1CBA2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ASV-1 indicates fully open.</w:t>
            </w:r>
          </w:p>
          <w:p w14:paraId="2AADE2B0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ASV-2 indicates fully open.</w:t>
            </w:r>
          </w:p>
          <w:p w14:paraId="6BDE55CC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Recycle flow path is established in the startup configuration.</w:t>
            </w:r>
          </w:p>
        </w:tc>
      </w:tr>
      <w:tr w:rsidR="00AF27FB" w14:paraId="5D0CABD5" w14:textId="77777777">
        <w:trPr>
          <w:jc w:val="center"/>
        </w:trPr>
        <w:tc>
          <w:tcPr>
            <w:tcW w:w="9936" w:type="dxa"/>
            <w:gridSpan w:val="2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5F8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1246A3E" w14:textId="77777777" w:rsidR="00AF27FB" w:rsidRDefault="00000000">
            <w:r>
              <w:rPr>
                <w:noProof/>
              </w:rPr>
              <w:drawing>
                <wp:inline distT="0" distB="0" distL="0" distR="0" wp14:anchorId="3418AA2D" wp14:editId="31455FE2">
                  <wp:extent cx="210312" cy="21031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color w:val="303840"/>
                <w:sz w:val="17"/>
              </w:rPr>
              <w:t xml:space="preserve">  Maintain full recycle during early startup to reflect a conservative compressor loading condition in the simulation.</w:t>
            </w:r>
          </w:p>
        </w:tc>
      </w:tr>
    </w:tbl>
    <w:p w14:paraId="4A28E604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74CF0237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D06EA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6.3 Open Feed</w:t>
            </w:r>
          </w:p>
        </w:tc>
      </w:tr>
      <w:tr w:rsidR="00AF27FB" w14:paraId="7A7F16CA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494F58F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219D5946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Open feed to 100% by turning the feed dial to maximum.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C76A29B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5E48D56B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Feed path is fully established.</w:t>
            </w:r>
          </w:p>
          <w:p w14:paraId="2B306428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System is aligned for initial compressor startup.</w:t>
            </w:r>
          </w:p>
        </w:tc>
      </w:tr>
    </w:tbl>
    <w:p w14:paraId="789A2F6D" w14:textId="77777777" w:rsidR="00AF27FB" w:rsidRDefault="00AF27FB"/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65CBD6E0" w14:textId="77777777" w:rsidTr="006559A3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661A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6.4 Set SPV and Start Compressor 1</w:t>
            </w:r>
          </w:p>
        </w:tc>
      </w:tr>
      <w:tr w:rsidR="00AF27FB" w14:paraId="5C4E263F" w14:textId="77777777" w:rsidTr="006559A3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7FF2AA3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73139231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Set SPV to 10-25% open.</w:t>
            </w:r>
          </w:p>
          <w:p w14:paraId="50DC5FFB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Press the green start button for Compressor 1.</w:t>
            </w:r>
          </w:p>
          <w:p w14:paraId="315AF587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Turn the Compressor 1 dial to maximum.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98A119D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10D27826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Compressor 1 changes from standby to running.</w:t>
            </w:r>
          </w:p>
          <w:p w14:paraId="7558018C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Compressor noise becomes audible and increases as the compressor dial is raised.</w:t>
            </w:r>
          </w:p>
          <w:p w14:paraId="4C405D75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No abnormal trip or fault indication appears.</w:t>
            </w:r>
          </w:p>
        </w:tc>
      </w:tr>
    </w:tbl>
    <w:p w14:paraId="2ED38688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4C34EFD6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CE474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lastRenderedPageBreak/>
              <w:t>6.5 Increase SPV</w:t>
            </w:r>
          </w:p>
        </w:tc>
      </w:tr>
      <w:tr w:rsidR="00AF27FB" w14:paraId="499E857F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5E1B957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5F8FF4DA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Open SPV to 40-50% by turning the SPV dial to the intermediate position.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0B13C84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1A6B6E52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SPV reaches the intermediate position.</w:t>
            </w:r>
          </w:p>
          <w:p w14:paraId="2673F584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Compressor 1 remains stable as system flow increases.</w:t>
            </w:r>
          </w:p>
        </w:tc>
      </w:tr>
    </w:tbl>
    <w:p w14:paraId="617429FC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5D378248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B8203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6.6 Reduce ASV-1</w:t>
            </w:r>
          </w:p>
        </w:tc>
      </w:tr>
      <w:tr w:rsidR="00AF27FB" w14:paraId="0955CFB3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58DF227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218F8E86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Slowly close ASV-1 from 100% to 50%.</w:t>
            </w:r>
          </w:p>
          <w:p w14:paraId="1B5B61AE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Make the adjustment smoothly over at least 4 seconds.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BBF1021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0BDA7325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ASV-1 transitions gradually to 50%.</w:t>
            </w:r>
          </w:p>
          <w:p w14:paraId="56800BE9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System response remains stable during recycle reduction.</w:t>
            </w:r>
          </w:p>
        </w:tc>
      </w:tr>
      <w:tr w:rsidR="00AF27FB" w14:paraId="77D70169" w14:textId="77777777">
        <w:trPr>
          <w:jc w:val="center"/>
        </w:trPr>
        <w:tc>
          <w:tcPr>
            <w:tcW w:w="9936" w:type="dxa"/>
            <w:gridSpan w:val="2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FF7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0DC8A4" w14:textId="77777777" w:rsidR="00AF27FB" w:rsidRDefault="00000000">
            <w:r>
              <w:rPr>
                <w:noProof/>
              </w:rPr>
              <w:drawing>
                <wp:inline distT="0" distB="0" distL="0" distR="0" wp14:anchorId="0B354DF4" wp14:editId="16FC2FEF">
                  <wp:extent cx="210312" cy="21031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u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b/>
                <w:color w:val="303840"/>
                <w:sz w:val="17"/>
              </w:rPr>
              <w:t xml:space="preserve">  Caution: this change shall not be performed abruptly.</w:t>
            </w:r>
          </w:p>
        </w:tc>
      </w:tr>
    </w:tbl>
    <w:p w14:paraId="0E5DFE14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70B8786B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8EC27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6.7 Open NRV-1, Start Compressor 2, and Start Intercooler 1</w:t>
            </w:r>
          </w:p>
        </w:tc>
      </w:tr>
      <w:tr w:rsidR="00AF27FB" w14:paraId="30670603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FF0A26B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7D93E551" w14:textId="0FA03763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 w:rsidR="006559A3">
              <w:rPr>
                <w:rFonts w:eastAsia="Arial"/>
                <w:color w:val="303840"/>
              </w:rPr>
              <w:t>O</w:t>
            </w:r>
            <w:r>
              <w:rPr>
                <w:rFonts w:eastAsia="Arial"/>
                <w:color w:val="303840"/>
              </w:rPr>
              <w:t>pen NRV-1 to 40-50%.</w:t>
            </w:r>
          </w:p>
          <w:p w14:paraId="2DD15DC5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Press the green start button for Compressor 2.</w:t>
            </w:r>
          </w:p>
          <w:p w14:paraId="54072675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Turn the Compressor 2 dial to maximum.</w:t>
            </w:r>
          </w:p>
          <w:p w14:paraId="315B32D1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Turn the Intercooler 1 dial to 60%.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12B94D60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69DA205B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NRV-1 reaches the required intermediate position.</w:t>
            </w:r>
          </w:p>
          <w:p w14:paraId="70184402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Compressor 2 changes from standby to running and compressor noise increases as the dial is raised.</w:t>
            </w:r>
          </w:p>
          <w:p w14:paraId="6DF5F1B7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Intercooler 1 lights turn on and flash red and blue.</w:t>
            </w:r>
          </w:p>
          <w:p w14:paraId="0F46F664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Intercooler 1 changes from off to active status.</w:t>
            </w:r>
          </w:p>
        </w:tc>
      </w:tr>
      <w:tr w:rsidR="00AF27FB" w14:paraId="720674FC" w14:textId="77777777">
        <w:trPr>
          <w:jc w:val="center"/>
        </w:trPr>
        <w:tc>
          <w:tcPr>
            <w:tcW w:w="9936" w:type="dxa"/>
            <w:gridSpan w:val="2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5F8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5E76F4" w14:textId="77777777" w:rsidR="00AF27FB" w:rsidRDefault="00000000">
            <w:r>
              <w:rPr>
                <w:noProof/>
              </w:rPr>
              <w:drawing>
                <wp:inline distT="0" distB="0" distL="0" distR="0" wp14:anchorId="63C79054" wp14:editId="79F8E2AB">
                  <wp:extent cx="210312" cy="21031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color w:val="303840"/>
                <w:sz w:val="17"/>
              </w:rPr>
              <w:t xml:space="preserve">  Verify Compressor 2 and Intercooler 1 status before advancing to the next step.</w:t>
            </w:r>
          </w:p>
        </w:tc>
      </w:tr>
    </w:tbl>
    <w:p w14:paraId="7CC2DB9B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0FA92049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FD772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6.8 Reduce ASV-2</w:t>
            </w:r>
          </w:p>
        </w:tc>
      </w:tr>
      <w:tr w:rsidR="00AF27FB" w14:paraId="7F57B56C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6484B43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7E7C32C3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Slowly close ASV-2 from 100% to 50%.</w:t>
            </w:r>
          </w:p>
          <w:p w14:paraId="7DB4527B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Make the adjustment smoothly over at least 4 seconds.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9CD2B67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1F06C57E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ASV-2 transitions gradually to 50%.</w:t>
            </w:r>
          </w:p>
          <w:p w14:paraId="61D339A7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System remains stable during the recycle reduction.</w:t>
            </w:r>
          </w:p>
        </w:tc>
      </w:tr>
      <w:tr w:rsidR="00AF27FB" w14:paraId="12241F5F" w14:textId="77777777">
        <w:trPr>
          <w:jc w:val="center"/>
        </w:trPr>
        <w:tc>
          <w:tcPr>
            <w:tcW w:w="9936" w:type="dxa"/>
            <w:gridSpan w:val="2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FF7E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D7F6CE" w14:textId="77777777" w:rsidR="00AF27FB" w:rsidRDefault="00000000">
            <w:r>
              <w:rPr>
                <w:noProof/>
              </w:rPr>
              <w:drawing>
                <wp:inline distT="0" distB="0" distL="0" distR="0" wp14:anchorId="5C1CB97F" wp14:editId="5505353F">
                  <wp:extent cx="210312" cy="21031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u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b/>
                <w:color w:val="303840"/>
                <w:sz w:val="17"/>
              </w:rPr>
              <w:t xml:space="preserve">  Caution: do not make a rapid reduction.</w:t>
            </w:r>
          </w:p>
        </w:tc>
      </w:tr>
    </w:tbl>
    <w:p w14:paraId="0ED42D85" w14:textId="77777777" w:rsidR="00AF27FB" w:rsidRDefault="00AF27FB"/>
    <w:p w14:paraId="20D7D4DB" w14:textId="77777777" w:rsidR="006559A3" w:rsidRDefault="006559A3"/>
    <w:p w14:paraId="09DBC99C" w14:textId="77777777" w:rsidR="006559A3" w:rsidRDefault="006559A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2DC42C80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30F05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lastRenderedPageBreak/>
              <w:t>6.9 Open NRV-2 and Start Intercooler 2</w:t>
            </w:r>
          </w:p>
        </w:tc>
      </w:tr>
      <w:tr w:rsidR="00AF27FB" w14:paraId="51A5FA28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59EC03BD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4E585050" w14:textId="41B95D9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 w:rsidR="006559A3">
              <w:rPr>
                <w:rFonts w:eastAsia="Arial"/>
                <w:color w:val="303840"/>
              </w:rPr>
              <w:t>O</w:t>
            </w:r>
            <w:r>
              <w:rPr>
                <w:rFonts w:eastAsia="Arial"/>
                <w:color w:val="303840"/>
              </w:rPr>
              <w:t>pen NRV-2 to an initial opening of approximately 5-10%.</w:t>
            </w:r>
          </w:p>
          <w:p w14:paraId="2D0DE10F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Turn the Intercooler 2 dial to 60%.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087FC7AE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291C1FC6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NRV-2 begins opening gradually.</w:t>
            </w:r>
          </w:p>
          <w:p w14:paraId="36FBC64C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Intercooler 2 lights turn on and flash red and blue.</w:t>
            </w:r>
          </w:p>
          <w:p w14:paraId="73F32381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Intercooler 2 changes from off to active status.</w:t>
            </w:r>
          </w:p>
        </w:tc>
      </w:tr>
      <w:tr w:rsidR="00AF27FB" w14:paraId="6A0EB75A" w14:textId="77777777">
        <w:trPr>
          <w:jc w:val="center"/>
        </w:trPr>
        <w:tc>
          <w:tcPr>
            <w:tcW w:w="9936" w:type="dxa"/>
            <w:gridSpan w:val="2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5F8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7AB8C1" w14:textId="77777777" w:rsidR="00AF27FB" w:rsidRDefault="00000000">
            <w:r>
              <w:rPr>
                <w:noProof/>
              </w:rPr>
              <w:drawing>
                <wp:inline distT="0" distB="0" distL="0" distR="0" wp14:anchorId="43D8923F" wp14:editId="666F44FD">
                  <wp:extent cx="210312" cy="21031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color w:val="303840"/>
                <w:sz w:val="17"/>
              </w:rPr>
              <w:t xml:space="preserve">  This step introduces the second downstream path gradually before final opening.</w:t>
            </w:r>
          </w:p>
        </w:tc>
      </w:tr>
    </w:tbl>
    <w:p w14:paraId="519CDF78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5207261A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5EE64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6.10 Open NRV-1 Fully</w:t>
            </w:r>
          </w:p>
        </w:tc>
      </w:tr>
      <w:tr w:rsidR="00AF27FB" w14:paraId="2728D413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774DA0FD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7825F92D" w14:textId="00205485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 w:rsidR="006559A3">
              <w:rPr>
                <w:rFonts w:eastAsia="Arial"/>
                <w:color w:val="303840"/>
              </w:rPr>
              <w:t>T</w:t>
            </w:r>
            <w:r>
              <w:rPr>
                <w:rFonts w:eastAsia="Arial"/>
                <w:color w:val="303840"/>
              </w:rPr>
              <w:t>urn NRV-1 to 100%.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3D52982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03A64B4E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NRV-1 indicates fully open.</w:t>
            </w:r>
          </w:p>
          <w:p w14:paraId="1DA3921B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The first-stage downstream flow path is fully established in the simulation.</w:t>
            </w:r>
          </w:p>
        </w:tc>
      </w:tr>
    </w:tbl>
    <w:p w14:paraId="645CB491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25524F3A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80C72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6.11 Open SPV Fully and Further Reduce ASV-1</w:t>
            </w:r>
          </w:p>
        </w:tc>
      </w:tr>
      <w:tr w:rsidR="00AF27FB" w14:paraId="6A254354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61B6276E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24138C1E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Open SPV to 100%.</w:t>
            </w:r>
          </w:p>
          <w:p w14:paraId="1CF3169E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Close ASV-1 to 5%.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34B77C52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7E293638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SPV indicates fully open.</w:t>
            </w:r>
          </w:p>
          <w:p w14:paraId="0E11F9C8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ASV-1 reaches 5%.</w:t>
            </w:r>
          </w:p>
          <w:p w14:paraId="62A835CF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Compressor response remains steady during the transition.</w:t>
            </w:r>
          </w:p>
        </w:tc>
      </w:tr>
      <w:tr w:rsidR="00AF27FB" w14:paraId="12A4E93B" w14:textId="77777777">
        <w:trPr>
          <w:jc w:val="center"/>
        </w:trPr>
        <w:tc>
          <w:tcPr>
            <w:tcW w:w="9936" w:type="dxa"/>
            <w:gridSpan w:val="2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5F8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294D465" w14:textId="77777777" w:rsidR="00AF27FB" w:rsidRDefault="00000000">
            <w:r>
              <w:rPr>
                <w:noProof/>
              </w:rPr>
              <w:drawing>
                <wp:inline distT="0" distB="0" distL="0" distR="0" wp14:anchorId="55B69066" wp14:editId="57CE87DF">
                  <wp:extent cx="210312" cy="21031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color w:val="303840"/>
                <w:sz w:val="17"/>
              </w:rPr>
              <w:t xml:space="preserve">  Observe compressor stability closely while reducing recycle to the near-minimum startup position.</w:t>
            </w:r>
          </w:p>
        </w:tc>
      </w:tr>
    </w:tbl>
    <w:p w14:paraId="5B943B4C" w14:textId="77777777" w:rsidR="00AF27FB" w:rsidRDefault="00AF27F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6A330F32" w14:textId="77777777">
        <w:trPr>
          <w:jc w:val="center"/>
        </w:trPr>
        <w:tc>
          <w:tcPr>
            <w:tcW w:w="9936" w:type="dxa"/>
            <w:gridSpan w:val="2"/>
            <w:tcBorders>
              <w:top w:val="single" w:sz="8" w:space="0" w:color="D2B870"/>
              <w:left w:val="single" w:sz="8" w:space="0" w:color="D2B870"/>
              <w:bottom w:val="single" w:sz="8" w:space="0" w:color="D2B870"/>
              <w:right w:val="single" w:sz="8" w:space="0" w:color="D2B870"/>
            </w:tcBorders>
            <w:shd w:val="clear" w:color="auto" w:fill="EFE7D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3BBA8" w14:textId="77777777" w:rsidR="00AF27FB" w:rsidRDefault="00000000">
            <w:pPr>
              <w:pStyle w:val="SOPHeading2"/>
            </w:pPr>
            <w:r>
              <w:rPr>
                <w:rFonts w:eastAsia="Arial"/>
                <w:sz w:val="21"/>
              </w:rPr>
              <w:t>6.12 Open NRV-2 Fully and Further Reduce ASV-2</w:t>
            </w:r>
          </w:p>
        </w:tc>
      </w:tr>
      <w:tr w:rsidR="00AF27FB" w14:paraId="5DBCD535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43DAD1F9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Action</w:t>
            </w:r>
          </w:p>
          <w:p w14:paraId="3CB60B02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Slowly turn NRV-2 to 100%.</w:t>
            </w:r>
          </w:p>
          <w:p w14:paraId="2ED1257E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Close ASV-2 to 15%.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85" w:type="dxa"/>
              <w:bottom w:w="80" w:type="dxa"/>
              <w:right w:w="85" w:type="dxa"/>
            </w:tcMar>
          </w:tcPr>
          <w:p w14:paraId="28981D7B" w14:textId="77777777" w:rsidR="00AF27FB" w:rsidRDefault="00000000">
            <w:r>
              <w:rPr>
                <w:rFonts w:eastAsia="Arial"/>
                <w:b/>
                <w:color w:val="60676C"/>
                <w:sz w:val="17"/>
              </w:rPr>
              <w:t>Expected confirmation</w:t>
            </w:r>
          </w:p>
          <w:p w14:paraId="6EAFAED4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NRV-2 indicates fully open.</w:t>
            </w:r>
          </w:p>
          <w:p w14:paraId="64D2EF3A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ASV-2 reaches 15%.</w:t>
            </w:r>
          </w:p>
          <w:p w14:paraId="0B3079C9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Both compression stages and both intercoolers are in service.</w:t>
            </w:r>
          </w:p>
        </w:tc>
      </w:tr>
      <w:tr w:rsidR="00AF27FB" w14:paraId="756CA494" w14:textId="77777777">
        <w:trPr>
          <w:jc w:val="center"/>
        </w:trPr>
        <w:tc>
          <w:tcPr>
            <w:tcW w:w="9936" w:type="dxa"/>
            <w:gridSpan w:val="2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5F8F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4C2D25" w14:textId="77777777" w:rsidR="00AF27FB" w:rsidRDefault="00000000">
            <w:r>
              <w:rPr>
                <w:noProof/>
              </w:rPr>
              <w:drawing>
                <wp:inline distT="0" distB="0" distL="0" distR="0" wp14:anchorId="293F68A7" wp14:editId="009EA511">
                  <wp:extent cx="210312" cy="21031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color w:val="303840"/>
                <w:sz w:val="17"/>
              </w:rPr>
              <w:t xml:space="preserve">  This completes the staged transition from full recycle startup toward the intended final operating configuration.</w:t>
            </w:r>
          </w:p>
        </w:tc>
      </w:tr>
    </w:tbl>
    <w:p w14:paraId="63F2AE2F" w14:textId="77777777" w:rsidR="00AF27FB" w:rsidRDefault="00AF27FB"/>
    <w:p w14:paraId="70113AFB" w14:textId="77777777" w:rsidR="00AF27FB" w:rsidRDefault="00000000">
      <w:pPr>
        <w:pStyle w:val="SOPHeading1"/>
        <w:pageBreakBefore/>
      </w:pPr>
      <w:r>
        <w:rPr>
          <w:rFonts w:eastAsia="Arial"/>
          <w:sz w:val="27"/>
        </w:rPr>
        <w:lastRenderedPageBreak/>
        <w:t>7. Final Operating Confirmations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AF27FB" w14:paraId="30A2A6F6" w14:textId="77777777">
        <w:trPr>
          <w:jc w:val="center"/>
        </w:trPr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109D54" w14:textId="77777777" w:rsidR="00AF27FB" w:rsidRDefault="00000000">
            <w:r>
              <w:rPr>
                <w:rFonts w:eastAsia="Arial"/>
                <w:b/>
                <w:color w:val="60676C"/>
                <w:sz w:val="19"/>
              </w:rPr>
              <w:t>Startup completion criteria</w:t>
            </w:r>
          </w:p>
          <w:p w14:paraId="787079F3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Scrubber levels were reduced during the drain step.</w:t>
            </w:r>
          </w:p>
          <w:p w14:paraId="0E0368B3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Feed is at 100%.</w:t>
            </w:r>
          </w:p>
          <w:p w14:paraId="33D45399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ASV-1 is at 5% and ASV-2 is at 15%.</w:t>
            </w:r>
          </w:p>
          <w:p w14:paraId="7397F3BD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SPV is at 100%.</w:t>
            </w:r>
          </w:p>
          <w:p w14:paraId="276E8DBA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NRV-1 is at 100% and NRV-2 is at 100%.</w:t>
            </w:r>
          </w:p>
          <w:p w14:paraId="573FD9FB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Compressor 1 and Compressor 2 are running.</w:t>
            </w:r>
          </w:p>
          <w:p w14:paraId="479A61FA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Intercooler 1 and Intercooler 2 are active.</w:t>
            </w:r>
          </w:p>
          <w:p w14:paraId="08AD8DF6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Intercooler status lights are flashing red and blue as intended.</w:t>
            </w:r>
          </w:p>
          <w:p w14:paraId="052BDD8E" w14:textId="77777777" w:rsidR="00AF27FB" w:rsidRDefault="00000000">
            <w:pPr>
              <w:pStyle w:val="SOPTableText"/>
              <w:ind w:left="230" w:hanging="202"/>
            </w:pPr>
            <w:r>
              <w:rPr>
                <w:rFonts w:eastAsia="Arial"/>
                <w:b/>
                <w:color w:val="B8860B"/>
              </w:rPr>
              <w:t xml:space="preserve">• </w:t>
            </w:r>
            <w:r>
              <w:rPr>
                <w:rFonts w:eastAsia="Arial"/>
                <w:color w:val="303840"/>
              </w:rPr>
              <w:t>No abnormal trips, faults, or inconsistent indications are present in the simulation.</w:t>
            </w:r>
          </w:p>
        </w:tc>
        <w:tc>
          <w:tcPr>
            <w:tcW w:w="496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8F6F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DF3320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60676C"/>
                <w:sz w:val="19"/>
              </w:rPr>
              <w:t>Acceptance</w:t>
            </w:r>
          </w:p>
          <w:p w14:paraId="53B948B6" w14:textId="77777777" w:rsidR="00AF27FB" w:rsidRDefault="00000000">
            <w:pPr>
              <w:pStyle w:val="SOPTableText"/>
              <w:jc w:val="center"/>
            </w:pPr>
            <w:r>
              <w:rPr>
                <w:rFonts w:eastAsia="Arial"/>
                <w:color w:val="303840"/>
                <w:sz w:val="17"/>
              </w:rPr>
              <w:t>Startup sequence complete</w:t>
            </w:r>
          </w:p>
          <w:p w14:paraId="06275226" w14:textId="77777777" w:rsidR="00AF27FB" w:rsidRDefault="00000000">
            <w:pPr>
              <w:pStyle w:val="SOPTableText"/>
              <w:jc w:val="center"/>
            </w:pPr>
            <w:r>
              <w:rPr>
                <w:rFonts w:eastAsia="Arial"/>
                <w:color w:val="303840"/>
                <w:sz w:val="17"/>
              </w:rPr>
              <w:t>Both compressors online</w:t>
            </w:r>
          </w:p>
          <w:p w14:paraId="2D874217" w14:textId="77777777" w:rsidR="00AF27FB" w:rsidRDefault="00000000">
            <w:pPr>
              <w:pStyle w:val="SOPTableText"/>
              <w:jc w:val="center"/>
            </w:pPr>
            <w:r>
              <w:rPr>
                <w:rFonts w:eastAsia="Arial"/>
                <w:color w:val="303840"/>
                <w:sz w:val="17"/>
              </w:rPr>
              <w:t>Both intercoolers online</w:t>
            </w:r>
          </w:p>
          <w:p w14:paraId="38FF2E5E" w14:textId="77777777" w:rsidR="00AF27FB" w:rsidRDefault="00000000">
            <w:pPr>
              <w:pStyle w:val="SOPTableText"/>
              <w:jc w:val="center"/>
            </w:pPr>
            <w:r>
              <w:rPr>
                <w:rFonts w:eastAsia="Arial"/>
                <w:color w:val="303840"/>
                <w:sz w:val="17"/>
              </w:rPr>
              <w:t>System stable</w:t>
            </w:r>
          </w:p>
        </w:tc>
      </w:tr>
    </w:tbl>
    <w:p w14:paraId="608658E0" w14:textId="77777777" w:rsidR="00AF27FB" w:rsidRDefault="00AF27FB"/>
    <w:p w14:paraId="1D0C628B" w14:textId="77777777" w:rsidR="00AF27FB" w:rsidRDefault="00000000">
      <w:pPr>
        <w:pStyle w:val="SOPHeading1"/>
      </w:pPr>
      <w:r>
        <w:rPr>
          <w:rFonts w:eastAsia="Arial"/>
          <w:sz w:val="26"/>
        </w:rPr>
        <w:t>10. Revision History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2016"/>
        <w:gridCol w:w="5040"/>
      </w:tblGrid>
      <w:tr w:rsidR="00AF27FB" w14:paraId="3579EFC5" w14:textId="77777777" w:rsidTr="002B5576">
        <w:trPr>
          <w:jc w:val="center"/>
        </w:trPr>
        <w:tc>
          <w:tcPr>
            <w:tcW w:w="1152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2F3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D27D0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60676C"/>
                <w:sz w:val="17"/>
              </w:rPr>
              <w:t>Rev</w:t>
            </w:r>
          </w:p>
        </w:tc>
        <w:tc>
          <w:tcPr>
            <w:tcW w:w="172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2F3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5D550C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60676C"/>
                <w:sz w:val="17"/>
              </w:rPr>
              <w:t>Date</w:t>
            </w:r>
          </w:p>
        </w:tc>
        <w:tc>
          <w:tcPr>
            <w:tcW w:w="2016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2F3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9451D9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60676C"/>
                <w:sz w:val="17"/>
              </w:rPr>
              <w:t>Prepared By</w:t>
            </w:r>
          </w:p>
        </w:tc>
        <w:tc>
          <w:tcPr>
            <w:tcW w:w="5040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shd w:val="clear" w:color="auto" w:fill="F2F3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14DD48" w14:textId="77777777" w:rsidR="00AF27FB" w:rsidRDefault="00000000">
            <w:pPr>
              <w:jc w:val="center"/>
            </w:pPr>
            <w:r>
              <w:rPr>
                <w:rFonts w:eastAsia="Arial"/>
                <w:b/>
                <w:color w:val="60676C"/>
                <w:sz w:val="17"/>
              </w:rPr>
              <w:t>Description</w:t>
            </w:r>
          </w:p>
        </w:tc>
      </w:tr>
      <w:tr w:rsidR="00AF27FB" w14:paraId="34614C9E" w14:textId="77777777" w:rsidTr="002B5576">
        <w:trPr>
          <w:jc w:val="center"/>
        </w:trPr>
        <w:tc>
          <w:tcPr>
            <w:tcW w:w="1152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F01F87" w14:textId="77777777" w:rsidR="00AF27FB" w:rsidRDefault="00000000">
            <w:pPr>
              <w:jc w:val="center"/>
            </w:pPr>
            <w:r>
              <w:rPr>
                <w:rFonts w:eastAsia="Arial"/>
                <w:color w:val="303840"/>
                <w:sz w:val="17"/>
              </w:rPr>
              <w:t>0</w:t>
            </w:r>
          </w:p>
        </w:tc>
        <w:tc>
          <w:tcPr>
            <w:tcW w:w="172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F6320C" w14:textId="5056B2D7" w:rsidR="00AF27FB" w:rsidRDefault="002B5576">
            <w:pPr>
              <w:jc w:val="center"/>
            </w:pPr>
            <w:r>
              <w:rPr>
                <w:rFonts w:eastAsia="Arial"/>
                <w:color w:val="303840"/>
                <w:sz w:val="17"/>
              </w:rPr>
              <w:t>18</w:t>
            </w:r>
            <w:r w:rsidR="00000000">
              <w:rPr>
                <w:rFonts w:eastAsia="Arial"/>
                <w:color w:val="303840"/>
                <w:sz w:val="17"/>
              </w:rPr>
              <w:t>-Mar-2026</w:t>
            </w:r>
          </w:p>
        </w:tc>
        <w:tc>
          <w:tcPr>
            <w:tcW w:w="2016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AAC15" w14:textId="683E6141" w:rsidR="00AF27FB" w:rsidRDefault="002B5576">
            <w:pPr>
              <w:jc w:val="center"/>
            </w:pPr>
            <w:r>
              <w:rPr>
                <w:rFonts w:eastAsia="Arial"/>
                <w:color w:val="303840"/>
                <w:sz w:val="17"/>
              </w:rPr>
              <w:t>Ahmed Elkhrashy</w:t>
            </w:r>
          </w:p>
        </w:tc>
        <w:tc>
          <w:tcPr>
            <w:tcW w:w="5040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D88489" w14:textId="77777777" w:rsidR="00AF27FB" w:rsidRDefault="00000000">
            <w:r>
              <w:rPr>
                <w:rFonts w:eastAsia="Arial"/>
                <w:color w:val="303840"/>
                <w:sz w:val="17"/>
              </w:rPr>
              <w:t>Initial issue for simulation and presentation use</w:t>
            </w:r>
          </w:p>
        </w:tc>
      </w:tr>
      <w:tr w:rsidR="002B5576" w14:paraId="7D94CED6" w14:textId="77777777" w:rsidTr="002B5576">
        <w:trPr>
          <w:jc w:val="center"/>
        </w:trPr>
        <w:tc>
          <w:tcPr>
            <w:tcW w:w="1152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4C5935" w14:textId="01FDE787" w:rsidR="002B5576" w:rsidRDefault="002B5576">
            <w:pPr>
              <w:jc w:val="center"/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1</w:t>
            </w:r>
          </w:p>
        </w:tc>
        <w:tc>
          <w:tcPr>
            <w:tcW w:w="172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073167" w14:textId="76EC6B33" w:rsidR="002B5576" w:rsidRDefault="002B5576">
            <w:pPr>
              <w:jc w:val="center"/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19-Mar-2026</w:t>
            </w:r>
          </w:p>
        </w:tc>
        <w:tc>
          <w:tcPr>
            <w:tcW w:w="2016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FF0CAA" w14:textId="39057F45" w:rsidR="002B5576" w:rsidRDefault="002B5576">
            <w:pPr>
              <w:jc w:val="center"/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Zain Tareq</w:t>
            </w:r>
          </w:p>
        </w:tc>
        <w:tc>
          <w:tcPr>
            <w:tcW w:w="5040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95C434" w14:textId="72BF369F" w:rsidR="002B5576" w:rsidRDefault="002B5576">
            <w:pPr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Added Purpose and Scope</w:t>
            </w:r>
          </w:p>
        </w:tc>
      </w:tr>
      <w:tr w:rsidR="002B5576" w14:paraId="66D484F7" w14:textId="77777777" w:rsidTr="002B5576">
        <w:trPr>
          <w:jc w:val="center"/>
        </w:trPr>
        <w:tc>
          <w:tcPr>
            <w:tcW w:w="1152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A0EE1" w14:textId="2C9F6321" w:rsidR="002B5576" w:rsidRDefault="002B5576">
            <w:pPr>
              <w:jc w:val="center"/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2</w:t>
            </w:r>
          </w:p>
        </w:tc>
        <w:tc>
          <w:tcPr>
            <w:tcW w:w="172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29BCDC" w14:textId="29BB995D" w:rsidR="002B5576" w:rsidRDefault="002B5576">
            <w:pPr>
              <w:jc w:val="center"/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21-Mar-2026</w:t>
            </w:r>
          </w:p>
        </w:tc>
        <w:tc>
          <w:tcPr>
            <w:tcW w:w="2016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3F05C9" w14:textId="6B183587" w:rsidR="002B5576" w:rsidRDefault="002B5576">
            <w:pPr>
              <w:jc w:val="center"/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Zaid Ahmed</w:t>
            </w:r>
          </w:p>
        </w:tc>
        <w:tc>
          <w:tcPr>
            <w:tcW w:w="5040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CDBCE5" w14:textId="43AD4C93" w:rsidR="002B5576" w:rsidRDefault="002B5576">
            <w:pPr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Added Header with the VR OPS Logo</w:t>
            </w:r>
          </w:p>
        </w:tc>
      </w:tr>
      <w:tr w:rsidR="002B5576" w14:paraId="6E6A433C" w14:textId="77777777" w:rsidTr="002B5576">
        <w:trPr>
          <w:jc w:val="center"/>
        </w:trPr>
        <w:tc>
          <w:tcPr>
            <w:tcW w:w="1152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CA49B0" w14:textId="7DA24ACE" w:rsidR="002B5576" w:rsidRDefault="002B5576">
            <w:pPr>
              <w:jc w:val="center"/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3</w:t>
            </w:r>
          </w:p>
        </w:tc>
        <w:tc>
          <w:tcPr>
            <w:tcW w:w="1728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799784" w14:textId="1E4A0EB0" w:rsidR="002B5576" w:rsidRDefault="002B5576">
            <w:pPr>
              <w:jc w:val="center"/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25-Mar-2026</w:t>
            </w:r>
          </w:p>
        </w:tc>
        <w:tc>
          <w:tcPr>
            <w:tcW w:w="2016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B66DBB" w14:textId="2085074C" w:rsidR="002B5576" w:rsidRDefault="002B5576">
            <w:pPr>
              <w:jc w:val="center"/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Ahmed Elkhrashy</w:t>
            </w:r>
          </w:p>
        </w:tc>
        <w:tc>
          <w:tcPr>
            <w:tcW w:w="5040" w:type="dxa"/>
            <w:tcBorders>
              <w:top w:val="single" w:sz="6" w:space="0" w:color="D7DADB"/>
              <w:left w:val="single" w:sz="6" w:space="0" w:color="D7DADB"/>
              <w:bottom w:val="single" w:sz="6" w:space="0" w:color="D7DADB"/>
              <w:right w:val="single" w:sz="6" w:space="0" w:color="D7DADB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9C8369" w14:textId="01A67ED0" w:rsidR="002B5576" w:rsidRDefault="002B5576">
            <w:pPr>
              <w:rPr>
                <w:rFonts w:eastAsia="Arial"/>
                <w:color w:val="303840"/>
                <w:sz w:val="17"/>
              </w:rPr>
            </w:pPr>
            <w:r>
              <w:rPr>
                <w:rFonts w:eastAsia="Arial"/>
                <w:color w:val="303840"/>
                <w:sz w:val="17"/>
              </w:rPr>
              <w:t>Clarified that the document is limited for simulation use and not applicable for live use.</w:t>
            </w:r>
          </w:p>
        </w:tc>
      </w:tr>
    </w:tbl>
    <w:p w14:paraId="13C522DE" w14:textId="77777777" w:rsidR="007E33A0" w:rsidRPr="002B5576" w:rsidRDefault="007E33A0">
      <w:pPr>
        <w:rPr>
          <w:lang w:val="en-CA"/>
        </w:rPr>
      </w:pPr>
    </w:p>
    <w:sectPr w:rsidR="007E33A0" w:rsidRPr="002B5576" w:rsidSect="00034616">
      <w:headerReference w:type="default" r:id="rId15"/>
      <w:footerReference w:type="default" r:id="rId16"/>
      <w:pgSz w:w="12240" w:h="15840"/>
      <w:pgMar w:top="936" w:right="1152" w:bottom="792" w:left="115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FA8B4" w14:textId="77777777" w:rsidR="007E33A0" w:rsidRDefault="007E33A0">
      <w:pPr>
        <w:spacing w:after="0" w:line="240" w:lineRule="auto"/>
      </w:pPr>
      <w:r>
        <w:separator/>
      </w:r>
    </w:p>
  </w:endnote>
  <w:endnote w:type="continuationSeparator" w:id="0">
    <w:p w14:paraId="1034FD06" w14:textId="77777777" w:rsidR="007E33A0" w:rsidRDefault="007E3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9EBDB" w14:textId="77777777" w:rsidR="00AF27FB" w:rsidRDefault="00AF27FB">
    <w:pPr>
      <w:pStyle w:val="Foot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AF27FB" w14:paraId="7D45134B" w14:textId="77777777">
      <w:trPr>
        <w:jc w:val="center"/>
      </w:trPr>
      <w:tc>
        <w:tcPr>
          <w:tcW w:w="3312" w:type="dxa"/>
        </w:tcPr>
        <w:p w14:paraId="2BB9DC78" w14:textId="77777777" w:rsidR="00AF27FB" w:rsidRDefault="00000000">
          <w:r>
            <w:rPr>
              <w:sz w:val="18"/>
            </w:rPr>
            <w:t>VR OPS</w:t>
          </w:r>
        </w:p>
      </w:tc>
      <w:tc>
        <w:tcPr>
          <w:tcW w:w="3312" w:type="dxa"/>
        </w:tcPr>
        <w:p w14:paraId="144BAC02" w14:textId="77777777" w:rsidR="00AF27FB" w:rsidRDefault="00000000">
          <w:pPr>
            <w:jc w:val="center"/>
          </w:pPr>
          <w:r>
            <w:rPr>
              <w:rFonts w:eastAsia="Arial"/>
              <w:color w:val="7A8084"/>
              <w:sz w:val="16"/>
            </w:rPr>
            <w:t>Compressor Station Startup Procedure</w:t>
          </w:r>
        </w:p>
      </w:tc>
      <w:tc>
        <w:tcPr>
          <w:tcW w:w="3312" w:type="dxa"/>
        </w:tcPr>
        <w:p w14:paraId="361275FC" w14:textId="77777777" w:rsidR="00AF27FB" w:rsidRDefault="00000000">
          <w:pPr>
            <w:jc w:val="right"/>
          </w:pPr>
          <w:r>
            <w:rPr>
              <w:rFonts w:eastAsia="Arial"/>
              <w:color w:val="7A8084"/>
              <w:sz w:val="16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3FF01" w14:textId="77777777" w:rsidR="007E33A0" w:rsidRDefault="007E33A0">
      <w:pPr>
        <w:spacing w:after="0" w:line="240" w:lineRule="auto"/>
      </w:pPr>
      <w:r>
        <w:separator/>
      </w:r>
    </w:p>
  </w:footnote>
  <w:footnote w:type="continuationSeparator" w:id="0">
    <w:p w14:paraId="090F3E3E" w14:textId="77777777" w:rsidR="007E33A0" w:rsidRDefault="007E3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291D" w14:textId="77777777" w:rsidR="00AF27FB" w:rsidRDefault="00AF27FB">
    <w:pPr>
      <w:pStyle w:val="Head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656"/>
      <w:gridCol w:w="4280"/>
    </w:tblGrid>
    <w:tr w:rsidR="00AF27FB" w14:paraId="5783C2BA" w14:textId="77777777">
      <w:trPr>
        <w:jc w:val="center"/>
      </w:trPr>
      <w:tc>
        <w:tcPr>
          <w:tcW w:w="4968" w:type="dxa"/>
          <w:tcMar>
            <w:top w:w="30" w:type="dxa"/>
            <w:left w:w="20" w:type="dxa"/>
            <w:bottom w:w="30" w:type="dxa"/>
            <w:right w:w="20" w:type="dxa"/>
          </w:tcMar>
          <w:vAlign w:val="center"/>
        </w:tcPr>
        <w:p w14:paraId="487BEE9D" w14:textId="77777777" w:rsidR="00AF27FB" w:rsidRDefault="00000000">
          <w:r>
            <w:rPr>
              <w:noProof/>
            </w:rPr>
            <w:drawing>
              <wp:inline distT="0" distB="0" distL="0" distR="0" wp14:anchorId="0FC48D45" wp14:editId="026C43B2">
                <wp:extent cx="3566160" cy="956775"/>
                <wp:effectExtent l="0" t="0" r="0" b="0"/>
                <wp:docPr id="2143498953" name="Picture 2143498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6160" cy="95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8" w:type="dxa"/>
          <w:tcMar>
            <w:top w:w="30" w:type="dxa"/>
            <w:left w:w="20" w:type="dxa"/>
            <w:bottom w:w="30" w:type="dxa"/>
            <w:right w:w="20" w:type="dxa"/>
          </w:tcMar>
          <w:vAlign w:val="center"/>
        </w:tcPr>
        <w:p w14:paraId="557DD5E6" w14:textId="65118985" w:rsidR="00AF27FB" w:rsidRDefault="00000000">
          <w:pPr>
            <w:jc w:val="right"/>
          </w:pPr>
          <w:r>
            <w:rPr>
              <w:rFonts w:eastAsia="Arial"/>
              <w:b/>
              <w:color w:val="303840"/>
              <w:sz w:val="18"/>
            </w:rPr>
            <w:t xml:space="preserve">DOC ID: </w:t>
          </w:r>
          <w:r w:rsidR="003C681C">
            <w:rPr>
              <w:rFonts w:eastAsia="Arial"/>
              <w:b/>
              <w:color w:val="303840"/>
              <w:sz w:val="18"/>
            </w:rPr>
            <w:t>VR-</w:t>
          </w:r>
          <w:r>
            <w:rPr>
              <w:rFonts w:eastAsia="Arial"/>
              <w:b/>
              <w:color w:val="303840"/>
              <w:sz w:val="18"/>
            </w:rPr>
            <w:t>OP</w:t>
          </w:r>
          <w:r w:rsidR="003C681C">
            <w:rPr>
              <w:rFonts w:eastAsia="Arial"/>
              <w:b/>
              <w:color w:val="303840"/>
              <w:sz w:val="18"/>
            </w:rPr>
            <w:t>S</w:t>
          </w:r>
          <w:r>
            <w:rPr>
              <w:rFonts w:eastAsia="Arial"/>
              <w:b/>
              <w:color w:val="303840"/>
              <w:sz w:val="18"/>
            </w:rPr>
            <w:t>-001</w:t>
          </w:r>
          <w:r>
            <w:rPr>
              <w:rFonts w:eastAsia="Arial"/>
              <w:b/>
              <w:color w:val="303840"/>
              <w:sz w:val="18"/>
            </w:rPr>
            <w:br/>
          </w:r>
          <w:r>
            <w:rPr>
              <w:rFonts w:eastAsia="Arial"/>
              <w:color w:val="60676C"/>
              <w:sz w:val="17"/>
            </w:rPr>
            <w:t xml:space="preserve">REV  </w:t>
          </w:r>
          <w:r w:rsidR="003C681C">
            <w:rPr>
              <w:rFonts w:eastAsia="Arial"/>
              <w:color w:val="60676C"/>
              <w:sz w:val="17"/>
            </w:rPr>
            <w:t>3</w:t>
          </w:r>
          <w:r>
            <w:rPr>
              <w:rFonts w:eastAsia="Arial"/>
              <w:color w:val="60676C"/>
              <w:sz w:val="17"/>
            </w:rPr>
            <w:t xml:space="preserve"> | CLASSIFICATION: INTERNAL</w:t>
          </w:r>
          <w:r>
            <w:rPr>
              <w:rFonts w:eastAsia="Arial"/>
              <w:color w:val="60676C"/>
              <w:sz w:val="17"/>
            </w:rPr>
            <w:br/>
          </w:r>
          <w:r>
            <w:rPr>
              <w:rFonts w:eastAsia="Arial"/>
              <w:b/>
              <w:color w:val="A32D2D"/>
              <w:sz w:val="17"/>
            </w:rPr>
            <w:t>SIMULATION / TRAINING USE ONLY</w:t>
          </w:r>
        </w:p>
      </w:tc>
    </w:tr>
  </w:tbl>
  <w:p w14:paraId="74D2422B" w14:textId="77777777" w:rsidR="00AF27FB" w:rsidRDefault="00000000">
    <w:pPr>
      <w:pBdr>
        <w:bottom w:val="single" w:sz="8" w:space="1" w:color="D0D3D4"/>
      </w:pBdr>
      <w:spacing w:after="4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794400">
    <w:abstractNumId w:val="8"/>
  </w:num>
  <w:num w:numId="2" w16cid:durableId="1210604210">
    <w:abstractNumId w:val="6"/>
  </w:num>
  <w:num w:numId="3" w16cid:durableId="155729283">
    <w:abstractNumId w:val="5"/>
  </w:num>
  <w:num w:numId="4" w16cid:durableId="1022165580">
    <w:abstractNumId w:val="4"/>
  </w:num>
  <w:num w:numId="5" w16cid:durableId="1657298400">
    <w:abstractNumId w:val="7"/>
  </w:num>
  <w:num w:numId="6" w16cid:durableId="1633554358">
    <w:abstractNumId w:val="3"/>
  </w:num>
  <w:num w:numId="7" w16cid:durableId="2055693638">
    <w:abstractNumId w:val="2"/>
  </w:num>
  <w:num w:numId="8" w16cid:durableId="566493908">
    <w:abstractNumId w:val="1"/>
  </w:num>
  <w:num w:numId="9" w16cid:durableId="51145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4454"/>
    <w:rsid w:val="002233F8"/>
    <w:rsid w:val="0029639D"/>
    <w:rsid w:val="002B5576"/>
    <w:rsid w:val="00326F90"/>
    <w:rsid w:val="003C681C"/>
    <w:rsid w:val="006559A3"/>
    <w:rsid w:val="007E33A0"/>
    <w:rsid w:val="00AA1D8D"/>
    <w:rsid w:val="00AF27FB"/>
    <w:rsid w:val="00B47730"/>
    <w:rsid w:val="00B872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507CC"/>
  <w14:defaultImageDpi w14:val="300"/>
  <w15:docId w15:val="{95EE5D24-B294-4146-AF46-B28BEC07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Heading1">
    <w:name w:val="SOP Heading 1"/>
    <w:basedOn w:val="Normal"/>
    <w:pPr>
      <w:keepNext/>
      <w:spacing w:before="200"/>
    </w:pPr>
    <w:rPr>
      <w:b/>
      <w:color w:val="303840"/>
      <w:sz w:val="28"/>
    </w:rPr>
  </w:style>
  <w:style w:type="paragraph" w:customStyle="1" w:styleId="SOPHeading2">
    <w:name w:val="SOP Heading 2"/>
    <w:basedOn w:val="Normal"/>
    <w:pPr>
      <w:keepNext/>
      <w:spacing w:before="120" w:after="20"/>
    </w:pPr>
    <w:rPr>
      <w:b/>
      <w:color w:val="303840"/>
      <w:sz w:val="22"/>
    </w:rPr>
  </w:style>
  <w:style w:type="paragraph" w:customStyle="1" w:styleId="SOPSmall">
    <w:name w:val="SOP Small"/>
    <w:basedOn w:val="Normal"/>
    <w:pPr>
      <w:spacing w:after="0"/>
    </w:pPr>
    <w:rPr>
      <w:color w:val="5A6065"/>
      <w:sz w:val="17"/>
    </w:rPr>
  </w:style>
  <w:style w:type="paragraph" w:customStyle="1" w:styleId="SOPTableText">
    <w:name w:val="SOP Table Text"/>
    <w:basedOn w:val="Normal"/>
    <w:pPr>
      <w:spacing w:after="40" w:line="259" w:lineRule="auto"/>
    </w:pPr>
    <w:rPr>
      <w:sz w:val="18"/>
    </w:rPr>
  </w:style>
  <w:style w:type="paragraph" w:customStyle="1" w:styleId="SOPNote">
    <w:name w:val="SOP Note"/>
    <w:basedOn w:val="Normal"/>
    <w:pPr>
      <w:spacing w:after="40"/>
    </w:pPr>
    <w:rPr>
      <w:color w:val="30384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996</Words>
  <Characters>5830</Characters>
  <Application>Microsoft Office Word</Application>
  <DocSecurity>0</DocSecurity>
  <Lines>224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Compressor Station Startup Procedure</vt:lpstr>
    </vt:vector>
  </TitlesOfParts>
  <Manager/>
  <Company/>
  <LinksUpToDate>false</LinksUpToDate>
  <CharactersWithSpaces>6637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Compressor Station Startup Procedure</dc:title>
  <dc:subject>Simulation SOP</dc:subject>
  <dc:creator>OpenAI</dc:creator>
  <cp:keywords/>
  <dc:description>Academic simulation procedure</dc:description>
  <cp:lastModifiedBy>Ahmed Elkhrashy</cp:lastModifiedBy>
  <cp:revision>3</cp:revision>
  <dcterms:created xsi:type="dcterms:W3CDTF">2026-03-25T19:44:00Z</dcterms:created>
  <dcterms:modified xsi:type="dcterms:W3CDTF">2026-03-25T21:04:00Z</dcterms:modified>
  <cp:category/>
</cp:coreProperties>
</file>