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6B3299" w14:paraId="60237B27"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0F172A"/>
            <w:tcMar>
              <w:top w:w="800" w:type="dxa"/>
              <w:left w:w="600" w:type="dxa"/>
              <w:bottom w:w="800" w:type="dxa"/>
              <w:right w:w="600" w:type="dxa"/>
            </w:tcMar>
          </w:tcPr>
          <w:p w14:paraId="296EC57B" w14:textId="77777777" w:rsidR="006B3299" w:rsidRDefault="00000000">
            <w:pPr>
              <w:spacing w:after="80"/>
              <w:jc w:val="center"/>
            </w:pPr>
            <w:r>
              <w:rPr>
                <w:b/>
                <w:bCs/>
                <w:color w:val="60A5FA"/>
                <w:sz w:val="20"/>
                <w:szCs w:val="20"/>
              </w:rPr>
              <w:t>INFLATION RATE PREDICTION SYSTEM</w:t>
            </w:r>
          </w:p>
          <w:p w14:paraId="199AD973" w14:textId="77777777" w:rsidR="006B3299" w:rsidRDefault="00000000">
            <w:pPr>
              <w:spacing w:after="200"/>
              <w:jc w:val="center"/>
            </w:pPr>
            <w:r>
              <w:rPr>
                <w:b/>
                <w:bCs/>
                <w:color w:val="FFFFFF"/>
                <w:sz w:val="52"/>
                <w:szCs w:val="52"/>
              </w:rPr>
              <w:t>Complete Development Plan</w:t>
            </w:r>
          </w:p>
          <w:p w14:paraId="6494DB7B" w14:textId="77777777" w:rsidR="006B3299" w:rsidRDefault="00000000">
            <w:pPr>
              <w:spacing w:after="80"/>
              <w:jc w:val="center"/>
            </w:pPr>
            <w:r>
              <w:rPr>
                <w:i/>
                <w:iCs/>
                <w:color w:val="94A3B8"/>
              </w:rPr>
              <w:t>The definitive guide to building a top-class ML forecasting system</w:t>
            </w:r>
          </w:p>
          <w:p w14:paraId="3DB4DB32" w14:textId="77777777" w:rsidR="006B3299" w:rsidRDefault="006B3299">
            <w:pPr>
              <w:spacing w:after="200"/>
            </w:pPr>
          </w:p>
          <w:p w14:paraId="5E49DB03" w14:textId="77777777" w:rsidR="006B3299" w:rsidRDefault="00000000">
            <w:pPr>
              <w:spacing w:after="60"/>
              <w:jc w:val="center"/>
            </w:pPr>
            <w:r>
              <w:rPr>
                <w:color w:val="64748B"/>
                <w:sz w:val="19"/>
                <w:szCs w:val="19"/>
              </w:rPr>
              <w:t>College Capstone Project  |  Machine Learning &amp; Data Science  |  2026</w:t>
            </w:r>
          </w:p>
          <w:p w14:paraId="5263F7BA" w14:textId="77777777" w:rsidR="006B3299" w:rsidRDefault="00000000">
            <w:pPr>
              <w:spacing w:after="60"/>
              <w:jc w:val="center"/>
            </w:pPr>
            <w:r>
              <w:rPr>
                <w:color w:val="64748B"/>
                <w:sz w:val="19"/>
                <w:szCs w:val="19"/>
              </w:rPr>
              <w:t>Version 2.0  |  Complete Edition — All Layers Covered</w:t>
            </w:r>
          </w:p>
        </w:tc>
      </w:tr>
    </w:tbl>
    <w:p w14:paraId="4C38662D" w14:textId="77777777" w:rsidR="006B3299" w:rsidRDefault="006B3299">
      <w:pPr>
        <w:spacing w:after="2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16"/>
        <w:gridCol w:w="2016"/>
        <w:gridCol w:w="2016"/>
        <w:gridCol w:w="2016"/>
        <w:gridCol w:w="2016"/>
      </w:tblGrid>
      <w:tr w:rsidR="006B3299" w14:paraId="3EEFB674" w14:textId="77777777">
        <w:tblPrEx>
          <w:tblCellMar>
            <w:top w:w="0" w:type="dxa"/>
            <w:bottom w:w="0" w:type="dxa"/>
          </w:tblCellMar>
        </w:tblPrEx>
        <w:tc>
          <w:tcPr>
            <w:tcW w:w="2016" w:type="dxa"/>
            <w:tcBorders>
              <w:top w:val="none" w:sz="0" w:space="0" w:color="FFFFFF"/>
              <w:left w:val="none" w:sz="0" w:space="0" w:color="FFFFFF"/>
              <w:bottom w:val="single" w:sz="6" w:space="0" w:color="1A56DB"/>
              <w:right w:val="none" w:sz="0" w:space="0" w:color="FFFFFF"/>
            </w:tcBorders>
            <w:shd w:val="clear" w:color="auto" w:fill="EFF6FF"/>
            <w:tcMar>
              <w:top w:w="120" w:type="dxa"/>
              <w:left w:w="80" w:type="dxa"/>
              <w:bottom w:w="120" w:type="dxa"/>
              <w:right w:w="80" w:type="dxa"/>
            </w:tcMar>
          </w:tcPr>
          <w:p w14:paraId="2AB4B27A" w14:textId="77777777" w:rsidR="006B3299" w:rsidRDefault="00000000">
            <w:pPr>
              <w:jc w:val="center"/>
            </w:pPr>
            <w:r>
              <w:rPr>
                <w:b/>
                <w:bCs/>
                <w:color w:val="1A56DB"/>
              </w:rPr>
              <w:t>6 Phases</w:t>
            </w:r>
          </w:p>
          <w:p w14:paraId="712FBBE6" w14:textId="77777777" w:rsidR="006B3299" w:rsidRDefault="00000000">
            <w:pPr>
              <w:jc w:val="center"/>
            </w:pPr>
            <w:r>
              <w:rPr>
                <w:color w:val="6B7280"/>
                <w:sz w:val="17"/>
                <w:szCs w:val="17"/>
              </w:rPr>
              <w:t>End-to-End</w:t>
            </w:r>
          </w:p>
        </w:tc>
        <w:tc>
          <w:tcPr>
            <w:tcW w:w="2016" w:type="dxa"/>
            <w:tcBorders>
              <w:top w:val="none" w:sz="0" w:space="0" w:color="FFFFFF"/>
              <w:left w:val="none" w:sz="0" w:space="0" w:color="FFFFFF"/>
              <w:bottom w:val="single" w:sz="6" w:space="0" w:color="1A56DB"/>
              <w:right w:val="none" w:sz="0" w:space="0" w:color="FFFFFF"/>
            </w:tcBorders>
            <w:shd w:val="clear" w:color="auto" w:fill="EFF6FF"/>
            <w:tcMar>
              <w:top w:w="120" w:type="dxa"/>
              <w:left w:w="80" w:type="dxa"/>
              <w:bottom w:w="120" w:type="dxa"/>
              <w:right w:w="80" w:type="dxa"/>
            </w:tcMar>
          </w:tcPr>
          <w:p w14:paraId="4F484EA1" w14:textId="77777777" w:rsidR="006B3299" w:rsidRDefault="00000000">
            <w:pPr>
              <w:jc w:val="center"/>
            </w:pPr>
            <w:r>
              <w:rPr>
                <w:b/>
                <w:bCs/>
                <w:color w:val="1A56DB"/>
              </w:rPr>
              <w:t>16+ Weeks</w:t>
            </w:r>
          </w:p>
          <w:p w14:paraId="23FD5BDE" w14:textId="77777777" w:rsidR="006B3299" w:rsidRDefault="00000000">
            <w:pPr>
              <w:jc w:val="center"/>
            </w:pPr>
            <w:r>
              <w:rPr>
                <w:color w:val="6B7280"/>
                <w:sz w:val="17"/>
                <w:szCs w:val="17"/>
              </w:rPr>
              <w:t>Walk-Forward CV</w:t>
            </w:r>
          </w:p>
        </w:tc>
        <w:tc>
          <w:tcPr>
            <w:tcW w:w="2016" w:type="dxa"/>
            <w:tcBorders>
              <w:top w:val="none" w:sz="0" w:space="0" w:color="FFFFFF"/>
              <w:left w:val="none" w:sz="0" w:space="0" w:color="FFFFFF"/>
              <w:bottom w:val="single" w:sz="6" w:space="0" w:color="1A56DB"/>
              <w:right w:val="none" w:sz="0" w:space="0" w:color="FFFFFF"/>
            </w:tcBorders>
            <w:shd w:val="clear" w:color="auto" w:fill="EFF6FF"/>
            <w:tcMar>
              <w:top w:w="120" w:type="dxa"/>
              <w:left w:w="80" w:type="dxa"/>
              <w:bottom w:w="120" w:type="dxa"/>
              <w:right w:w="80" w:type="dxa"/>
            </w:tcMar>
          </w:tcPr>
          <w:p w14:paraId="49BA2445" w14:textId="77777777" w:rsidR="006B3299" w:rsidRDefault="00000000">
            <w:pPr>
              <w:jc w:val="center"/>
            </w:pPr>
            <w:r>
              <w:rPr>
                <w:b/>
                <w:bCs/>
                <w:color w:val="1A56DB"/>
              </w:rPr>
              <w:t>4 ML Models</w:t>
            </w:r>
          </w:p>
          <w:p w14:paraId="050E55FE" w14:textId="77777777" w:rsidR="006B3299" w:rsidRDefault="00000000">
            <w:pPr>
              <w:jc w:val="center"/>
            </w:pPr>
            <w:r>
              <w:rPr>
                <w:color w:val="6B7280"/>
                <w:sz w:val="17"/>
                <w:szCs w:val="17"/>
              </w:rPr>
              <w:t>SHAP Explainability</w:t>
            </w:r>
          </w:p>
        </w:tc>
        <w:tc>
          <w:tcPr>
            <w:tcW w:w="2016" w:type="dxa"/>
            <w:tcBorders>
              <w:top w:val="none" w:sz="0" w:space="0" w:color="FFFFFF"/>
              <w:left w:val="none" w:sz="0" w:space="0" w:color="FFFFFF"/>
              <w:bottom w:val="single" w:sz="6" w:space="0" w:color="1A56DB"/>
              <w:right w:val="none" w:sz="0" w:space="0" w:color="FFFFFF"/>
            </w:tcBorders>
            <w:shd w:val="clear" w:color="auto" w:fill="EFF6FF"/>
            <w:tcMar>
              <w:top w:w="120" w:type="dxa"/>
              <w:left w:w="80" w:type="dxa"/>
              <w:bottom w:w="120" w:type="dxa"/>
              <w:right w:w="80" w:type="dxa"/>
            </w:tcMar>
          </w:tcPr>
          <w:p w14:paraId="1205AC78" w14:textId="77777777" w:rsidR="006B3299" w:rsidRDefault="00000000">
            <w:pPr>
              <w:jc w:val="center"/>
            </w:pPr>
            <w:r>
              <w:rPr>
                <w:b/>
                <w:bCs/>
                <w:color w:val="1A56DB"/>
              </w:rPr>
              <w:t>20+ Features</w:t>
            </w:r>
          </w:p>
          <w:p w14:paraId="7EB63E19" w14:textId="77777777" w:rsidR="006B3299" w:rsidRDefault="00000000">
            <w:pPr>
              <w:jc w:val="center"/>
            </w:pPr>
            <w:r>
              <w:rPr>
                <w:color w:val="6B7280"/>
                <w:sz w:val="17"/>
                <w:szCs w:val="17"/>
              </w:rPr>
              <w:t>REST API + Docker</w:t>
            </w:r>
          </w:p>
        </w:tc>
        <w:tc>
          <w:tcPr>
            <w:tcW w:w="2016" w:type="dxa"/>
            <w:tcBorders>
              <w:top w:val="none" w:sz="0" w:space="0" w:color="FFFFFF"/>
              <w:left w:val="none" w:sz="0" w:space="0" w:color="FFFFFF"/>
              <w:bottom w:val="single" w:sz="6" w:space="0" w:color="1A56DB"/>
              <w:right w:val="none" w:sz="0" w:space="0" w:color="FFFFFF"/>
            </w:tcBorders>
            <w:shd w:val="clear" w:color="auto" w:fill="EFF6FF"/>
            <w:tcMar>
              <w:top w:w="120" w:type="dxa"/>
              <w:left w:w="80" w:type="dxa"/>
              <w:bottom w:w="120" w:type="dxa"/>
              <w:right w:w="80" w:type="dxa"/>
            </w:tcMar>
          </w:tcPr>
          <w:p w14:paraId="3079425D" w14:textId="77777777" w:rsidR="006B3299" w:rsidRDefault="00000000">
            <w:pPr>
              <w:jc w:val="center"/>
            </w:pPr>
            <w:r>
              <w:rPr>
                <w:b/>
                <w:bCs/>
                <w:color w:val="1A56DB"/>
              </w:rPr>
              <w:t>Full Stack</w:t>
            </w:r>
          </w:p>
          <w:p w14:paraId="36F3B83C" w14:textId="77777777" w:rsidR="006B3299" w:rsidRDefault="00000000">
            <w:pPr>
              <w:jc w:val="center"/>
            </w:pPr>
            <w:r>
              <w:rPr>
                <w:color w:val="6B7280"/>
                <w:sz w:val="17"/>
                <w:szCs w:val="17"/>
              </w:rPr>
              <w:t>Dashboard + Docs</w:t>
            </w:r>
          </w:p>
        </w:tc>
      </w:tr>
    </w:tbl>
    <w:p w14:paraId="0D37661F" w14:textId="77777777" w:rsidR="006B3299" w:rsidRDefault="006B3299">
      <w:pPr>
        <w:spacing w:after="300"/>
      </w:pPr>
    </w:p>
    <w:p w14:paraId="21556EE8" w14:textId="77777777" w:rsidR="006B3299" w:rsidRDefault="00000000">
      <w:r>
        <w:br w:type="page"/>
      </w:r>
    </w:p>
    <w:p w14:paraId="658C843C" w14:textId="77777777" w:rsidR="006B3299" w:rsidRDefault="00000000">
      <w:pPr>
        <w:pStyle w:val="Heading1"/>
      </w:pPr>
      <w:bookmarkStart w:id="0" w:name="_Toc230384225"/>
      <w:r>
        <w:lastRenderedPageBreak/>
        <w:t>Table of Contents</w:t>
      </w:r>
      <w:bookmarkEnd w:id="0"/>
    </w:p>
    <w:sdt>
      <w:sdtPr>
        <w:alias w:val="Table of Contents"/>
        <w:id w:val="883376374"/>
      </w:sdtPr>
      <w:sdtContent>
        <w:p w14:paraId="5AB9D659" w14:textId="77777777" w:rsidR="00A03F8F" w:rsidRDefault="00000000">
          <w:pPr>
            <w:pStyle w:val="TOC1"/>
            <w:tabs>
              <w:tab w:val="right" w:leader="dot" w:pos="10070"/>
            </w:tabs>
            <w:rPr>
              <w:noProof/>
            </w:rPr>
          </w:pPr>
          <w:r>
            <w:fldChar w:fldCharType="begin"/>
          </w:r>
          <w:r>
            <w:instrText>TOC \h \o "1-3"</w:instrText>
          </w:r>
          <w:r>
            <w:fldChar w:fldCharType="separate"/>
          </w:r>
          <w:hyperlink w:anchor="_Toc230384225" w:history="1">
            <w:r w:rsidR="00A03F8F" w:rsidRPr="006F70FF">
              <w:rPr>
                <w:rStyle w:val="Hyperlink"/>
                <w:noProof/>
              </w:rPr>
              <w:t>Table of Contents</w:t>
            </w:r>
            <w:r w:rsidR="00A03F8F">
              <w:rPr>
                <w:noProof/>
              </w:rPr>
              <w:tab/>
            </w:r>
            <w:r w:rsidR="00A03F8F">
              <w:rPr>
                <w:noProof/>
              </w:rPr>
              <w:fldChar w:fldCharType="begin"/>
            </w:r>
            <w:r w:rsidR="00A03F8F">
              <w:rPr>
                <w:noProof/>
              </w:rPr>
              <w:instrText xml:space="preserve"> PAGEREF _Toc230384225 \h </w:instrText>
            </w:r>
            <w:r w:rsidR="00A03F8F">
              <w:rPr>
                <w:noProof/>
              </w:rPr>
            </w:r>
            <w:r w:rsidR="00A03F8F">
              <w:rPr>
                <w:noProof/>
              </w:rPr>
              <w:fldChar w:fldCharType="separate"/>
            </w:r>
            <w:r w:rsidR="00A03F8F">
              <w:rPr>
                <w:noProof/>
              </w:rPr>
              <w:t>2</w:t>
            </w:r>
            <w:r w:rsidR="00A03F8F">
              <w:rPr>
                <w:noProof/>
              </w:rPr>
              <w:fldChar w:fldCharType="end"/>
            </w:r>
          </w:hyperlink>
        </w:p>
        <w:p w14:paraId="26610B65" w14:textId="77777777" w:rsidR="00A03F8F" w:rsidRDefault="00A03F8F">
          <w:pPr>
            <w:pStyle w:val="TOC1"/>
            <w:tabs>
              <w:tab w:val="right" w:leader="dot" w:pos="10070"/>
            </w:tabs>
            <w:rPr>
              <w:noProof/>
            </w:rPr>
          </w:pPr>
          <w:hyperlink w:anchor="_Toc230384226" w:history="1">
            <w:r w:rsidRPr="006F70FF">
              <w:rPr>
                <w:rStyle w:val="Hyperlink"/>
                <w:noProof/>
              </w:rPr>
              <w:t>1. Executive Summary &amp; Project Vision</w:t>
            </w:r>
            <w:r>
              <w:rPr>
                <w:noProof/>
              </w:rPr>
              <w:tab/>
            </w:r>
            <w:r>
              <w:rPr>
                <w:noProof/>
              </w:rPr>
              <w:fldChar w:fldCharType="begin"/>
            </w:r>
            <w:r>
              <w:rPr>
                <w:noProof/>
              </w:rPr>
              <w:instrText xml:space="preserve"> PAGEREF _Toc230384226 \h </w:instrText>
            </w:r>
            <w:r>
              <w:rPr>
                <w:noProof/>
              </w:rPr>
            </w:r>
            <w:r>
              <w:rPr>
                <w:noProof/>
              </w:rPr>
              <w:fldChar w:fldCharType="separate"/>
            </w:r>
            <w:r>
              <w:rPr>
                <w:noProof/>
              </w:rPr>
              <w:t>4</w:t>
            </w:r>
            <w:r>
              <w:rPr>
                <w:noProof/>
              </w:rPr>
              <w:fldChar w:fldCharType="end"/>
            </w:r>
          </w:hyperlink>
        </w:p>
        <w:p w14:paraId="73FEED37" w14:textId="77777777" w:rsidR="00A03F8F" w:rsidRDefault="00A03F8F">
          <w:pPr>
            <w:pStyle w:val="TOC2"/>
            <w:tabs>
              <w:tab w:val="right" w:leader="dot" w:pos="10070"/>
            </w:tabs>
            <w:rPr>
              <w:noProof/>
            </w:rPr>
          </w:pPr>
          <w:hyperlink w:anchor="_Toc230384227" w:history="1">
            <w:r w:rsidRPr="006F70FF">
              <w:rPr>
                <w:rStyle w:val="Hyperlink"/>
                <w:noProof/>
              </w:rPr>
              <w:t>2. Project Objectives</w:t>
            </w:r>
            <w:r>
              <w:rPr>
                <w:noProof/>
              </w:rPr>
              <w:tab/>
            </w:r>
            <w:r>
              <w:rPr>
                <w:noProof/>
              </w:rPr>
              <w:fldChar w:fldCharType="begin"/>
            </w:r>
            <w:r>
              <w:rPr>
                <w:noProof/>
              </w:rPr>
              <w:instrText xml:space="preserve"> PAGEREF _Toc230384227 \h </w:instrText>
            </w:r>
            <w:r>
              <w:rPr>
                <w:noProof/>
              </w:rPr>
            </w:r>
            <w:r>
              <w:rPr>
                <w:noProof/>
              </w:rPr>
              <w:fldChar w:fldCharType="separate"/>
            </w:r>
            <w:r>
              <w:rPr>
                <w:noProof/>
              </w:rPr>
              <w:t>4</w:t>
            </w:r>
            <w:r>
              <w:rPr>
                <w:noProof/>
              </w:rPr>
              <w:fldChar w:fldCharType="end"/>
            </w:r>
          </w:hyperlink>
        </w:p>
        <w:p w14:paraId="15DF5AC8" w14:textId="77777777" w:rsidR="00A03F8F" w:rsidRDefault="00A03F8F">
          <w:pPr>
            <w:pStyle w:val="TOC1"/>
            <w:tabs>
              <w:tab w:val="right" w:leader="dot" w:pos="10070"/>
            </w:tabs>
            <w:rPr>
              <w:noProof/>
            </w:rPr>
          </w:pPr>
          <w:hyperlink w:anchor="_Toc230384228" w:history="1">
            <w:r w:rsidRPr="006F70FF">
              <w:rPr>
                <w:rStyle w:val="Hyperlink"/>
                <w:noProof/>
              </w:rPr>
              <w:t>3. Technology Stack</w:t>
            </w:r>
            <w:r>
              <w:rPr>
                <w:noProof/>
              </w:rPr>
              <w:tab/>
            </w:r>
            <w:r>
              <w:rPr>
                <w:noProof/>
              </w:rPr>
              <w:fldChar w:fldCharType="begin"/>
            </w:r>
            <w:r>
              <w:rPr>
                <w:noProof/>
              </w:rPr>
              <w:instrText xml:space="preserve"> PAGEREF _Toc230384228 \h </w:instrText>
            </w:r>
            <w:r>
              <w:rPr>
                <w:noProof/>
              </w:rPr>
            </w:r>
            <w:r>
              <w:rPr>
                <w:noProof/>
              </w:rPr>
              <w:fldChar w:fldCharType="separate"/>
            </w:r>
            <w:r>
              <w:rPr>
                <w:noProof/>
              </w:rPr>
              <w:t>5</w:t>
            </w:r>
            <w:r>
              <w:rPr>
                <w:noProof/>
              </w:rPr>
              <w:fldChar w:fldCharType="end"/>
            </w:r>
          </w:hyperlink>
        </w:p>
        <w:p w14:paraId="34AA719D" w14:textId="77777777" w:rsidR="00A03F8F" w:rsidRDefault="00A03F8F">
          <w:pPr>
            <w:pStyle w:val="TOC1"/>
            <w:tabs>
              <w:tab w:val="right" w:leader="dot" w:pos="10070"/>
            </w:tabs>
            <w:rPr>
              <w:noProof/>
            </w:rPr>
          </w:pPr>
          <w:hyperlink w:anchor="_Toc230384229" w:history="1">
            <w:r w:rsidRPr="006F70FF">
              <w:rPr>
                <w:rStyle w:val="Hyperlink"/>
                <w:noProof/>
              </w:rPr>
              <w:t>4. Data Plan</w:t>
            </w:r>
            <w:r>
              <w:rPr>
                <w:noProof/>
              </w:rPr>
              <w:tab/>
            </w:r>
            <w:r>
              <w:rPr>
                <w:noProof/>
              </w:rPr>
              <w:fldChar w:fldCharType="begin"/>
            </w:r>
            <w:r>
              <w:rPr>
                <w:noProof/>
              </w:rPr>
              <w:instrText xml:space="preserve"> PAGEREF _Toc230384229 \h </w:instrText>
            </w:r>
            <w:r>
              <w:rPr>
                <w:noProof/>
              </w:rPr>
            </w:r>
            <w:r>
              <w:rPr>
                <w:noProof/>
              </w:rPr>
              <w:fldChar w:fldCharType="separate"/>
            </w:r>
            <w:r>
              <w:rPr>
                <w:noProof/>
              </w:rPr>
              <w:t>7</w:t>
            </w:r>
            <w:r>
              <w:rPr>
                <w:noProof/>
              </w:rPr>
              <w:fldChar w:fldCharType="end"/>
            </w:r>
          </w:hyperlink>
        </w:p>
        <w:p w14:paraId="09D56E67" w14:textId="77777777" w:rsidR="00A03F8F" w:rsidRDefault="00A03F8F">
          <w:pPr>
            <w:pStyle w:val="TOC2"/>
            <w:tabs>
              <w:tab w:val="right" w:leader="dot" w:pos="10070"/>
            </w:tabs>
            <w:rPr>
              <w:noProof/>
            </w:rPr>
          </w:pPr>
          <w:hyperlink w:anchor="_Toc230384230" w:history="1">
            <w:r w:rsidRPr="006F70FF">
              <w:rPr>
                <w:rStyle w:val="Hyperlink"/>
                <w:noProof/>
              </w:rPr>
              <w:t>4.1 Primary Data Sources</w:t>
            </w:r>
            <w:r>
              <w:rPr>
                <w:noProof/>
              </w:rPr>
              <w:tab/>
            </w:r>
            <w:r>
              <w:rPr>
                <w:noProof/>
              </w:rPr>
              <w:fldChar w:fldCharType="begin"/>
            </w:r>
            <w:r>
              <w:rPr>
                <w:noProof/>
              </w:rPr>
              <w:instrText xml:space="preserve"> PAGEREF _Toc230384230 \h </w:instrText>
            </w:r>
            <w:r>
              <w:rPr>
                <w:noProof/>
              </w:rPr>
            </w:r>
            <w:r>
              <w:rPr>
                <w:noProof/>
              </w:rPr>
              <w:fldChar w:fldCharType="separate"/>
            </w:r>
            <w:r>
              <w:rPr>
                <w:noProof/>
              </w:rPr>
              <w:t>7</w:t>
            </w:r>
            <w:r>
              <w:rPr>
                <w:noProof/>
              </w:rPr>
              <w:fldChar w:fldCharType="end"/>
            </w:r>
          </w:hyperlink>
        </w:p>
        <w:p w14:paraId="5BF91B24" w14:textId="77777777" w:rsidR="00A03F8F" w:rsidRDefault="00A03F8F">
          <w:pPr>
            <w:pStyle w:val="TOC2"/>
            <w:tabs>
              <w:tab w:val="right" w:leader="dot" w:pos="10070"/>
            </w:tabs>
            <w:rPr>
              <w:noProof/>
            </w:rPr>
          </w:pPr>
          <w:hyperlink w:anchor="_Toc230384231" w:history="1">
            <w:r w:rsidRPr="006F70FF">
              <w:rPr>
                <w:rStyle w:val="Hyperlink"/>
                <w:noProof/>
              </w:rPr>
              <w:t>4.2 Feature Engineering</w:t>
            </w:r>
            <w:r>
              <w:rPr>
                <w:noProof/>
              </w:rPr>
              <w:tab/>
            </w:r>
            <w:r>
              <w:rPr>
                <w:noProof/>
              </w:rPr>
              <w:fldChar w:fldCharType="begin"/>
            </w:r>
            <w:r>
              <w:rPr>
                <w:noProof/>
              </w:rPr>
              <w:instrText xml:space="preserve"> PAGEREF _Toc230384231 \h </w:instrText>
            </w:r>
            <w:r>
              <w:rPr>
                <w:noProof/>
              </w:rPr>
            </w:r>
            <w:r>
              <w:rPr>
                <w:noProof/>
              </w:rPr>
              <w:fldChar w:fldCharType="separate"/>
            </w:r>
            <w:r>
              <w:rPr>
                <w:noProof/>
              </w:rPr>
              <w:t>8</w:t>
            </w:r>
            <w:r>
              <w:rPr>
                <w:noProof/>
              </w:rPr>
              <w:fldChar w:fldCharType="end"/>
            </w:r>
          </w:hyperlink>
        </w:p>
        <w:p w14:paraId="7E9316FB" w14:textId="77777777" w:rsidR="00A03F8F" w:rsidRDefault="00A03F8F">
          <w:pPr>
            <w:pStyle w:val="TOC3"/>
            <w:tabs>
              <w:tab w:val="right" w:leader="dot" w:pos="10070"/>
            </w:tabs>
            <w:rPr>
              <w:noProof/>
            </w:rPr>
          </w:pPr>
          <w:hyperlink w:anchor="_Toc230384232" w:history="1">
            <w:r w:rsidRPr="006F70FF">
              <w:rPr>
                <w:rStyle w:val="Hyperlink"/>
                <w:noProof/>
              </w:rPr>
              <w:t>Lag Features</w:t>
            </w:r>
            <w:r>
              <w:rPr>
                <w:noProof/>
              </w:rPr>
              <w:tab/>
            </w:r>
            <w:r>
              <w:rPr>
                <w:noProof/>
              </w:rPr>
              <w:fldChar w:fldCharType="begin"/>
            </w:r>
            <w:r>
              <w:rPr>
                <w:noProof/>
              </w:rPr>
              <w:instrText xml:space="preserve"> PAGEREF _Toc230384232 \h </w:instrText>
            </w:r>
            <w:r>
              <w:rPr>
                <w:noProof/>
              </w:rPr>
            </w:r>
            <w:r>
              <w:rPr>
                <w:noProof/>
              </w:rPr>
              <w:fldChar w:fldCharType="separate"/>
            </w:r>
            <w:r>
              <w:rPr>
                <w:noProof/>
              </w:rPr>
              <w:t>8</w:t>
            </w:r>
            <w:r>
              <w:rPr>
                <w:noProof/>
              </w:rPr>
              <w:fldChar w:fldCharType="end"/>
            </w:r>
          </w:hyperlink>
        </w:p>
        <w:p w14:paraId="6BE59264" w14:textId="77777777" w:rsidR="00A03F8F" w:rsidRDefault="00A03F8F">
          <w:pPr>
            <w:pStyle w:val="TOC3"/>
            <w:tabs>
              <w:tab w:val="right" w:leader="dot" w:pos="10070"/>
            </w:tabs>
            <w:rPr>
              <w:noProof/>
            </w:rPr>
          </w:pPr>
          <w:hyperlink w:anchor="_Toc230384233" w:history="1">
            <w:r w:rsidRPr="006F70FF">
              <w:rPr>
                <w:rStyle w:val="Hyperlink"/>
                <w:noProof/>
              </w:rPr>
              <w:t>Rolling Statistics</w:t>
            </w:r>
            <w:r>
              <w:rPr>
                <w:noProof/>
              </w:rPr>
              <w:tab/>
            </w:r>
            <w:r>
              <w:rPr>
                <w:noProof/>
              </w:rPr>
              <w:fldChar w:fldCharType="begin"/>
            </w:r>
            <w:r>
              <w:rPr>
                <w:noProof/>
              </w:rPr>
              <w:instrText xml:space="preserve"> PAGEREF _Toc230384233 \h </w:instrText>
            </w:r>
            <w:r>
              <w:rPr>
                <w:noProof/>
              </w:rPr>
            </w:r>
            <w:r>
              <w:rPr>
                <w:noProof/>
              </w:rPr>
              <w:fldChar w:fldCharType="separate"/>
            </w:r>
            <w:r>
              <w:rPr>
                <w:noProof/>
              </w:rPr>
              <w:t>8</w:t>
            </w:r>
            <w:r>
              <w:rPr>
                <w:noProof/>
              </w:rPr>
              <w:fldChar w:fldCharType="end"/>
            </w:r>
          </w:hyperlink>
        </w:p>
        <w:p w14:paraId="612E063B" w14:textId="77777777" w:rsidR="00A03F8F" w:rsidRDefault="00A03F8F">
          <w:pPr>
            <w:pStyle w:val="TOC3"/>
            <w:tabs>
              <w:tab w:val="right" w:leader="dot" w:pos="10070"/>
            </w:tabs>
            <w:rPr>
              <w:noProof/>
            </w:rPr>
          </w:pPr>
          <w:hyperlink w:anchor="_Toc230384234" w:history="1">
            <w:r w:rsidRPr="006F70FF">
              <w:rPr>
                <w:rStyle w:val="Hyperlink"/>
                <w:noProof/>
              </w:rPr>
              <w:t>Rate-of-Change Features</w:t>
            </w:r>
            <w:r>
              <w:rPr>
                <w:noProof/>
              </w:rPr>
              <w:tab/>
            </w:r>
            <w:r>
              <w:rPr>
                <w:noProof/>
              </w:rPr>
              <w:fldChar w:fldCharType="begin"/>
            </w:r>
            <w:r>
              <w:rPr>
                <w:noProof/>
              </w:rPr>
              <w:instrText xml:space="preserve"> PAGEREF _Toc230384234 \h </w:instrText>
            </w:r>
            <w:r>
              <w:rPr>
                <w:noProof/>
              </w:rPr>
            </w:r>
            <w:r>
              <w:rPr>
                <w:noProof/>
              </w:rPr>
              <w:fldChar w:fldCharType="separate"/>
            </w:r>
            <w:r>
              <w:rPr>
                <w:noProof/>
              </w:rPr>
              <w:t>8</w:t>
            </w:r>
            <w:r>
              <w:rPr>
                <w:noProof/>
              </w:rPr>
              <w:fldChar w:fldCharType="end"/>
            </w:r>
          </w:hyperlink>
        </w:p>
        <w:p w14:paraId="3DB1E1AC" w14:textId="77777777" w:rsidR="00A03F8F" w:rsidRDefault="00A03F8F">
          <w:pPr>
            <w:pStyle w:val="TOC3"/>
            <w:tabs>
              <w:tab w:val="right" w:leader="dot" w:pos="10070"/>
            </w:tabs>
            <w:rPr>
              <w:noProof/>
            </w:rPr>
          </w:pPr>
          <w:hyperlink w:anchor="_Toc230384235" w:history="1">
            <w:r w:rsidRPr="006F70FF">
              <w:rPr>
                <w:rStyle w:val="Hyperlink"/>
                <w:noProof/>
              </w:rPr>
              <w:t>Interaction &amp; Composite Features</w:t>
            </w:r>
            <w:r>
              <w:rPr>
                <w:noProof/>
              </w:rPr>
              <w:tab/>
            </w:r>
            <w:r>
              <w:rPr>
                <w:noProof/>
              </w:rPr>
              <w:fldChar w:fldCharType="begin"/>
            </w:r>
            <w:r>
              <w:rPr>
                <w:noProof/>
              </w:rPr>
              <w:instrText xml:space="preserve"> PAGEREF _Toc230384235 \h </w:instrText>
            </w:r>
            <w:r>
              <w:rPr>
                <w:noProof/>
              </w:rPr>
            </w:r>
            <w:r>
              <w:rPr>
                <w:noProof/>
              </w:rPr>
              <w:fldChar w:fldCharType="separate"/>
            </w:r>
            <w:r>
              <w:rPr>
                <w:noProof/>
              </w:rPr>
              <w:t>8</w:t>
            </w:r>
            <w:r>
              <w:rPr>
                <w:noProof/>
              </w:rPr>
              <w:fldChar w:fldCharType="end"/>
            </w:r>
          </w:hyperlink>
        </w:p>
        <w:p w14:paraId="6C2B4DF6" w14:textId="77777777" w:rsidR="00A03F8F" w:rsidRDefault="00A03F8F">
          <w:pPr>
            <w:pStyle w:val="TOC3"/>
            <w:tabs>
              <w:tab w:val="right" w:leader="dot" w:pos="10070"/>
            </w:tabs>
            <w:rPr>
              <w:noProof/>
            </w:rPr>
          </w:pPr>
          <w:hyperlink w:anchor="_Toc230384236" w:history="1">
            <w:r w:rsidRPr="006F70FF">
              <w:rPr>
                <w:rStyle w:val="Hyperlink"/>
                <w:noProof/>
              </w:rPr>
              <w:t>Temporal &amp; Regime Features</w:t>
            </w:r>
            <w:r>
              <w:rPr>
                <w:noProof/>
              </w:rPr>
              <w:tab/>
            </w:r>
            <w:r>
              <w:rPr>
                <w:noProof/>
              </w:rPr>
              <w:fldChar w:fldCharType="begin"/>
            </w:r>
            <w:r>
              <w:rPr>
                <w:noProof/>
              </w:rPr>
              <w:instrText xml:space="preserve"> PAGEREF _Toc230384236 \h </w:instrText>
            </w:r>
            <w:r>
              <w:rPr>
                <w:noProof/>
              </w:rPr>
            </w:r>
            <w:r>
              <w:rPr>
                <w:noProof/>
              </w:rPr>
              <w:fldChar w:fldCharType="separate"/>
            </w:r>
            <w:r>
              <w:rPr>
                <w:noProof/>
              </w:rPr>
              <w:t>8</w:t>
            </w:r>
            <w:r>
              <w:rPr>
                <w:noProof/>
              </w:rPr>
              <w:fldChar w:fldCharType="end"/>
            </w:r>
          </w:hyperlink>
        </w:p>
        <w:p w14:paraId="545AC556" w14:textId="77777777" w:rsidR="00A03F8F" w:rsidRDefault="00A03F8F">
          <w:pPr>
            <w:pStyle w:val="TOC3"/>
            <w:tabs>
              <w:tab w:val="right" w:leader="dot" w:pos="10070"/>
            </w:tabs>
            <w:rPr>
              <w:noProof/>
            </w:rPr>
          </w:pPr>
          <w:hyperlink w:anchor="_Toc230384237" w:history="1">
            <w:r w:rsidRPr="006F70FF">
              <w:rPr>
                <w:rStyle w:val="Hyperlink"/>
                <w:noProof/>
              </w:rPr>
              <w:t>Alternative Data Features</w:t>
            </w:r>
            <w:r>
              <w:rPr>
                <w:noProof/>
              </w:rPr>
              <w:tab/>
            </w:r>
            <w:r>
              <w:rPr>
                <w:noProof/>
              </w:rPr>
              <w:fldChar w:fldCharType="begin"/>
            </w:r>
            <w:r>
              <w:rPr>
                <w:noProof/>
              </w:rPr>
              <w:instrText xml:space="preserve"> PAGEREF _Toc230384237 \h </w:instrText>
            </w:r>
            <w:r>
              <w:rPr>
                <w:noProof/>
              </w:rPr>
            </w:r>
            <w:r>
              <w:rPr>
                <w:noProof/>
              </w:rPr>
              <w:fldChar w:fldCharType="separate"/>
            </w:r>
            <w:r>
              <w:rPr>
                <w:noProof/>
              </w:rPr>
              <w:t>8</w:t>
            </w:r>
            <w:r>
              <w:rPr>
                <w:noProof/>
              </w:rPr>
              <w:fldChar w:fldCharType="end"/>
            </w:r>
          </w:hyperlink>
        </w:p>
        <w:p w14:paraId="39514E88" w14:textId="77777777" w:rsidR="00A03F8F" w:rsidRDefault="00A03F8F">
          <w:pPr>
            <w:pStyle w:val="TOC2"/>
            <w:tabs>
              <w:tab w:val="right" w:leader="dot" w:pos="10070"/>
            </w:tabs>
            <w:rPr>
              <w:noProof/>
            </w:rPr>
          </w:pPr>
          <w:hyperlink w:anchor="_Toc230384238" w:history="1">
            <w:r w:rsidRPr="006F70FF">
              <w:rPr>
                <w:rStyle w:val="Hyperlink"/>
                <w:noProof/>
              </w:rPr>
              <w:t>4.3 Data Quality Pipeline</w:t>
            </w:r>
            <w:r>
              <w:rPr>
                <w:noProof/>
              </w:rPr>
              <w:tab/>
            </w:r>
            <w:r>
              <w:rPr>
                <w:noProof/>
              </w:rPr>
              <w:fldChar w:fldCharType="begin"/>
            </w:r>
            <w:r>
              <w:rPr>
                <w:noProof/>
              </w:rPr>
              <w:instrText xml:space="preserve"> PAGEREF _Toc230384238 \h </w:instrText>
            </w:r>
            <w:r>
              <w:rPr>
                <w:noProof/>
              </w:rPr>
            </w:r>
            <w:r>
              <w:rPr>
                <w:noProof/>
              </w:rPr>
              <w:fldChar w:fldCharType="separate"/>
            </w:r>
            <w:r>
              <w:rPr>
                <w:noProof/>
              </w:rPr>
              <w:t>9</w:t>
            </w:r>
            <w:r>
              <w:rPr>
                <w:noProof/>
              </w:rPr>
              <w:fldChar w:fldCharType="end"/>
            </w:r>
          </w:hyperlink>
        </w:p>
        <w:p w14:paraId="7F3E8C85" w14:textId="77777777" w:rsidR="00A03F8F" w:rsidRDefault="00A03F8F">
          <w:pPr>
            <w:pStyle w:val="TOC1"/>
            <w:tabs>
              <w:tab w:val="right" w:leader="dot" w:pos="10070"/>
            </w:tabs>
            <w:rPr>
              <w:noProof/>
            </w:rPr>
          </w:pPr>
          <w:hyperlink w:anchor="_Toc230384239" w:history="1">
            <w:r w:rsidRPr="006F70FF">
              <w:rPr>
                <w:rStyle w:val="Hyperlink"/>
                <w:noProof/>
              </w:rPr>
              <w:t>5. Model Architecture — All Four + Ensemble</w:t>
            </w:r>
            <w:r>
              <w:rPr>
                <w:noProof/>
              </w:rPr>
              <w:tab/>
            </w:r>
            <w:r>
              <w:rPr>
                <w:noProof/>
              </w:rPr>
              <w:fldChar w:fldCharType="begin"/>
            </w:r>
            <w:r>
              <w:rPr>
                <w:noProof/>
              </w:rPr>
              <w:instrText xml:space="preserve"> PAGEREF _Toc230384239 \h </w:instrText>
            </w:r>
            <w:r>
              <w:rPr>
                <w:noProof/>
              </w:rPr>
            </w:r>
            <w:r>
              <w:rPr>
                <w:noProof/>
              </w:rPr>
              <w:fldChar w:fldCharType="separate"/>
            </w:r>
            <w:r>
              <w:rPr>
                <w:noProof/>
              </w:rPr>
              <w:t>10</w:t>
            </w:r>
            <w:r>
              <w:rPr>
                <w:noProof/>
              </w:rPr>
              <w:fldChar w:fldCharType="end"/>
            </w:r>
          </w:hyperlink>
        </w:p>
        <w:p w14:paraId="1DA1D7B5" w14:textId="77777777" w:rsidR="00A03F8F" w:rsidRDefault="00A03F8F">
          <w:pPr>
            <w:pStyle w:val="TOC2"/>
            <w:tabs>
              <w:tab w:val="right" w:leader="dot" w:pos="10070"/>
            </w:tabs>
            <w:rPr>
              <w:noProof/>
            </w:rPr>
          </w:pPr>
          <w:hyperlink w:anchor="_Toc230384240" w:history="1">
            <w:r w:rsidRPr="006F70FF">
              <w:rPr>
                <w:rStyle w:val="Hyperlink"/>
                <w:noProof/>
              </w:rPr>
              <w:t>5.1 Baseline — Ridge/Lasso Linear Regression</w:t>
            </w:r>
            <w:r>
              <w:rPr>
                <w:noProof/>
              </w:rPr>
              <w:tab/>
            </w:r>
            <w:r>
              <w:rPr>
                <w:noProof/>
              </w:rPr>
              <w:fldChar w:fldCharType="begin"/>
            </w:r>
            <w:r>
              <w:rPr>
                <w:noProof/>
              </w:rPr>
              <w:instrText xml:space="preserve"> PAGEREF _Toc230384240 \h </w:instrText>
            </w:r>
            <w:r>
              <w:rPr>
                <w:noProof/>
              </w:rPr>
            </w:r>
            <w:r>
              <w:rPr>
                <w:noProof/>
              </w:rPr>
              <w:fldChar w:fldCharType="separate"/>
            </w:r>
            <w:r>
              <w:rPr>
                <w:noProof/>
              </w:rPr>
              <w:t>10</w:t>
            </w:r>
            <w:r>
              <w:rPr>
                <w:noProof/>
              </w:rPr>
              <w:fldChar w:fldCharType="end"/>
            </w:r>
          </w:hyperlink>
        </w:p>
        <w:p w14:paraId="64DD0B4D" w14:textId="77777777" w:rsidR="00A03F8F" w:rsidRDefault="00A03F8F">
          <w:pPr>
            <w:pStyle w:val="TOC2"/>
            <w:tabs>
              <w:tab w:val="right" w:leader="dot" w:pos="10070"/>
            </w:tabs>
            <w:rPr>
              <w:noProof/>
            </w:rPr>
          </w:pPr>
          <w:hyperlink w:anchor="_Toc230384241" w:history="1">
            <w:r w:rsidRPr="006F70FF">
              <w:rPr>
                <w:rStyle w:val="Hyperlink"/>
                <w:noProof/>
              </w:rPr>
              <w:t>5.2 Statistical — ARIMA / SARIMA</w:t>
            </w:r>
            <w:r>
              <w:rPr>
                <w:noProof/>
              </w:rPr>
              <w:tab/>
            </w:r>
            <w:r>
              <w:rPr>
                <w:noProof/>
              </w:rPr>
              <w:fldChar w:fldCharType="begin"/>
            </w:r>
            <w:r>
              <w:rPr>
                <w:noProof/>
              </w:rPr>
              <w:instrText xml:space="preserve"> PAGEREF _Toc230384241 \h </w:instrText>
            </w:r>
            <w:r>
              <w:rPr>
                <w:noProof/>
              </w:rPr>
            </w:r>
            <w:r>
              <w:rPr>
                <w:noProof/>
              </w:rPr>
              <w:fldChar w:fldCharType="separate"/>
            </w:r>
            <w:r>
              <w:rPr>
                <w:noProof/>
              </w:rPr>
              <w:t>10</w:t>
            </w:r>
            <w:r>
              <w:rPr>
                <w:noProof/>
              </w:rPr>
              <w:fldChar w:fldCharType="end"/>
            </w:r>
          </w:hyperlink>
        </w:p>
        <w:p w14:paraId="0F076CEE" w14:textId="77777777" w:rsidR="00A03F8F" w:rsidRDefault="00A03F8F">
          <w:pPr>
            <w:pStyle w:val="TOC2"/>
            <w:tabs>
              <w:tab w:val="right" w:leader="dot" w:pos="10070"/>
            </w:tabs>
            <w:rPr>
              <w:noProof/>
            </w:rPr>
          </w:pPr>
          <w:hyperlink w:anchor="_Toc230384242" w:history="1">
            <w:r w:rsidRPr="006F70FF">
              <w:rPr>
                <w:rStyle w:val="Hyperlink"/>
                <w:noProof/>
              </w:rPr>
              <w:t>5.3 Ensemble — XGBoost Regressor + SHAP</w:t>
            </w:r>
            <w:r>
              <w:rPr>
                <w:noProof/>
              </w:rPr>
              <w:tab/>
            </w:r>
            <w:r>
              <w:rPr>
                <w:noProof/>
              </w:rPr>
              <w:fldChar w:fldCharType="begin"/>
            </w:r>
            <w:r>
              <w:rPr>
                <w:noProof/>
              </w:rPr>
              <w:instrText xml:space="preserve"> PAGEREF _Toc230384242 \h </w:instrText>
            </w:r>
            <w:r>
              <w:rPr>
                <w:noProof/>
              </w:rPr>
            </w:r>
            <w:r>
              <w:rPr>
                <w:noProof/>
              </w:rPr>
              <w:fldChar w:fldCharType="separate"/>
            </w:r>
            <w:r>
              <w:rPr>
                <w:noProof/>
              </w:rPr>
              <w:t>10</w:t>
            </w:r>
            <w:r>
              <w:rPr>
                <w:noProof/>
              </w:rPr>
              <w:fldChar w:fldCharType="end"/>
            </w:r>
          </w:hyperlink>
        </w:p>
        <w:p w14:paraId="2AEAA5C7" w14:textId="77777777" w:rsidR="00A03F8F" w:rsidRDefault="00A03F8F">
          <w:pPr>
            <w:pStyle w:val="TOC2"/>
            <w:tabs>
              <w:tab w:val="right" w:leader="dot" w:pos="10070"/>
            </w:tabs>
            <w:rPr>
              <w:noProof/>
            </w:rPr>
          </w:pPr>
          <w:hyperlink w:anchor="_Toc230384243" w:history="1">
            <w:r w:rsidRPr="006F70FF">
              <w:rPr>
                <w:rStyle w:val="Hyperlink"/>
                <w:noProof/>
              </w:rPr>
              <w:t>5.4 Deep Learning — LSTM with Uncertainty</w:t>
            </w:r>
            <w:r>
              <w:rPr>
                <w:noProof/>
              </w:rPr>
              <w:tab/>
            </w:r>
            <w:r>
              <w:rPr>
                <w:noProof/>
              </w:rPr>
              <w:fldChar w:fldCharType="begin"/>
            </w:r>
            <w:r>
              <w:rPr>
                <w:noProof/>
              </w:rPr>
              <w:instrText xml:space="preserve"> PAGEREF _Toc230384243 \h </w:instrText>
            </w:r>
            <w:r>
              <w:rPr>
                <w:noProof/>
              </w:rPr>
            </w:r>
            <w:r>
              <w:rPr>
                <w:noProof/>
              </w:rPr>
              <w:fldChar w:fldCharType="separate"/>
            </w:r>
            <w:r>
              <w:rPr>
                <w:noProof/>
              </w:rPr>
              <w:t>11</w:t>
            </w:r>
            <w:r>
              <w:rPr>
                <w:noProof/>
              </w:rPr>
              <w:fldChar w:fldCharType="end"/>
            </w:r>
          </w:hyperlink>
        </w:p>
        <w:p w14:paraId="06E6896E" w14:textId="77777777" w:rsidR="00A03F8F" w:rsidRDefault="00A03F8F">
          <w:pPr>
            <w:pStyle w:val="TOC2"/>
            <w:tabs>
              <w:tab w:val="right" w:leader="dot" w:pos="10070"/>
            </w:tabs>
            <w:rPr>
              <w:noProof/>
            </w:rPr>
          </w:pPr>
          <w:hyperlink w:anchor="_Toc230384244" w:history="1">
            <w:r w:rsidRPr="006F70FF">
              <w:rPr>
                <w:rStyle w:val="Hyperlink"/>
                <w:noProof/>
              </w:rPr>
              <w:t>5.5 Advanced: Ensemble Stacking (Top-Class Addition)</w:t>
            </w:r>
            <w:r>
              <w:rPr>
                <w:noProof/>
              </w:rPr>
              <w:tab/>
            </w:r>
            <w:r>
              <w:rPr>
                <w:noProof/>
              </w:rPr>
              <w:fldChar w:fldCharType="begin"/>
            </w:r>
            <w:r>
              <w:rPr>
                <w:noProof/>
              </w:rPr>
              <w:instrText xml:space="preserve"> PAGEREF _Toc230384244 \h </w:instrText>
            </w:r>
            <w:r>
              <w:rPr>
                <w:noProof/>
              </w:rPr>
            </w:r>
            <w:r>
              <w:rPr>
                <w:noProof/>
              </w:rPr>
              <w:fldChar w:fldCharType="separate"/>
            </w:r>
            <w:r>
              <w:rPr>
                <w:noProof/>
              </w:rPr>
              <w:t>11</w:t>
            </w:r>
            <w:r>
              <w:rPr>
                <w:noProof/>
              </w:rPr>
              <w:fldChar w:fldCharType="end"/>
            </w:r>
          </w:hyperlink>
        </w:p>
        <w:p w14:paraId="5532F509" w14:textId="77777777" w:rsidR="00A03F8F" w:rsidRDefault="00A03F8F">
          <w:pPr>
            <w:pStyle w:val="TOC2"/>
            <w:tabs>
              <w:tab w:val="right" w:leader="dot" w:pos="10070"/>
            </w:tabs>
            <w:rPr>
              <w:noProof/>
            </w:rPr>
          </w:pPr>
          <w:hyperlink w:anchor="_Toc230384245" w:history="1">
            <w:r w:rsidRPr="006F70FF">
              <w:rPr>
                <w:rStyle w:val="Hyperlink"/>
                <w:noProof/>
              </w:rPr>
              <w:t>5.6 Regime-Aware Modeling (Top-Class Addition)</w:t>
            </w:r>
            <w:r>
              <w:rPr>
                <w:noProof/>
              </w:rPr>
              <w:tab/>
            </w:r>
            <w:r>
              <w:rPr>
                <w:noProof/>
              </w:rPr>
              <w:fldChar w:fldCharType="begin"/>
            </w:r>
            <w:r>
              <w:rPr>
                <w:noProof/>
              </w:rPr>
              <w:instrText xml:space="preserve"> PAGEREF _Toc230384245 \h </w:instrText>
            </w:r>
            <w:r>
              <w:rPr>
                <w:noProof/>
              </w:rPr>
            </w:r>
            <w:r>
              <w:rPr>
                <w:noProof/>
              </w:rPr>
              <w:fldChar w:fldCharType="separate"/>
            </w:r>
            <w:r>
              <w:rPr>
                <w:noProof/>
              </w:rPr>
              <w:t>11</w:t>
            </w:r>
            <w:r>
              <w:rPr>
                <w:noProof/>
              </w:rPr>
              <w:fldChar w:fldCharType="end"/>
            </w:r>
          </w:hyperlink>
        </w:p>
        <w:p w14:paraId="1EEF3D54" w14:textId="77777777" w:rsidR="00A03F8F" w:rsidRDefault="00A03F8F">
          <w:pPr>
            <w:pStyle w:val="TOC1"/>
            <w:tabs>
              <w:tab w:val="right" w:leader="dot" w:pos="10070"/>
            </w:tabs>
            <w:rPr>
              <w:noProof/>
            </w:rPr>
          </w:pPr>
          <w:hyperlink w:anchor="_Toc230384246" w:history="1">
            <w:r w:rsidRPr="006F70FF">
              <w:rPr>
                <w:rStyle w:val="Hyperlink"/>
                <w:noProof/>
              </w:rPr>
              <w:t>6. Evaluation Framework</w:t>
            </w:r>
            <w:r>
              <w:rPr>
                <w:noProof/>
              </w:rPr>
              <w:tab/>
            </w:r>
            <w:r>
              <w:rPr>
                <w:noProof/>
              </w:rPr>
              <w:fldChar w:fldCharType="begin"/>
            </w:r>
            <w:r>
              <w:rPr>
                <w:noProof/>
              </w:rPr>
              <w:instrText xml:space="preserve"> PAGEREF _Toc230384246 \h </w:instrText>
            </w:r>
            <w:r>
              <w:rPr>
                <w:noProof/>
              </w:rPr>
            </w:r>
            <w:r>
              <w:rPr>
                <w:noProof/>
              </w:rPr>
              <w:fldChar w:fldCharType="separate"/>
            </w:r>
            <w:r>
              <w:rPr>
                <w:noProof/>
              </w:rPr>
              <w:t>12</w:t>
            </w:r>
            <w:r>
              <w:rPr>
                <w:noProof/>
              </w:rPr>
              <w:fldChar w:fldCharType="end"/>
            </w:r>
          </w:hyperlink>
        </w:p>
        <w:p w14:paraId="5B1077EF" w14:textId="77777777" w:rsidR="00A03F8F" w:rsidRDefault="00A03F8F">
          <w:pPr>
            <w:pStyle w:val="TOC2"/>
            <w:tabs>
              <w:tab w:val="right" w:leader="dot" w:pos="10070"/>
            </w:tabs>
            <w:rPr>
              <w:noProof/>
            </w:rPr>
          </w:pPr>
          <w:hyperlink w:anchor="_Toc230384247" w:history="1">
            <w:r w:rsidRPr="006F70FF">
              <w:rPr>
                <w:rStyle w:val="Hyperlink"/>
                <w:noProof/>
              </w:rPr>
              <w:t>6.1 Core Metrics</w:t>
            </w:r>
            <w:r>
              <w:rPr>
                <w:noProof/>
              </w:rPr>
              <w:tab/>
            </w:r>
            <w:r>
              <w:rPr>
                <w:noProof/>
              </w:rPr>
              <w:fldChar w:fldCharType="begin"/>
            </w:r>
            <w:r>
              <w:rPr>
                <w:noProof/>
              </w:rPr>
              <w:instrText xml:space="preserve"> PAGEREF _Toc230384247 \h </w:instrText>
            </w:r>
            <w:r>
              <w:rPr>
                <w:noProof/>
              </w:rPr>
            </w:r>
            <w:r>
              <w:rPr>
                <w:noProof/>
              </w:rPr>
              <w:fldChar w:fldCharType="separate"/>
            </w:r>
            <w:r>
              <w:rPr>
                <w:noProof/>
              </w:rPr>
              <w:t>12</w:t>
            </w:r>
            <w:r>
              <w:rPr>
                <w:noProof/>
              </w:rPr>
              <w:fldChar w:fldCharType="end"/>
            </w:r>
          </w:hyperlink>
        </w:p>
        <w:p w14:paraId="21D60369" w14:textId="77777777" w:rsidR="00A03F8F" w:rsidRDefault="00A03F8F">
          <w:pPr>
            <w:pStyle w:val="TOC2"/>
            <w:tabs>
              <w:tab w:val="right" w:leader="dot" w:pos="10070"/>
            </w:tabs>
            <w:rPr>
              <w:noProof/>
            </w:rPr>
          </w:pPr>
          <w:hyperlink w:anchor="_Toc230384248" w:history="1">
            <w:r w:rsidRPr="006F70FF">
              <w:rPr>
                <w:rStyle w:val="Hyperlink"/>
                <w:noProof/>
              </w:rPr>
              <w:t>6.2 Walk-Forward (Expanding Window) Validation</w:t>
            </w:r>
            <w:r>
              <w:rPr>
                <w:noProof/>
              </w:rPr>
              <w:tab/>
            </w:r>
            <w:r>
              <w:rPr>
                <w:noProof/>
              </w:rPr>
              <w:fldChar w:fldCharType="begin"/>
            </w:r>
            <w:r>
              <w:rPr>
                <w:noProof/>
              </w:rPr>
              <w:instrText xml:space="preserve"> PAGEREF _Toc230384248 \h </w:instrText>
            </w:r>
            <w:r>
              <w:rPr>
                <w:noProof/>
              </w:rPr>
            </w:r>
            <w:r>
              <w:rPr>
                <w:noProof/>
              </w:rPr>
              <w:fldChar w:fldCharType="separate"/>
            </w:r>
            <w:r>
              <w:rPr>
                <w:noProof/>
              </w:rPr>
              <w:t>12</w:t>
            </w:r>
            <w:r>
              <w:rPr>
                <w:noProof/>
              </w:rPr>
              <w:fldChar w:fldCharType="end"/>
            </w:r>
          </w:hyperlink>
        </w:p>
        <w:p w14:paraId="2A4DA917" w14:textId="77777777" w:rsidR="00A03F8F" w:rsidRDefault="00A03F8F">
          <w:pPr>
            <w:pStyle w:val="TOC2"/>
            <w:tabs>
              <w:tab w:val="right" w:leader="dot" w:pos="10070"/>
            </w:tabs>
            <w:rPr>
              <w:noProof/>
            </w:rPr>
          </w:pPr>
          <w:hyperlink w:anchor="_Toc230384249" w:history="1">
            <w:r w:rsidRPr="006F70FF">
              <w:rPr>
                <w:rStyle w:val="Hyperlink"/>
                <w:noProof/>
              </w:rPr>
              <w:t>6.3 Ablation Study (Academic Requirement)</w:t>
            </w:r>
            <w:r>
              <w:rPr>
                <w:noProof/>
              </w:rPr>
              <w:tab/>
            </w:r>
            <w:r>
              <w:rPr>
                <w:noProof/>
              </w:rPr>
              <w:fldChar w:fldCharType="begin"/>
            </w:r>
            <w:r>
              <w:rPr>
                <w:noProof/>
              </w:rPr>
              <w:instrText xml:space="preserve"> PAGEREF _Toc230384249 \h </w:instrText>
            </w:r>
            <w:r>
              <w:rPr>
                <w:noProof/>
              </w:rPr>
            </w:r>
            <w:r>
              <w:rPr>
                <w:noProof/>
              </w:rPr>
              <w:fldChar w:fldCharType="separate"/>
            </w:r>
            <w:r>
              <w:rPr>
                <w:noProof/>
              </w:rPr>
              <w:t>12</w:t>
            </w:r>
            <w:r>
              <w:rPr>
                <w:noProof/>
              </w:rPr>
              <w:fldChar w:fldCharType="end"/>
            </w:r>
          </w:hyperlink>
        </w:p>
        <w:p w14:paraId="005C97F3" w14:textId="77777777" w:rsidR="00A03F8F" w:rsidRDefault="00A03F8F">
          <w:pPr>
            <w:pStyle w:val="TOC2"/>
            <w:tabs>
              <w:tab w:val="right" w:leader="dot" w:pos="10070"/>
            </w:tabs>
            <w:rPr>
              <w:noProof/>
            </w:rPr>
          </w:pPr>
          <w:hyperlink w:anchor="_Toc230384250" w:history="1">
            <w:r w:rsidRPr="006F70FF">
              <w:rPr>
                <w:rStyle w:val="Hyperlink"/>
                <w:noProof/>
              </w:rPr>
              <w:t>6.4 Comparison Against Professional Forecasters</w:t>
            </w:r>
            <w:r>
              <w:rPr>
                <w:noProof/>
              </w:rPr>
              <w:tab/>
            </w:r>
            <w:r>
              <w:rPr>
                <w:noProof/>
              </w:rPr>
              <w:fldChar w:fldCharType="begin"/>
            </w:r>
            <w:r>
              <w:rPr>
                <w:noProof/>
              </w:rPr>
              <w:instrText xml:space="preserve"> PAGEREF _Toc230384250 \h </w:instrText>
            </w:r>
            <w:r>
              <w:rPr>
                <w:noProof/>
              </w:rPr>
            </w:r>
            <w:r>
              <w:rPr>
                <w:noProof/>
              </w:rPr>
              <w:fldChar w:fldCharType="separate"/>
            </w:r>
            <w:r>
              <w:rPr>
                <w:noProof/>
              </w:rPr>
              <w:t>13</w:t>
            </w:r>
            <w:r>
              <w:rPr>
                <w:noProof/>
              </w:rPr>
              <w:fldChar w:fldCharType="end"/>
            </w:r>
          </w:hyperlink>
        </w:p>
        <w:p w14:paraId="7B3DE86A" w14:textId="77777777" w:rsidR="00A03F8F" w:rsidRDefault="00A03F8F">
          <w:pPr>
            <w:pStyle w:val="TOC1"/>
            <w:tabs>
              <w:tab w:val="right" w:leader="dot" w:pos="10070"/>
            </w:tabs>
            <w:rPr>
              <w:noProof/>
            </w:rPr>
          </w:pPr>
          <w:hyperlink w:anchor="_Toc230384251" w:history="1">
            <w:r w:rsidRPr="006F70FF">
              <w:rPr>
                <w:rStyle w:val="Hyperlink"/>
                <w:noProof/>
              </w:rPr>
              <w:t>7. API Development — FastAPI + Docker</w:t>
            </w:r>
            <w:r>
              <w:rPr>
                <w:noProof/>
              </w:rPr>
              <w:tab/>
            </w:r>
            <w:r>
              <w:rPr>
                <w:noProof/>
              </w:rPr>
              <w:fldChar w:fldCharType="begin"/>
            </w:r>
            <w:r>
              <w:rPr>
                <w:noProof/>
              </w:rPr>
              <w:instrText xml:space="preserve"> PAGEREF _Toc230384251 \h </w:instrText>
            </w:r>
            <w:r>
              <w:rPr>
                <w:noProof/>
              </w:rPr>
            </w:r>
            <w:r>
              <w:rPr>
                <w:noProof/>
              </w:rPr>
              <w:fldChar w:fldCharType="separate"/>
            </w:r>
            <w:r>
              <w:rPr>
                <w:noProof/>
              </w:rPr>
              <w:t>14</w:t>
            </w:r>
            <w:r>
              <w:rPr>
                <w:noProof/>
              </w:rPr>
              <w:fldChar w:fldCharType="end"/>
            </w:r>
          </w:hyperlink>
        </w:p>
        <w:p w14:paraId="110A31FC" w14:textId="77777777" w:rsidR="00A03F8F" w:rsidRDefault="00A03F8F">
          <w:pPr>
            <w:pStyle w:val="TOC2"/>
            <w:tabs>
              <w:tab w:val="right" w:leader="dot" w:pos="10070"/>
            </w:tabs>
            <w:rPr>
              <w:noProof/>
            </w:rPr>
          </w:pPr>
          <w:hyperlink w:anchor="_Toc230384252" w:history="1">
            <w:r w:rsidRPr="006F70FF">
              <w:rPr>
                <w:rStyle w:val="Hyperlink"/>
                <w:noProof/>
              </w:rPr>
              <w:t>7.1 Endpoints</w:t>
            </w:r>
            <w:r>
              <w:rPr>
                <w:noProof/>
              </w:rPr>
              <w:tab/>
            </w:r>
            <w:r>
              <w:rPr>
                <w:noProof/>
              </w:rPr>
              <w:fldChar w:fldCharType="begin"/>
            </w:r>
            <w:r>
              <w:rPr>
                <w:noProof/>
              </w:rPr>
              <w:instrText xml:space="preserve"> PAGEREF _Toc230384252 \h </w:instrText>
            </w:r>
            <w:r>
              <w:rPr>
                <w:noProof/>
              </w:rPr>
            </w:r>
            <w:r>
              <w:rPr>
                <w:noProof/>
              </w:rPr>
              <w:fldChar w:fldCharType="separate"/>
            </w:r>
            <w:r>
              <w:rPr>
                <w:noProof/>
              </w:rPr>
              <w:t>14</w:t>
            </w:r>
            <w:r>
              <w:rPr>
                <w:noProof/>
              </w:rPr>
              <w:fldChar w:fldCharType="end"/>
            </w:r>
          </w:hyperlink>
        </w:p>
        <w:p w14:paraId="4F2C3BA1" w14:textId="77777777" w:rsidR="00A03F8F" w:rsidRDefault="00A03F8F">
          <w:pPr>
            <w:pStyle w:val="TOC2"/>
            <w:tabs>
              <w:tab w:val="right" w:leader="dot" w:pos="10070"/>
            </w:tabs>
            <w:rPr>
              <w:noProof/>
            </w:rPr>
          </w:pPr>
          <w:hyperlink w:anchor="_Toc230384253" w:history="1">
            <w:r w:rsidRPr="006F70FF">
              <w:rPr>
                <w:rStyle w:val="Hyperlink"/>
                <w:noProof/>
              </w:rPr>
              <w:t>7.2 Input Validation Schema</w:t>
            </w:r>
            <w:r>
              <w:rPr>
                <w:noProof/>
              </w:rPr>
              <w:tab/>
            </w:r>
            <w:r>
              <w:rPr>
                <w:noProof/>
              </w:rPr>
              <w:fldChar w:fldCharType="begin"/>
            </w:r>
            <w:r>
              <w:rPr>
                <w:noProof/>
              </w:rPr>
              <w:instrText xml:space="preserve"> PAGEREF _Toc230384253 \h </w:instrText>
            </w:r>
            <w:r>
              <w:rPr>
                <w:noProof/>
              </w:rPr>
            </w:r>
            <w:r>
              <w:rPr>
                <w:noProof/>
              </w:rPr>
              <w:fldChar w:fldCharType="separate"/>
            </w:r>
            <w:r>
              <w:rPr>
                <w:noProof/>
              </w:rPr>
              <w:t>14</w:t>
            </w:r>
            <w:r>
              <w:rPr>
                <w:noProof/>
              </w:rPr>
              <w:fldChar w:fldCharType="end"/>
            </w:r>
          </w:hyperlink>
        </w:p>
        <w:p w14:paraId="6EF87A55" w14:textId="77777777" w:rsidR="00A03F8F" w:rsidRDefault="00A03F8F">
          <w:pPr>
            <w:pStyle w:val="TOC2"/>
            <w:tabs>
              <w:tab w:val="right" w:leader="dot" w:pos="10070"/>
            </w:tabs>
            <w:rPr>
              <w:noProof/>
            </w:rPr>
          </w:pPr>
          <w:hyperlink w:anchor="_Toc230384254" w:history="1">
            <w:r w:rsidRPr="006F70FF">
              <w:rPr>
                <w:rStyle w:val="Hyperlink"/>
                <w:noProof/>
              </w:rPr>
              <w:t>7.3 Caching &amp; Performance</w:t>
            </w:r>
            <w:r>
              <w:rPr>
                <w:noProof/>
              </w:rPr>
              <w:tab/>
            </w:r>
            <w:r>
              <w:rPr>
                <w:noProof/>
              </w:rPr>
              <w:fldChar w:fldCharType="begin"/>
            </w:r>
            <w:r>
              <w:rPr>
                <w:noProof/>
              </w:rPr>
              <w:instrText xml:space="preserve"> PAGEREF _Toc230384254 \h </w:instrText>
            </w:r>
            <w:r>
              <w:rPr>
                <w:noProof/>
              </w:rPr>
            </w:r>
            <w:r>
              <w:rPr>
                <w:noProof/>
              </w:rPr>
              <w:fldChar w:fldCharType="separate"/>
            </w:r>
            <w:r>
              <w:rPr>
                <w:noProof/>
              </w:rPr>
              <w:t>14</w:t>
            </w:r>
            <w:r>
              <w:rPr>
                <w:noProof/>
              </w:rPr>
              <w:fldChar w:fldCharType="end"/>
            </w:r>
          </w:hyperlink>
        </w:p>
        <w:p w14:paraId="4D7A0FD4" w14:textId="77777777" w:rsidR="00A03F8F" w:rsidRDefault="00A03F8F">
          <w:pPr>
            <w:pStyle w:val="TOC2"/>
            <w:tabs>
              <w:tab w:val="right" w:leader="dot" w:pos="10070"/>
            </w:tabs>
            <w:rPr>
              <w:noProof/>
            </w:rPr>
          </w:pPr>
          <w:hyperlink w:anchor="_Toc230384255" w:history="1">
            <w:r w:rsidRPr="006F70FF">
              <w:rPr>
                <w:rStyle w:val="Hyperlink"/>
                <w:noProof/>
              </w:rPr>
              <w:t>7.4 Docker Setup</w:t>
            </w:r>
            <w:r>
              <w:rPr>
                <w:noProof/>
              </w:rPr>
              <w:tab/>
            </w:r>
            <w:r>
              <w:rPr>
                <w:noProof/>
              </w:rPr>
              <w:fldChar w:fldCharType="begin"/>
            </w:r>
            <w:r>
              <w:rPr>
                <w:noProof/>
              </w:rPr>
              <w:instrText xml:space="preserve"> PAGEREF _Toc230384255 \h </w:instrText>
            </w:r>
            <w:r>
              <w:rPr>
                <w:noProof/>
              </w:rPr>
            </w:r>
            <w:r>
              <w:rPr>
                <w:noProof/>
              </w:rPr>
              <w:fldChar w:fldCharType="separate"/>
            </w:r>
            <w:r>
              <w:rPr>
                <w:noProof/>
              </w:rPr>
              <w:t>14</w:t>
            </w:r>
            <w:r>
              <w:rPr>
                <w:noProof/>
              </w:rPr>
              <w:fldChar w:fldCharType="end"/>
            </w:r>
          </w:hyperlink>
        </w:p>
        <w:p w14:paraId="5EBE2915" w14:textId="77777777" w:rsidR="00A03F8F" w:rsidRDefault="00A03F8F">
          <w:pPr>
            <w:pStyle w:val="TOC1"/>
            <w:tabs>
              <w:tab w:val="right" w:leader="dot" w:pos="10070"/>
            </w:tabs>
            <w:rPr>
              <w:noProof/>
            </w:rPr>
          </w:pPr>
          <w:hyperlink w:anchor="_Toc230384256" w:history="1">
            <w:r w:rsidRPr="006F70FF">
              <w:rPr>
                <w:rStyle w:val="Hyperlink"/>
                <w:noProof/>
              </w:rPr>
              <w:t>8. Dashboard — Complete Specification</w:t>
            </w:r>
            <w:r>
              <w:rPr>
                <w:noProof/>
              </w:rPr>
              <w:tab/>
            </w:r>
            <w:r>
              <w:rPr>
                <w:noProof/>
              </w:rPr>
              <w:fldChar w:fldCharType="begin"/>
            </w:r>
            <w:r>
              <w:rPr>
                <w:noProof/>
              </w:rPr>
              <w:instrText xml:space="preserve"> PAGEREF _Toc230384256 \h </w:instrText>
            </w:r>
            <w:r>
              <w:rPr>
                <w:noProof/>
              </w:rPr>
            </w:r>
            <w:r>
              <w:rPr>
                <w:noProof/>
              </w:rPr>
              <w:fldChar w:fldCharType="separate"/>
            </w:r>
            <w:r>
              <w:rPr>
                <w:noProof/>
              </w:rPr>
              <w:t>16</w:t>
            </w:r>
            <w:r>
              <w:rPr>
                <w:noProof/>
              </w:rPr>
              <w:fldChar w:fldCharType="end"/>
            </w:r>
          </w:hyperlink>
        </w:p>
        <w:p w14:paraId="403AE824" w14:textId="77777777" w:rsidR="00A03F8F" w:rsidRDefault="00A03F8F">
          <w:pPr>
            <w:pStyle w:val="TOC2"/>
            <w:tabs>
              <w:tab w:val="right" w:leader="dot" w:pos="10070"/>
            </w:tabs>
            <w:rPr>
              <w:noProof/>
            </w:rPr>
          </w:pPr>
          <w:hyperlink w:anchor="_Toc230384257" w:history="1">
            <w:r w:rsidRPr="006F70FF">
              <w:rPr>
                <w:rStyle w:val="Hyperlink"/>
                <w:noProof/>
              </w:rPr>
              <w:t>8.1 Section: At a Glance (Hero)</w:t>
            </w:r>
            <w:r>
              <w:rPr>
                <w:noProof/>
              </w:rPr>
              <w:tab/>
            </w:r>
            <w:r>
              <w:rPr>
                <w:noProof/>
              </w:rPr>
              <w:fldChar w:fldCharType="begin"/>
            </w:r>
            <w:r>
              <w:rPr>
                <w:noProof/>
              </w:rPr>
              <w:instrText xml:space="preserve"> PAGEREF _Toc230384257 \h </w:instrText>
            </w:r>
            <w:r>
              <w:rPr>
                <w:noProof/>
              </w:rPr>
            </w:r>
            <w:r>
              <w:rPr>
                <w:noProof/>
              </w:rPr>
              <w:fldChar w:fldCharType="separate"/>
            </w:r>
            <w:r>
              <w:rPr>
                <w:noProof/>
              </w:rPr>
              <w:t>16</w:t>
            </w:r>
            <w:r>
              <w:rPr>
                <w:noProof/>
              </w:rPr>
              <w:fldChar w:fldCharType="end"/>
            </w:r>
          </w:hyperlink>
        </w:p>
        <w:p w14:paraId="2EE87AEE" w14:textId="77777777" w:rsidR="00A03F8F" w:rsidRDefault="00A03F8F">
          <w:pPr>
            <w:pStyle w:val="TOC2"/>
            <w:tabs>
              <w:tab w:val="right" w:leader="dot" w:pos="10070"/>
            </w:tabs>
            <w:rPr>
              <w:noProof/>
            </w:rPr>
          </w:pPr>
          <w:hyperlink w:anchor="_Toc230384258" w:history="1">
            <w:r w:rsidRPr="006F70FF">
              <w:rPr>
                <w:rStyle w:val="Hyperlink"/>
                <w:noProof/>
              </w:rPr>
              <w:t>8.2 Section: Key Insights (Three Cards)</w:t>
            </w:r>
            <w:r>
              <w:rPr>
                <w:noProof/>
              </w:rPr>
              <w:tab/>
            </w:r>
            <w:r>
              <w:rPr>
                <w:noProof/>
              </w:rPr>
              <w:fldChar w:fldCharType="begin"/>
            </w:r>
            <w:r>
              <w:rPr>
                <w:noProof/>
              </w:rPr>
              <w:instrText xml:space="preserve"> PAGEREF _Toc230384258 \h </w:instrText>
            </w:r>
            <w:r>
              <w:rPr>
                <w:noProof/>
              </w:rPr>
            </w:r>
            <w:r>
              <w:rPr>
                <w:noProof/>
              </w:rPr>
              <w:fldChar w:fldCharType="separate"/>
            </w:r>
            <w:r>
              <w:rPr>
                <w:noProof/>
              </w:rPr>
              <w:t>16</w:t>
            </w:r>
            <w:r>
              <w:rPr>
                <w:noProof/>
              </w:rPr>
              <w:fldChar w:fldCharType="end"/>
            </w:r>
          </w:hyperlink>
        </w:p>
        <w:p w14:paraId="27C0CBBD" w14:textId="77777777" w:rsidR="00A03F8F" w:rsidRDefault="00A03F8F">
          <w:pPr>
            <w:pStyle w:val="TOC2"/>
            <w:tabs>
              <w:tab w:val="right" w:leader="dot" w:pos="10070"/>
            </w:tabs>
            <w:rPr>
              <w:noProof/>
            </w:rPr>
          </w:pPr>
          <w:hyperlink w:anchor="_Toc230384259" w:history="1">
            <w:r w:rsidRPr="006F70FF">
              <w:rPr>
                <w:rStyle w:val="Hyperlink"/>
                <w:noProof/>
              </w:rPr>
              <w:t>8.3 Section: Historical Chart</w:t>
            </w:r>
            <w:r>
              <w:rPr>
                <w:noProof/>
              </w:rPr>
              <w:tab/>
            </w:r>
            <w:r>
              <w:rPr>
                <w:noProof/>
              </w:rPr>
              <w:fldChar w:fldCharType="begin"/>
            </w:r>
            <w:r>
              <w:rPr>
                <w:noProof/>
              </w:rPr>
              <w:instrText xml:space="preserve"> PAGEREF _Toc230384259 \h </w:instrText>
            </w:r>
            <w:r>
              <w:rPr>
                <w:noProof/>
              </w:rPr>
            </w:r>
            <w:r>
              <w:rPr>
                <w:noProof/>
              </w:rPr>
              <w:fldChar w:fldCharType="separate"/>
            </w:r>
            <w:r>
              <w:rPr>
                <w:noProof/>
              </w:rPr>
              <w:t>16</w:t>
            </w:r>
            <w:r>
              <w:rPr>
                <w:noProof/>
              </w:rPr>
              <w:fldChar w:fldCharType="end"/>
            </w:r>
          </w:hyperlink>
        </w:p>
        <w:p w14:paraId="2A54CBE2" w14:textId="77777777" w:rsidR="00A03F8F" w:rsidRDefault="00A03F8F">
          <w:pPr>
            <w:pStyle w:val="TOC2"/>
            <w:tabs>
              <w:tab w:val="right" w:leader="dot" w:pos="10070"/>
            </w:tabs>
            <w:rPr>
              <w:noProof/>
            </w:rPr>
          </w:pPr>
          <w:hyperlink w:anchor="_Toc230384260" w:history="1">
            <w:r w:rsidRPr="006F70FF">
              <w:rPr>
                <w:rStyle w:val="Hyperlink"/>
                <w:noProof/>
              </w:rPr>
              <w:t>8.4 Section: Model Comparison Scorecard</w:t>
            </w:r>
            <w:r>
              <w:rPr>
                <w:noProof/>
              </w:rPr>
              <w:tab/>
            </w:r>
            <w:r>
              <w:rPr>
                <w:noProof/>
              </w:rPr>
              <w:fldChar w:fldCharType="begin"/>
            </w:r>
            <w:r>
              <w:rPr>
                <w:noProof/>
              </w:rPr>
              <w:instrText xml:space="preserve"> PAGEREF _Toc230384260 \h </w:instrText>
            </w:r>
            <w:r>
              <w:rPr>
                <w:noProof/>
              </w:rPr>
            </w:r>
            <w:r>
              <w:rPr>
                <w:noProof/>
              </w:rPr>
              <w:fldChar w:fldCharType="separate"/>
            </w:r>
            <w:r>
              <w:rPr>
                <w:noProof/>
              </w:rPr>
              <w:t>16</w:t>
            </w:r>
            <w:r>
              <w:rPr>
                <w:noProof/>
              </w:rPr>
              <w:fldChar w:fldCharType="end"/>
            </w:r>
          </w:hyperlink>
        </w:p>
        <w:p w14:paraId="121E55C0" w14:textId="77777777" w:rsidR="00A03F8F" w:rsidRDefault="00A03F8F">
          <w:pPr>
            <w:pStyle w:val="TOC2"/>
            <w:tabs>
              <w:tab w:val="right" w:leader="dot" w:pos="10070"/>
            </w:tabs>
            <w:rPr>
              <w:noProof/>
            </w:rPr>
          </w:pPr>
          <w:hyperlink w:anchor="_Toc230384261" w:history="1">
            <w:r w:rsidRPr="006F70FF">
              <w:rPr>
                <w:rStyle w:val="Hyperlink"/>
                <w:noProof/>
              </w:rPr>
              <w:t>8.5 Section: SHAP Feature Importance</w:t>
            </w:r>
            <w:r>
              <w:rPr>
                <w:noProof/>
              </w:rPr>
              <w:tab/>
            </w:r>
            <w:r>
              <w:rPr>
                <w:noProof/>
              </w:rPr>
              <w:fldChar w:fldCharType="begin"/>
            </w:r>
            <w:r>
              <w:rPr>
                <w:noProof/>
              </w:rPr>
              <w:instrText xml:space="preserve"> PAGEREF _Toc230384261 \h </w:instrText>
            </w:r>
            <w:r>
              <w:rPr>
                <w:noProof/>
              </w:rPr>
            </w:r>
            <w:r>
              <w:rPr>
                <w:noProof/>
              </w:rPr>
              <w:fldChar w:fldCharType="separate"/>
            </w:r>
            <w:r>
              <w:rPr>
                <w:noProof/>
              </w:rPr>
              <w:t>16</w:t>
            </w:r>
            <w:r>
              <w:rPr>
                <w:noProof/>
              </w:rPr>
              <w:fldChar w:fldCharType="end"/>
            </w:r>
          </w:hyperlink>
        </w:p>
        <w:p w14:paraId="30CC6684" w14:textId="77777777" w:rsidR="00A03F8F" w:rsidRDefault="00A03F8F">
          <w:pPr>
            <w:pStyle w:val="TOC2"/>
            <w:tabs>
              <w:tab w:val="right" w:leader="dot" w:pos="10070"/>
            </w:tabs>
            <w:rPr>
              <w:noProof/>
            </w:rPr>
          </w:pPr>
          <w:hyperlink w:anchor="_Toc230384262" w:history="1">
            <w:r w:rsidRPr="006F70FF">
              <w:rPr>
                <w:rStyle w:val="Hyperlink"/>
                <w:noProof/>
              </w:rPr>
              <w:t>8.6 Section: Scenario Explorer</w:t>
            </w:r>
            <w:r>
              <w:rPr>
                <w:noProof/>
              </w:rPr>
              <w:tab/>
            </w:r>
            <w:r>
              <w:rPr>
                <w:noProof/>
              </w:rPr>
              <w:fldChar w:fldCharType="begin"/>
            </w:r>
            <w:r>
              <w:rPr>
                <w:noProof/>
              </w:rPr>
              <w:instrText xml:space="preserve"> PAGEREF _Toc230384262 \h </w:instrText>
            </w:r>
            <w:r>
              <w:rPr>
                <w:noProof/>
              </w:rPr>
            </w:r>
            <w:r>
              <w:rPr>
                <w:noProof/>
              </w:rPr>
              <w:fldChar w:fldCharType="separate"/>
            </w:r>
            <w:r>
              <w:rPr>
                <w:noProof/>
              </w:rPr>
              <w:t>17</w:t>
            </w:r>
            <w:r>
              <w:rPr>
                <w:noProof/>
              </w:rPr>
              <w:fldChar w:fldCharType="end"/>
            </w:r>
          </w:hyperlink>
        </w:p>
        <w:p w14:paraId="2C859F89" w14:textId="77777777" w:rsidR="00A03F8F" w:rsidRDefault="00A03F8F">
          <w:pPr>
            <w:pStyle w:val="TOC2"/>
            <w:tabs>
              <w:tab w:val="right" w:leader="dot" w:pos="10070"/>
            </w:tabs>
            <w:rPr>
              <w:noProof/>
            </w:rPr>
          </w:pPr>
          <w:hyperlink w:anchor="_Toc230384263" w:history="1">
            <w:r w:rsidRPr="006F70FF">
              <w:rPr>
                <w:rStyle w:val="Hyperlink"/>
                <w:noProof/>
              </w:rPr>
              <w:t>8.7 Section: API Response Preview</w:t>
            </w:r>
            <w:r>
              <w:rPr>
                <w:noProof/>
              </w:rPr>
              <w:tab/>
            </w:r>
            <w:r>
              <w:rPr>
                <w:noProof/>
              </w:rPr>
              <w:fldChar w:fldCharType="begin"/>
            </w:r>
            <w:r>
              <w:rPr>
                <w:noProof/>
              </w:rPr>
              <w:instrText xml:space="preserve"> PAGEREF _Toc230384263 \h </w:instrText>
            </w:r>
            <w:r>
              <w:rPr>
                <w:noProof/>
              </w:rPr>
            </w:r>
            <w:r>
              <w:rPr>
                <w:noProof/>
              </w:rPr>
              <w:fldChar w:fldCharType="separate"/>
            </w:r>
            <w:r>
              <w:rPr>
                <w:noProof/>
              </w:rPr>
              <w:t>17</w:t>
            </w:r>
            <w:r>
              <w:rPr>
                <w:noProof/>
              </w:rPr>
              <w:fldChar w:fldCharType="end"/>
            </w:r>
          </w:hyperlink>
        </w:p>
        <w:p w14:paraId="1D460C7C" w14:textId="77777777" w:rsidR="00A03F8F" w:rsidRDefault="00A03F8F">
          <w:pPr>
            <w:pStyle w:val="TOC2"/>
            <w:tabs>
              <w:tab w:val="right" w:leader="dot" w:pos="10070"/>
            </w:tabs>
            <w:rPr>
              <w:noProof/>
            </w:rPr>
          </w:pPr>
          <w:hyperlink w:anchor="_Toc230384264" w:history="1">
            <w:r w:rsidRPr="006F70FF">
              <w:rPr>
                <w:rStyle w:val="Hyperlink"/>
                <w:noProof/>
              </w:rPr>
              <w:t>8.8 Section: Data Pipeline Status</w:t>
            </w:r>
            <w:r>
              <w:rPr>
                <w:noProof/>
              </w:rPr>
              <w:tab/>
            </w:r>
            <w:r>
              <w:rPr>
                <w:noProof/>
              </w:rPr>
              <w:fldChar w:fldCharType="begin"/>
            </w:r>
            <w:r>
              <w:rPr>
                <w:noProof/>
              </w:rPr>
              <w:instrText xml:space="preserve"> PAGEREF _Toc230384264 \h </w:instrText>
            </w:r>
            <w:r>
              <w:rPr>
                <w:noProof/>
              </w:rPr>
            </w:r>
            <w:r>
              <w:rPr>
                <w:noProof/>
              </w:rPr>
              <w:fldChar w:fldCharType="separate"/>
            </w:r>
            <w:r>
              <w:rPr>
                <w:noProof/>
              </w:rPr>
              <w:t>17</w:t>
            </w:r>
            <w:r>
              <w:rPr>
                <w:noProof/>
              </w:rPr>
              <w:fldChar w:fldCharType="end"/>
            </w:r>
          </w:hyperlink>
        </w:p>
        <w:p w14:paraId="2359AFFD" w14:textId="77777777" w:rsidR="00A03F8F" w:rsidRDefault="00A03F8F">
          <w:pPr>
            <w:pStyle w:val="TOC1"/>
            <w:tabs>
              <w:tab w:val="right" w:leader="dot" w:pos="10070"/>
            </w:tabs>
            <w:rPr>
              <w:noProof/>
            </w:rPr>
          </w:pPr>
          <w:hyperlink w:anchor="_Toc230384265" w:history="1">
            <w:r w:rsidRPr="006F70FF">
              <w:rPr>
                <w:rStyle w:val="Hyperlink"/>
                <w:noProof/>
              </w:rPr>
              <w:t>9. Development Phases — 16-Week Timeline</w:t>
            </w:r>
            <w:r>
              <w:rPr>
                <w:noProof/>
              </w:rPr>
              <w:tab/>
            </w:r>
            <w:r>
              <w:rPr>
                <w:noProof/>
              </w:rPr>
              <w:fldChar w:fldCharType="begin"/>
            </w:r>
            <w:r>
              <w:rPr>
                <w:noProof/>
              </w:rPr>
              <w:instrText xml:space="preserve"> PAGEREF _Toc230384265 \h </w:instrText>
            </w:r>
            <w:r>
              <w:rPr>
                <w:noProof/>
              </w:rPr>
            </w:r>
            <w:r>
              <w:rPr>
                <w:noProof/>
              </w:rPr>
              <w:fldChar w:fldCharType="separate"/>
            </w:r>
            <w:r>
              <w:rPr>
                <w:noProof/>
              </w:rPr>
              <w:t>18</w:t>
            </w:r>
            <w:r>
              <w:rPr>
                <w:noProof/>
              </w:rPr>
              <w:fldChar w:fldCharType="end"/>
            </w:r>
          </w:hyperlink>
        </w:p>
        <w:p w14:paraId="42C14691" w14:textId="77777777" w:rsidR="00A03F8F" w:rsidRDefault="00A03F8F">
          <w:pPr>
            <w:pStyle w:val="TOC1"/>
            <w:tabs>
              <w:tab w:val="right" w:leader="dot" w:pos="10070"/>
            </w:tabs>
            <w:rPr>
              <w:noProof/>
            </w:rPr>
          </w:pPr>
          <w:hyperlink w:anchor="_Toc230384266" w:history="1">
            <w:r w:rsidRPr="006F70FF">
              <w:rPr>
                <w:rStyle w:val="Hyperlink"/>
                <w:noProof/>
              </w:rPr>
              <w:t>10. Engineering &amp; MLOps</w:t>
            </w:r>
            <w:r>
              <w:rPr>
                <w:noProof/>
              </w:rPr>
              <w:tab/>
            </w:r>
            <w:r>
              <w:rPr>
                <w:noProof/>
              </w:rPr>
              <w:fldChar w:fldCharType="begin"/>
            </w:r>
            <w:r>
              <w:rPr>
                <w:noProof/>
              </w:rPr>
              <w:instrText xml:space="preserve"> PAGEREF _Toc230384266 \h </w:instrText>
            </w:r>
            <w:r>
              <w:rPr>
                <w:noProof/>
              </w:rPr>
            </w:r>
            <w:r>
              <w:rPr>
                <w:noProof/>
              </w:rPr>
              <w:fldChar w:fldCharType="separate"/>
            </w:r>
            <w:r>
              <w:rPr>
                <w:noProof/>
              </w:rPr>
              <w:t>21</w:t>
            </w:r>
            <w:r>
              <w:rPr>
                <w:noProof/>
              </w:rPr>
              <w:fldChar w:fldCharType="end"/>
            </w:r>
          </w:hyperlink>
        </w:p>
        <w:p w14:paraId="0BBCF15C" w14:textId="77777777" w:rsidR="00A03F8F" w:rsidRDefault="00A03F8F">
          <w:pPr>
            <w:pStyle w:val="TOC2"/>
            <w:tabs>
              <w:tab w:val="right" w:leader="dot" w:pos="10070"/>
            </w:tabs>
            <w:rPr>
              <w:noProof/>
            </w:rPr>
          </w:pPr>
          <w:hyperlink w:anchor="_Toc230384267" w:history="1">
            <w:r w:rsidRPr="006F70FF">
              <w:rPr>
                <w:rStyle w:val="Hyperlink"/>
                <w:noProof/>
              </w:rPr>
              <w:t>10.1 Folder Structure</w:t>
            </w:r>
            <w:r>
              <w:rPr>
                <w:noProof/>
              </w:rPr>
              <w:tab/>
            </w:r>
            <w:r>
              <w:rPr>
                <w:noProof/>
              </w:rPr>
              <w:fldChar w:fldCharType="begin"/>
            </w:r>
            <w:r>
              <w:rPr>
                <w:noProof/>
              </w:rPr>
              <w:instrText xml:space="preserve"> PAGEREF _Toc230384267 \h </w:instrText>
            </w:r>
            <w:r>
              <w:rPr>
                <w:noProof/>
              </w:rPr>
            </w:r>
            <w:r>
              <w:rPr>
                <w:noProof/>
              </w:rPr>
              <w:fldChar w:fldCharType="separate"/>
            </w:r>
            <w:r>
              <w:rPr>
                <w:noProof/>
              </w:rPr>
              <w:t>21</w:t>
            </w:r>
            <w:r>
              <w:rPr>
                <w:noProof/>
              </w:rPr>
              <w:fldChar w:fldCharType="end"/>
            </w:r>
          </w:hyperlink>
        </w:p>
        <w:p w14:paraId="6A84113D" w14:textId="77777777" w:rsidR="00A03F8F" w:rsidRDefault="00A03F8F">
          <w:pPr>
            <w:pStyle w:val="TOC2"/>
            <w:tabs>
              <w:tab w:val="right" w:leader="dot" w:pos="10070"/>
            </w:tabs>
            <w:rPr>
              <w:noProof/>
            </w:rPr>
          </w:pPr>
          <w:hyperlink w:anchor="_Toc230384268" w:history="1">
            <w:r w:rsidRPr="006F70FF">
              <w:rPr>
                <w:rStyle w:val="Hyperlink"/>
                <w:noProof/>
              </w:rPr>
              <w:t>10.2 MLOps — Model Lifecycle</w:t>
            </w:r>
            <w:r>
              <w:rPr>
                <w:noProof/>
              </w:rPr>
              <w:tab/>
            </w:r>
            <w:r>
              <w:rPr>
                <w:noProof/>
              </w:rPr>
              <w:fldChar w:fldCharType="begin"/>
            </w:r>
            <w:r>
              <w:rPr>
                <w:noProof/>
              </w:rPr>
              <w:instrText xml:space="preserve"> PAGEREF _Toc230384268 \h </w:instrText>
            </w:r>
            <w:r>
              <w:rPr>
                <w:noProof/>
              </w:rPr>
            </w:r>
            <w:r>
              <w:rPr>
                <w:noProof/>
              </w:rPr>
              <w:fldChar w:fldCharType="separate"/>
            </w:r>
            <w:r>
              <w:rPr>
                <w:noProof/>
              </w:rPr>
              <w:t>21</w:t>
            </w:r>
            <w:r>
              <w:rPr>
                <w:noProof/>
              </w:rPr>
              <w:fldChar w:fldCharType="end"/>
            </w:r>
          </w:hyperlink>
        </w:p>
        <w:p w14:paraId="6796418D" w14:textId="77777777" w:rsidR="00A03F8F" w:rsidRDefault="00A03F8F">
          <w:pPr>
            <w:pStyle w:val="TOC2"/>
            <w:tabs>
              <w:tab w:val="right" w:leader="dot" w:pos="10070"/>
            </w:tabs>
            <w:rPr>
              <w:noProof/>
            </w:rPr>
          </w:pPr>
          <w:hyperlink w:anchor="_Toc230384269" w:history="1">
            <w:r w:rsidRPr="006F70FF">
              <w:rPr>
                <w:rStyle w:val="Hyperlink"/>
                <w:noProof/>
              </w:rPr>
              <w:t>10.3 Testing Strategy</w:t>
            </w:r>
            <w:r>
              <w:rPr>
                <w:noProof/>
              </w:rPr>
              <w:tab/>
            </w:r>
            <w:r>
              <w:rPr>
                <w:noProof/>
              </w:rPr>
              <w:fldChar w:fldCharType="begin"/>
            </w:r>
            <w:r>
              <w:rPr>
                <w:noProof/>
              </w:rPr>
              <w:instrText xml:space="preserve"> PAGEREF _Toc230384269 \h </w:instrText>
            </w:r>
            <w:r>
              <w:rPr>
                <w:noProof/>
              </w:rPr>
            </w:r>
            <w:r>
              <w:rPr>
                <w:noProof/>
              </w:rPr>
              <w:fldChar w:fldCharType="separate"/>
            </w:r>
            <w:r>
              <w:rPr>
                <w:noProof/>
              </w:rPr>
              <w:t>22</w:t>
            </w:r>
            <w:r>
              <w:rPr>
                <w:noProof/>
              </w:rPr>
              <w:fldChar w:fldCharType="end"/>
            </w:r>
          </w:hyperlink>
        </w:p>
        <w:p w14:paraId="0A5DA9C0" w14:textId="77777777" w:rsidR="00A03F8F" w:rsidRDefault="00A03F8F">
          <w:pPr>
            <w:pStyle w:val="TOC1"/>
            <w:tabs>
              <w:tab w:val="right" w:leader="dot" w:pos="10070"/>
            </w:tabs>
            <w:rPr>
              <w:noProof/>
            </w:rPr>
          </w:pPr>
          <w:hyperlink w:anchor="_Toc230384270" w:history="1">
            <w:r w:rsidRPr="006F70FF">
              <w:rPr>
                <w:rStyle w:val="Hyperlink"/>
                <w:noProof/>
              </w:rPr>
              <w:t>11. Academic Report — Structure &amp; Requirements</w:t>
            </w:r>
            <w:r>
              <w:rPr>
                <w:noProof/>
              </w:rPr>
              <w:tab/>
            </w:r>
            <w:r>
              <w:rPr>
                <w:noProof/>
              </w:rPr>
              <w:fldChar w:fldCharType="begin"/>
            </w:r>
            <w:r>
              <w:rPr>
                <w:noProof/>
              </w:rPr>
              <w:instrText xml:space="preserve"> PAGEREF _Toc230384270 \h </w:instrText>
            </w:r>
            <w:r>
              <w:rPr>
                <w:noProof/>
              </w:rPr>
            </w:r>
            <w:r>
              <w:rPr>
                <w:noProof/>
              </w:rPr>
              <w:fldChar w:fldCharType="separate"/>
            </w:r>
            <w:r>
              <w:rPr>
                <w:noProof/>
              </w:rPr>
              <w:t>23</w:t>
            </w:r>
            <w:r>
              <w:rPr>
                <w:noProof/>
              </w:rPr>
              <w:fldChar w:fldCharType="end"/>
            </w:r>
          </w:hyperlink>
        </w:p>
        <w:p w14:paraId="4645D0F7" w14:textId="77777777" w:rsidR="00A03F8F" w:rsidRDefault="00A03F8F">
          <w:pPr>
            <w:pStyle w:val="TOC2"/>
            <w:tabs>
              <w:tab w:val="right" w:leader="dot" w:pos="10070"/>
            </w:tabs>
            <w:rPr>
              <w:noProof/>
            </w:rPr>
          </w:pPr>
          <w:hyperlink w:anchor="_Toc230384271" w:history="1">
            <w:r w:rsidRPr="006F70FF">
              <w:rPr>
                <w:rStyle w:val="Hyperlink"/>
                <w:noProof/>
              </w:rPr>
              <w:t>11.1 Report Structure (10–15 Pages)</w:t>
            </w:r>
            <w:r>
              <w:rPr>
                <w:noProof/>
              </w:rPr>
              <w:tab/>
            </w:r>
            <w:r>
              <w:rPr>
                <w:noProof/>
              </w:rPr>
              <w:fldChar w:fldCharType="begin"/>
            </w:r>
            <w:r>
              <w:rPr>
                <w:noProof/>
              </w:rPr>
              <w:instrText xml:space="preserve"> PAGEREF _Toc230384271 \h </w:instrText>
            </w:r>
            <w:r>
              <w:rPr>
                <w:noProof/>
              </w:rPr>
            </w:r>
            <w:r>
              <w:rPr>
                <w:noProof/>
              </w:rPr>
              <w:fldChar w:fldCharType="separate"/>
            </w:r>
            <w:r>
              <w:rPr>
                <w:noProof/>
              </w:rPr>
              <w:t>23</w:t>
            </w:r>
            <w:r>
              <w:rPr>
                <w:noProof/>
              </w:rPr>
              <w:fldChar w:fldCharType="end"/>
            </w:r>
          </w:hyperlink>
        </w:p>
        <w:p w14:paraId="7F6E5FA1" w14:textId="77777777" w:rsidR="00A03F8F" w:rsidRDefault="00A03F8F">
          <w:pPr>
            <w:pStyle w:val="TOC2"/>
            <w:tabs>
              <w:tab w:val="right" w:leader="dot" w:pos="10070"/>
            </w:tabs>
            <w:rPr>
              <w:noProof/>
            </w:rPr>
          </w:pPr>
          <w:hyperlink w:anchor="_Toc230384272" w:history="1">
            <w:r w:rsidRPr="006F70FF">
              <w:rPr>
                <w:rStyle w:val="Hyperlink"/>
                <w:noProof/>
              </w:rPr>
              <w:t>11.2 Recommended Literature to Cite</w:t>
            </w:r>
            <w:r>
              <w:rPr>
                <w:noProof/>
              </w:rPr>
              <w:tab/>
            </w:r>
            <w:r>
              <w:rPr>
                <w:noProof/>
              </w:rPr>
              <w:fldChar w:fldCharType="begin"/>
            </w:r>
            <w:r>
              <w:rPr>
                <w:noProof/>
              </w:rPr>
              <w:instrText xml:space="preserve"> PAGEREF _Toc230384272 \h </w:instrText>
            </w:r>
            <w:r>
              <w:rPr>
                <w:noProof/>
              </w:rPr>
            </w:r>
            <w:r>
              <w:rPr>
                <w:noProof/>
              </w:rPr>
              <w:fldChar w:fldCharType="separate"/>
            </w:r>
            <w:r>
              <w:rPr>
                <w:noProof/>
              </w:rPr>
              <w:t>23</w:t>
            </w:r>
            <w:r>
              <w:rPr>
                <w:noProof/>
              </w:rPr>
              <w:fldChar w:fldCharType="end"/>
            </w:r>
          </w:hyperlink>
        </w:p>
        <w:p w14:paraId="4857A3C4" w14:textId="77777777" w:rsidR="00A03F8F" w:rsidRDefault="00A03F8F">
          <w:pPr>
            <w:pStyle w:val="TOC1"/>
            <w:tabs>
              <w:tab w:val="right" w:leader="dot" w:pos="10070"/>
            </w:tabs>
            <w:rPr>
              <w:noProof/>
            </w:rPr>
          </w:pPr>
          <w:hyperlink w:anchor="_Toc230384273" w:history="1">
            <w:r w:rsidRPr="006F70FF">
              <w:rPr>
                <w:rStyle w:val="Hyperlink"/>
                <w:noProof/>
              </w:rPr>
              <w:t>12. Risks &amp; Mitigations</w:t>
            </w:r>
            <w:r>
              <w:rPr>
                <w:noProof/>
              </w:rPr>
              <w:tab/>
            </w:r>
            <w:r>
              <w:rPr>
                <w:noProof/>
              </w:rPr>
              <w:fldChar w:fldCharType="begin"/>
            </w:r>
            <w:r>
              <w:rPr>
                <w:noProof/>
              </w:rPr>
              <w:instrText xml:space="preserve"> PAGEREF _Toc230384273 \h </w:instrText>
            </w:r>
            <w:r>
              <w:rPr>
                <w:noProof/>
              </w:rPr>
            </w:r>
            <w:r>
              <w:rPr>
                <w:noProof/>
              </w:rPr>
              <w:fldChar w:fldCharType="separate"/>
            </w:r>
            <w:r>
              <w:rPr>
                <w:noProof/>
              </w:rPr>
              <w:t>25</w:t>
            </w:r>
            <w:r>
              <w:rPr>
                <w:noProof/>
              </w:rPr>
              <w:fldChar w:fldCharType="end"/>
            </w:r>
          </w:hyperlink>
        </w:p>
        <w:p w14:paraId="65326ED7" w14:textId="77777777" w:rsidR="00A03F8F" w:rsidRDefault="00A03F8F">
          <w:pPr>
            <w:pStyle w:val="TOC1"/>
            <w:tabs>
              <w:tab w:val="right" w:leader="dot" w:pos="10070"/>
            </w:tabs>
            <w:rPr>
              <w:noProof/>
            </w:rPr>
          </w:pPr>
          <w:hyperlink w:anchor="_Toc230384274" w:history="1">
            <w:r w:rsidRPr="006F70FF">
              <w:rPr>
                <w:rStyle w:val="Hyperlink"/>
                <w:noProof/>
              </w:rPr>
              <w:t>13. Final Deliverables Checklist</w:t>
            </w:r>
            <w:r>
              <w:rPr>
                <w:noProof/>
              </w:rPr>
              <w:tab/>
            </w:r>
            <w:r>
              <w:rPr>
                <w:noProof/>
              </w:rPr>
              <w:fldChar w:fldCharType="begin"/>
            </w:r>
            <w:r>
              <w:rPr>
                <w:noProof/>
              </w:rPr>
              <w:instrText xml:space="preserve"> PAGEREF _Toc230384274 \h </w:instrText>
            </w:r>
            <w:r>
              <w:rPr>
                <w:noProof/>
              </w:rPr>
            </w:r>
            <w:r>
              <w:rPr>
                <w:noProof/>
              </w:rPr>
              <w:fldChar w:fldCharType="separate"/>
            </w:r>
            <w:r>
              <w:rPr>
                <w:noProof/>
              </w:rPr>
              <w:t>26</w:t>
            </w:r>
            <w:r>
              <w:rPr>
                <w:noProof/>
              </w:rPr>
              <w:fldChar w:fldCharType="end"/>
            </w:r>
          </w:hyperlink>
        </w:p>
        <w:p w14:paraId="5AD329BC" w14:textId="77777777" w:rsidR="00A03F8F" w:rsidRDefault="00A03F8F">
          <w:pPr>
            <w:pStyle w:val="TOC2"/>
            <w:tabs>
              <w:tab w:val="right" w:leader="dot" w:pos="10070"/>
            </w:tabs>
            <w:rPr>
              <w:noProof/>
            </w:rPr>
          </w:pPr>
          <w:hyperlink w:anchor="_Toc230384275" w:history="1">
            <w:r w:rsidRPr="006F70FF">
              <w:rPr>
                <w:rStyle w:val="Hyperlink"/>
                <w:noProof/>
              </w:rPr>
              <w:t>13.1 Code &amp; Engineering</w:t>
            </w:r>
            <w:r>
              <w:rPr>
                <w:noProof/>
              </w:rPr>
              <w:tab/>
            </w:r>
            <w:r>
              <w:rPr>
                <w:noProof/>
              </w:rPr>
              <w:fldChar w:fldCharType="begin"/>
            </w:r>
            <w:r>
              <w:rPr>
                <w:noProof/>
              </w:rPr>
              <w:instrText xml:space="preserve"> PAGEREF _Toc230384275 \h </w:instrText>
            </w:r>
            <w:r>
              <w:rPr>
                <w:noProof/>
              </w:rPr>
            </w:r>
            <w:r>
              <w:rPr>
                <w:noProof/>
              </w:rPr>
              <w:fldChar w:fldCharType="separate"/>
            </w:r>
            <w:r>
              <w:rPr>
                <w:noProof/>
              </w:rPr>
              <w:t>26</w:t>
            </w:r>
            <w:r>
              <w:rPr>
                <w:noProof/>
              </w:rPr>
              <w:fldChar w:fldCharType="end"/>
            </w:r>
          </w:hyperlink>
        </w:p>
        <w:p w14:paraId="71F50642" w14:textId="77777777" w:rsidR="00A03F8F" w:rsidRDefault="00A03F8F">
          <w:pPr>
            <w:pStyle w:val="TOC2"/>
            <w:tabs>
              <w:tab w:val="right" w:leader="dot" w:pos="10070"/>
            </w:tabs>
            <w:rPr>
              <w:noProof/>
            </w:rPr>
          </w:pPr>
          <w:hyperlink w:anchor="_Toc230384276" w:history="1">
            <w:r w:rsidRPr="006F70FF">
              <w:rPr>
                <w:rStyle w:val="Hyperlink"/>
                <w:noProof/>
              </w:rPr>
              <w:t>13.2 Notebooks</w:t>
            </w:r>
            <w:r>
              <w:rPr>
                <w:noProof/>
              </w:rPr>
              <w:tab/>
            </w:r>
            <w:r>
              <w:rPr>
                <w:noProof/>
              </w:rPr>
              <w:fldChar w:fldCharType="begin"/>
            </w:r>
            <w:r>
              <w:rPr>
                <w:noProof/>
              </w:rPr>
              <w:instrText xml:space="preserve"> PAGEREF _Toc230384276 \h </w:instrText>
            </w:r>
            <w:r>
              <w:rPr>
                <w:noProof/>
              </w:rPr>
            </w:r>
            <w:r>
              <w:rPr>
                <w:noProof/>
              </w:rPr>
              <w:fldChar w:fldCharType="separate"/>
            </w:r>
            <w:r>
              <w:rPr>
                <w:noProof/>
              </w:rPr>
              <w:t>26</w:t>
            </w:r>
            <w:r>
              <w:rPr>
                <w:noProof/>
              </w:rPr>
              <w:fldChar w:fldCharType="end"/>
            </w:r>
          </w:hyperlink>
        </w:p>
        <w:p w14:paraId="5FFE0092" w14:textId="77777777" w:rsidR="00A03F8F" w:rsidRDefault="00A03F8F">
          <w:pPr>
            <w:pStyle w:val="TOC2"/>
            <w:tabs>
              <w:tab w:val="right" w:leader="dot" w:pos="10070"/>
            </w:tabs>
            <w:rPr>
              <w:noProof/>
            </w:rPr>
          </w:pPr>
          <w:hyperlink w:anchor="_Toc230384277" w:history="1">
            <w:r w:rsidRPr="006F70FF">
              <w:rPr>
                <w:rStyle w:val="Hyperlink"/>
                <w:noProof/>
              </w:rPr>
              <w:t>13.3 Dashboard</w:t>
            </w:r>
            <w:r>
              <w:rPr>
                <w:noProof/>
              </w:rPr>
              <w:tab/>
            </w:r>
            <w:r>
              <w:rPr>
                <w:noProof/>
              </w:rPr>
              <w:fldChar w:fldCharType="begin"/>
            </w:r>
            <w:r>
              <w:rPr>
                <w:noProof/>
              </w:rPr>
              <w:instrText xml:space="preserve"> PAGEREF _Toc230384277 \h </w:instrText>
            </w:r>
            <w:r>
              <w:rPr>
                <w:noProof/>
              </w:rPr>
            </w:r>
            <w:r>
              <w:rPr>
                <w:noProof/>
              </w:rPr>
              <w:fldChar w:fldCharType="separate"/>
            </w:r>
            <w:r>
              <w:rPr>
                <w:noProof/>
              </w:rPr>
              <w:t>26</w:t>
            </w:r>
            <w:r>
              <w:rPr>
                <w:noProof/>
              </w:rPr>
              <w:fldChar w:fldCharType="end"/>
            </w:r>
          </w:hyperlink>
        </w:p>
        <w:p w14:paraId="2E68BEC7" w14:textId="77777777" w:rsidR="00A03F8F" w:rsidRDefault="00A03F8F">
          <w:pPr>
            <w:pStyle w:val="TOC2"/>
            <w:tabs>
              <w:tab w:val="right" w:leader="dot" w:pos="10070"/>
            </w:tabs>
            <w:rPr>
              <w:noProof/>
            </w:rPr>
          </w:pPr>
          <w:hyperlink w:anchor="_Toc230384278" w:history="1">
            <w:r w:rsidRPr="006F70FF">
              <w:rPr>
                <w:rStyle w:val="Hyperlink"/>
                <w:noProof/>
              </w:rPr>
              <w:t>13.4 Academic Deliverables</w:t>
            </w:r>
            <w:r>
              <w:rPr>
                <w:noProof/>
              </w:rPr>
              <w:tab/>
            </w:r>
            <w:r>
              <w:rPr>
                <w:noProof/>
              </w:rPr>
              <w:fldChar w:fldCharType="begin"/>
            </w:r>
            <w:r>
              <w:rPr>
                <w:noProof/>
              </w:rPr>
              <w:instrText xml:space="preserve"> PAGEREF _Toc230384278 \h </w:instrText>
            </w:r>
            <w:r>
              <w:rPr>
                <w:noProof/>
              </w:rPr>
            </w:r>
            <w:r>
              <w:rPr>
                <w:noProof/>
              </w:rPr>
              <w:fldChar w:fldCharType="separate"/>
            </w:r>
            <w:r>
              <w:rPr>
                <w:noProof/>
              </w:rPr>
              <w:t>26</w:t>
            </w:r>
            <w:r>
              <w:rPr>
                <w:noProof/>
              </w:rPr>
              <w:fldChar w:fldCharType="end"/>
            </w:r>
          </w:hyperlink>
        </w:p>
        <w:p w14:paraId="036B94B0" w14:textId="77777777" w:rsidR="00A03F8F" w:rsidRDefault="00A03F8F">
          <w:pPr>
            <w:pStyle w:val="TOC1"/>
            <w:tabs>
              <w:tab w:val="right" w:leader="dot" w:pos="10070"/>
            </w:tabs>
            <w:rPr>
              <w:noProof/>
            </w:rPr>
          </w:pPr>
          <w:hyperlink w:anchor="_Toc230384279" w:history="1">
            <w:r w:rsidRPr="006F70FF">
              <w:rPr>
                <w:rStyle w:val="Hyperlink"/>
                <w:noProof/>
              </w:rPr>
              <w:t>14. Presentation Strategy — What Top Projects Do</w:t>
            </w:r>
            <w:r>
              <w:rPr>
                <w:noProof/>
              </w:rPr>
              <w:tab/>
            </w:r>
            <w:r>
              <w:rPr>
                <w:noProof/>
              </w:rPr>
              <w:fldChar w:fldCharType="begin"/>
            </w:r>
            <w:r>
              <w:rPr>
                <w:noProof/>
              </w:rPr>
              <w:instrText xml:space="preserve"> PAGEREF _Toc230384279 \h </w:instrText>
            </w:r>
            <w:r>
              <w:rPr>
                <w:noProof/>
              </w:rPr>
            </w:r>
            <w:r>
              <w:rPr>
                <w:noProof/>
              </w:rPr>
              <w:fldChar w:fldCharType="separate"/>
            </w:r>
            <w:r>
              <w:rPr>
                <w:noProof/>
              </w:rPr>
              <w:t>28</w:t>
            </w:r>
            <w:r>
              <w:rPr>
                <w:noProof/>
              </w:rPr>
              <w:fldChar w:fldCharType="end"/>
            </w:r>
          </w:hyperlink>
        </w:p>
        <w:p w14:paraId="5133E6D9" w14:textId="77777777" w:rsidR="00A03F8F" w:rsidRDefault="00A03F8F">
          <w:pPr>
            <w:pStyle w:val="TOC2"/>
            <w:tabs>
              <w:tab w:val="right" w:leader="dot" w:pos="10070"/>
            </w:tabs>
            <w:rPr>
              <w:noProof/>
            </w:rPr>
          </w:pPr>
          <w:hyperlink w:anchor="_Toc230384280" w:history="1">
            <w:r w:rsidRPr="006F70FF">
              <w:rPr>
                <w:rStyle w:val="Hyperlink"/>
                <w:noProof/>
              </w:rPr>
              <w:t>14.1 The Live Demo Checklist</w:t>
            </w:r>
            <w:r>
              <w:rPr>
                <w:noProof/>
              </w:rPr>
              <w:tab/>
            </w:r>
            <w:r>
              <w:rPr>
                <w:noProof/>
              </w:rPr>
              <w:fldChar w:fldCharType="begin"/>
            </w:r>
            <w:r>
              <w:rPr>
                <w:noProof/>
              </w:rPr>
              <w:instrText xml:space="preserve"> PAGEREF _Toc230384280 \h </w:instrText>
            </w:r>
            <w:r>
              <w:rPr>
                <w:noProof/>
              </w:rPr>
            </w:r>
            <w:r>
              <w:rPr>
                <w:noProof/>
              </w:rPr>
              <w:fldChar w:fldCharType="separate"/>
            </w:r>
            <w:r>
              <w:rPr>
                <w:noProof/>
              </w:rPr>
              <w:t>28</w:t>
            </w:r>
            <w:r>
              <w:rPr>
                <w:noProof/>
              </w:rPr>
              <w:fldChar w:fldCharType="end"/>
            </w:r>
          </w:hyperlink>
        </w:p>
        <w:p w14:paraId="4F2BF48A" w14:textId="77777777" w:rsidR="00A03F8F" w:rsidRDefault="00A03F8F">
          <w:pPr>
            <w:pStyle w:val="TOC2"/>
            <w:tabs>
              <w:tab w:val="right" w:leader="dot" w:pos="10070"/>
            </w:tabs>
            <w:rPr>
              <w:noProof/>
            </w:rPr>
          </w:pPr>
          <w:hyperlink w:anchor="_Toc230384281" w:history="1">
            <w:r w:rsidRPr="006F70FF">
              <w:rPr>
                <w:rStyle w:val="Hyperlink"/>
                <w:noProof/>
              </w:rPr>
              <w:t>14.2 The One Killer Insight</w:t>
            </w:r>
            <w:r>
              <w:rPr>
                <w:noProof/>
              </w:rPr>
              <w:tab/>
            </w:r>
            <w:r>
              <w:rPr>
                <w:noProof/>
              </w:rPr>
              <w:fldChar w:fldCharType="begin"/>
            </w:r>
            <w:r>
              <w:rPr>
                <w:noProof/>
              </w:rPr>
              <w:instrText xml:space="preserve"> PAGEREF _Toc230384281 \h </w:instrText>
            </w:r>
            <w:r>
              <w:rPr>
                <w:noProof/>
              </w:rPr>
            </w:r>
            <w:r>
              <w:rPr>
                <w:noProof/>
              </w:rPr>
              <w:fldChar w:fldCharType="separate"/>
            </w:r>
            <w:r>
              <w:rPr>
                <w:noProof/>
              </w:rPr>
              <w:t>28</w:t>
            </w:r>
            <w:r>
              <w:rPr>
                <w:noProof/>
              </w:rPr>
              <w:fldChar w:fldCharType="end"/>
            </w:r>
          </w:hyperlink>
        </w:p>
        <w:p w14:paraId="64512693" w14:textId="77777777" w:rsidR="00A03F8F" w:rsidRDefault="00A03F8F">
          <w:pPr>
            <w:pStyle w:val="TOC2"/>
            <w:tabs>
              <w:tab w:val="right" w:leader="dot" w:pos="10070"/>
            </w:tabs>
            <w:rPr>
              <w:noProof/>
            </w:rPr>
          </w:pPr>
          <w:hyperlink w:anchor="_Toc230384282" w:history="1">
            <w:r w:rsidRPr="006F70FF">
              <w:rPr>
                <w:rStyle w:val="Hyperlink"/>
                <w:noProof/>
              </w:rPr>
              <w:t>14.3 Handling Examiner Questions</w:t>
            </w:r>
            <w:r>
              <w:rPr>
                <w:noProof/>
              </w:rPr>
              <w:tab/>
            </w:r>
            <w:r>
              <w:rPr>
                <w:noProof/>
              </w:rPr>
              <w:fldChar w:fldCharType="begin"/>
            </w:r>
            <w:r>
              <w:rPr>
                <w:noProof/>
              </w:rPr>
              <w:instrText xml:space="preserve"> PAGEREF _Toc230384282 \h </w:instrText>
            </w:r>
            <w:r>
              <w:rPr>
                <w:noProof/>
              </w:rPr>
            </w:r>
            <w:r>
              <w:rPr>
                <w:noProof/>
              </w:rPr>
              <w:fldChar w:fldCharType="separate"/>
            </w:r>
            <w:r>
              <w:rPr>
                <w:noProof/>
              </w:rPr>
              <w:t>28</w:t>
            </w:r>
            <w:r>
              <w:rPr>
                <w:noProof/>
              </w:rPr>
              <w:fldChar w:fldCharType="end"/>
            </w:r>
          </w:hyperlink>
        </w:p>
        <w:p w14:paraId="1841CA71" w14:textId="77777777" w:rsidR="006B3299" w:rsidRDefault="00000000">
          <w:r>
            <w:fldChar w:fldCharType="end"/>
          </w:r>
        </w:p>
      </w:sdtContent>
    </w:sdt>
    <w:p w14:paraId="2F002040" w14:textId="77777777" w:rsidR="006B3299" w:rsidRDefault="00000000">
      <w:r>
        <w:br w:type="page"/>
      </w:r>
    </w:p>
    <w:p w14:paraId="32E210DE" w14:textId="77777777" w:rsidR="006B3299" w:rsidRDefault="00000000">
      <w:pPr>
        <w:pStyle w:val="Heading1"/>
      </w:pPr>
      <w:bookmarkStart w:id="1" w:name="_Toc230384226"/>
      <w:r>
        <w:lastRenderedPageBreak/>
        <w:t>1. Executive Summary &amp; Project Vision</w:t>
      </w:r>
      <w:bookmarkEnd w:id="1"/>
    </w:p>
    <w:p w14:paraId="25ADD16B" w14:textId="77777777" w:rsidR="006B3299" w:rsidRDefault="00000000">
      <w:pPr>
        <w:spacing w:after="120"/>
      </w:pPr>
      <w:r>
        <w:t>This document is the complete, authoritative development plan for the Inflation Rate Prediction System — a college capstone project that demonstrates end-to-end machine learning engineering from raw data ingestion to a deployed, interactive dashboard. Every layer of the system is specified here: data, modeling, engineering, evaluation, presentation, and academic output.</w:t>
      </w:r>
    </w:p>
    <w:p w14:paraId="1847B543" w14:textId="77777777" w:rsidR="006B3299" w:rsidRDefault="006B3299">
      <w:pPr>
        <w:spacing w:after="120"/>
      </w:pPr>
    </w:p>
    <w:p w14:paraId="12019872" w14:textId="77777777" w:rsidR="006B3299" w:rsidRDefault="00000000">
      <w:pPr>
        <w:spacing w:after="120"/>
      </w:pPr>
      <w:r>
        <w:t>What separates this project from a typical college submission is depth at every layer. Most projects train one model, display a chart, and call it done. This plan covers four models with proper temporal validation, SHAP explainability, ensemble stacking, uncertainty quantification, regime-aware modeling, a production-grade API, Docker deployment, and a research-quality academic report with literature citations and ablation studies.</w:t>
      </w:r>
    </w:p>
    <w:p w14:paraId="6241FD5E" w14:textId="77777777" w:rsidR="006B3299" w:rsidRDefault="006B329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9160"/>
      </w:tblGrid>
      <w:tr w:rsidR="006B3299" w14:paraId="2312A686" w14:textId="77777777">
        <w:tblPrEx>
          <w:tblCellMar>
            <w:top w:w="0" w:type="dxa"/>
            <w:bottom w:w="0" w:type="dxa"/>
          </w:tblCellMar>
        </w:tblPrEx>
        <w:tc>
          <w:tcPr>
            <w:tcW w:w="200" w:type="dxa"/>
            <w:tcBorders>
              <w:top w:val="none" w:sz="0" w:space="0" w:color="FFFFFF"/>
              <w:left w:val="single" w:sz="12" w:space="0" w:color="1A56DB"/>
              <w:bottom w:val="none" w:sz="0" w:space="0" w:color="FFFFFF"/>
              <w:right w:val="none" w:sz="0" w:space="0" w:color="FFFFFF"/>
            </w:tcBorders>
            <w:shd w:val="clear" w:color="auto" w:fill="EFF6FF"/>
            <w:tcMar>
              <w:top w:w="60" w:type="dxa"/>
              <w:left w:w="60" w:type="dxa"/>
              <w:bottom w:w="60" w:type="dxa"/>
              <w:right w:w="60" w:type="dxa"/>
            </w:tcMar>
          </w:tcPr>
          <w:p w14:paraId="18A1E295" w14:textId="77777777" w:rsidR="006B3299" w:rsidRDefault="006B3299"/>
        </w:tc>
        <w:tc>
          <w:tcPr>
            <w:tcW w:w="9160" w:type="dxa"/>
            <w:tcBorders>
              <w:top w:val="none" w:sz="0" w:space="0" w:color="FFFFFF"/>
              <w:left w:val="none" w:sz="0" w:space="0" w:color="FFFFFF"/>
              <w:bottom w:val="none" w:sz="0" w:space="0" w:color="FFFFFF"/>
              <w:right w:val="none" w:sz="0" w:space="0" w:color="EFF6FF"/>
            </w:tcBorders>
            <w:shd w:val="clear" w:color="auto" w:fill="EFF6FF"/>
            <w:tcMar>
              <w:top w:w="100" w:type="dxa"/>
              <w:left w:w="160" w:type="dxa"/>
              <w:bottom w:w="100" w:type="dxa"/>
              <w:right w:w="160" w:type="dxa"/>
            </w:tcMar>
          </w:tcPr>
          <w:p w14:paraId="157E2308" w14:textId="77777777" w:rsidR="006B3299" w:rsidRDefault="00000000">
            <w:r>
              <w:rPr>
                <w:i/>
                <w:iCs/>
                <w:sz w:val="21"/>
                <w:szCs w:val="21"/>
              </w:rPr>
              <w:t>The single goal: when an examiner reviews this project, every technical decision should have a clear rationale, every result should be reproducible, and the system should feel like something built by someone who understands real-world forecasting — not just someone who completed a tutorial.</w:t>
            </w:r>
          </w:p>
        </w:tc>
      </w:tr>
    </w:tbl>
    <w:p w14:paraId="1D8B3A80" w14:textId="77777777" w:rsidR="006B3299" w:rsidRDefault="006B3299">
      <w:pPr>
        <w:spacing w:after="200"/>
      </w:pPr>
    </w:p>
    <w:p w14:paraId="014FEF7C" w14:textId="77777777" w:rsidR="006B3299" w:rsidRDefault="00000000">
      <w:pPr>
        <w:pStyle w:val="Heading2"/>
      </w:pPr>
      <w:bookmarkStart w:id="2" w:name="_Toc230384227"/>
      <w:r>
        <w:t>2. Project Objectives</w:t>
      </w:r>
      <w:bookmarkEnd w:id="2"/>
    </w:p>
    <w:p w14:paraId="72A31740" w14:textId="77777777" w:rsidR="006B3299" w:rsidRDefault="00000000">
      <w:pPr>
        <w:pStyle w:val="ListParagraph"/>
        <w:numPr>
          <w:ilvl w:val="0"/>
          <w:numId w:val="2"/>
        </w:numPr>
        <w:spacing w:after="80"/>
      </w:pPr>
      <w:r>
        <w:rPr>
          <w:sz w:val="21"/>
          <w:szCs w:val="21"/>
        </w:rPr>
        <w:t>Build a machine-learning system that accurately forecasts the Consumer Price Index (CPI) and derived inflation rate using macroeconomic time-series data from 1990–2025.</w:t>
      </w:r>
    </w:p>
    <w:p w14:paraId="75BFDCB9" w14:textId="77777777" w:rsidR="006B3299" w:rsidRDefault="00000000">
      <w:pPr>
        <w:pStyle w:val="ListParagraph"/>
        <w:numPr>
          <w:ilvl w:val="0"/>
          <w:numId w:val="2"/>
        </w:numPr>
        <w:spacing w:after="80"/>
      </w:pPr>
      <w:r>
        <w:rPr>
          <w:sz w:val="21"/>
          <w:szCs w:val="21"/>
        </w:rPr>
        <w:t>Train, compare, and ensemble four models: Linear Regression baseline, ARIMA/SARIMA, XGBoost with SHAP, and LSTM with uncertainty quantification.</w:t>
      </w:r>
    </w:p>
    <w:p w14:paraId="5C838EEE" w14:textId="77777777" w:rsidR="006B3299" w:rsidRDefault="00000000">
      <w:pPr>
        <w:pStyle w:val="ListParagraph"/>
        <w:numPr>
          <w:ilvl w:val="0"/>
          <w:numId w:val="2"/>
        </w:numPr>
        <w:spacing w:after="80"/>
      </w:pPr>
      <w:r>
        <w:rPr>
          <w:sz w:val="21"/>
          <w:szCs w:val="21"/>
        </w:rPr>
        <w:t>Implement walk-forward (expanding-window) validation — the correct evaluation methodology for time-series — rather than a naive 80/20 split.</w:t>
      </w:r>
    </w:p>
    <w:p w14:paraId="3E0F25B1" w14:textId="77777777" w:rsidR="006B3299" w:rsidRDefault="00000000">
      <w:pPr>
        <w:pStyle w:val="ListParagraph"/>
        <w:numPr>
          <w:ilvl w:val="0"/>
          <w:numId w:val="2"/>
        </w:numPr>
        <w:spacing w:after="80"/>
      </w:pPr>
      <w:r>
        <w:rPr>
          <w:sz w:val="21"/>
          <w:szCs w:val="21"/>
        </w:rPr>
        <w:t>Expose the best model via a FastAPI REST endpoint with Docker containerisation, proper input validation, and Redis caching.</w:t>
      </w:r>
    </w:p>
    <w:p w14:paraId="6625B9FC" w14:textId="77777777" w:rsidR="006B3299" w:rsidRDefault="00000000">
      <w:pPr>
        <w:pStyle w:val="ListParagraph"/>
        <w:numPr>
          <w:ilvl w:val="0"/>
          <w:numId w:val="2"/>
        </w:numPr>
        <w:spacing w:after="80"/>
      </w:pPr>
      <w:r>
        <w:rPr>
          <w:sz w:val="21"/>
          <w:szCs w:val="21"/>
        </w:rPr>
        <w:t>Build an interactive React/Streamlit dashboard showing historical vs. predicted inflation, model comparison, feature importance, and a scenario explorer.</w:t>
      </w:r>
    </w:p>
    <w:p w14:paraId="505CEBB6" w14:textId="77777777" w:rsidR="006B3299" w:rsidRDefault="00000000">
      <w:pPr>
        <w:pStyle w:val="ListParagraph"/>
        <w:numPr>
          <w:ilvl w:val="0"/>
          <w:numId w:val="2"/>
        </w:numPr>
        <w:spacing w:after="80"/>
      </w:pPr>
      <w:r>
        <w:rPr>
          <w:sz w:val="21"/>
          <w:szCs w:val="21"/>
        </w:rPr>
        <w:t>Produce a 10–15 page academic report with literature review, ablation study, and comparison against professional forecasters.</w:t>
      </w:r>
    </w:p>
    <w:p w14:paraId="17CB85ED" w14:textId="77777777" w:rsidR="006B3299" w:rsidRDefault="00000000">
      <w:pPr>
        <w:pStyle w:val="ListParagraph"/>
        <w:numPr>
          <w:ilvl w:val="0"/>
          <w:numId w:val="2"/>
        </w:numPr>
        <w:spacing w:after="80"/>
      </w:pPr>
      <w:r>
        <w:rPr>
          <w:sz w:val="21"/>
          <w:szCs w:val="21"/>
        </w:rPr>
        <w:t>Detect and handle structural breaks (COVID-19 regime shift) explicitly rather than treating the full series as homogeneous.</w:t>
      </w:r>
    </w:p>
    <w:p w14:paraId="75DDA2A5" w14:textId="77777777" w:rsidR="006B3299" w:rsidRDefault="006B3299">
      <w:pPr>
        <w:spacing w:after="200"/>
      </w:pPr>
    </w:p>
    <w:p w14:paraId="52B59411" w14:textId="77777777" w:rsidR="006B3299" w:rsidRDefault="00000000">
      <w:r>
        <w:br w:type="page"/>
      </w:r>
    </w:p>
    <w:p w14:paraId="1AFE4165" w14:textId="77777777" w:rsidR="006B3299" w:rsidRDefault="00000000">
      <w:pPr>
        <w:pStyle w:val="Heading1"/>
      </w:pPr>
      <w:bookmarkStart w:id="3" w:name="_Toc230384228"/>
      <w:r>
        <w:lastRenderedPageBreak/>
        <w:t>3. Technology Stack</w:t>
      </w:r>
      <w:bookmarkEnd w:id="3"/>
    </w:p>
    <w:p w14:paraId="271F84C7" w14:textId="77777777" w:rsidR="006B3299" w:rsidRDefault="00000000">
      <w:pPr>
        <w:spacing w:after="120"/>
      </w:pPr>
      <w:r>
        <w:rPr>
          <w:i/>
          <w:iCs/>
          <w:color w:val="6B7280"/>
          <w:sz w:val="20"/>
          <w:szCs w:val="20"/>
        </w:rPr>
        <w:t>Every technology choice below has a specific reason. Do not swap libraries arbitrarily — the plan is designed so that each tool integrates cleanly with the others.</w:t>
      </w:r>
    </w:p>
    <w:p w14:paraId="7F358BE6" w14:textId="77777777" w:rsidR="006B3299" w:rsidRDefault="006B329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000"/>
        <w:gridCol w:w="1480"/>
        <w:gridCol w:w="2080"/>
        <w:gridCol w:w="2000"/>
      </w:tblGrid>
      <w:tr w:rsidR="006B3299" w14:paraId="23F2A1DD" w14:textId="77777777">
        <w:tblPrEx>
          <w:tblCellMar>
            <w:top w:w="0" w:type="dxa"/>
            <w:bottom w:w="0" w:type="dxa"/>
          </w:tblCellMar>
        </w:tblPrEx>
        <w:tc>
          <w:tcPr>
            <w:tcW w:w="1800" w:type="dxa"/>
            <w:tcBorders>
              <w:top w:val="single" w:sz="1" w:space="0" w:color="E5E7EB"/>
              <w:left w:val="single" w:sz="1" w:space="0" w:color="E5E7EB"/>
              <w:bottom w:val="single" w:sz="1" w:space="0" w:color="E5E7EB"/>
              <w:right w:val="single" w:sz="1" w:space="0" w:color="E5E7EB"/>
            </w:tcBorders>
            <w:shd w:val="clear" w:color="auto" w:fill="1A56DB"/>
            <w:tcMar>
              <w:top w:w="80" w:type="dxa"/>
              <w:left w:w="100" w:type="dxa"/>
              <w:bottom w:w="80" w:type="dxa"/>
              <w:right w:w="100" w:type="dxa"/>
            </w:tcMar>
            <w:vAlign w:val="center"/>
          </w:tcPr>
          <w:p w14:paraId="4444ECF1" w14:textId="77777777" w:rsidR="006B3299" w:rsidRDefault="00000000">
            <w:r>
              <w:rPr>
                <w:b/>
                <w:bCs/>
                <w:color w:val="FFFFFF"/>
                <w:sz w:val="19"/>
                <w:szCs w:val="19"/>
              </w:rPr>
              <w:t>Layer</w:t>
            </w:r>
          </w:p>
        </w:tc>
        <w:tc>
          <w:tcPr>
            <w:tcW w:w="2000" w:type="dxa"/>
            <w:tcBorders>
              <w:top w:val="single" w:sz="1" w:space="0" w:color="E5E7EB"/>
              <w:left w:val="single" w:sz="1" w:space="0" w:color="E5E7EB"/>
              <w:bottom w:val="single" w:sz="1" w:space="0" w:color="E5E7EB"/>
              <w:right w:val="single" w:sz="1" w:space="0" w:color="E5E7EB"/>
            </w:tcBorders>
            <w:shd w:val="clear" w:color="auto" w:fill="1A56DB"/>
            <w:tcMar>
              <w:top w:w="80" w:type="dxa"/>
              <w:left w:w="100" w:type="dxa"/>
              <w:bottom w:w="80" w:type="dxa"/>
              <w:right w:w="100" w:type="dxa"/>
            </w:tcMar>
            <w:vAlign w:val="center"/>
          </w:tcPr>
          <w:p w14:paraId="2342B318" w14:textId="77777777" w:rsidR="006B3299" w:rsidRDefault="00000000">
            <w:r>
              <w:rPr>
                <w:b/>
                <w:bCs/>
                <w:color w:val="FFFFFF"/>
                <w:sz w:val="19"/>
                <w:szCs w:val="19"/>
              </w:rPr>
              <w:t>Technology</w:t>
            </w:r>
          </w:p>
        </w:tc>
        <w:tc>
          <w:tcPr>
            <w:tcW w:w="1480" w:type="dxa"/>
            <w:tcBorders>
              <w:top w:val="single" w:sz="1" w:space="0" w:color="E5E7EB"/>
              <w:left w:val="single" w:sz="1" w:space="0" w:color="E5E7EB"/>
              <w:bottom w:val="single" w:sz="1" w:space="0" w:color="E5E7EB"/>
              <w:right w:val="single" w:sz="1" w:space="0" w:color="E5E7EB"/>
            </w:tcBorders>
            <w:shd w:val="clear" w:color="auto" w:fill="1A56DB"/>
            <w:tcMar>
              <w:top w:w="80" w:type="dxa"/>
              <w:left w:w="100" w:type="dxa"/>
              <w:bottom w:w="80" w:type="dxa"/>
              <w:right w:w="100" w:type="dxa"/>
            </w:tcMar>
            <w:vAlign w:val="center"/>
          </w:tcPr>
          <w:p w14:paraId="50DD5584" w14:textId="77777777" w:rsidR="006B3299" w:rsidRDefault="00000000">
            <w:r>
              <w:rPr>
                <w:b/>
                <w:bCs/>
                <w:color w:val="FFFFFF"/>
                <w:sz w:val="19"/>
                <w:szCs w:val="19"/>
              </w:rPr>
              <w:t>Version</w:t>
            </w:r>
          </w:p>
        </w:tc>
        <w:tc>
          <w:tcPr>
            <w:tcW w:w="2080" w:type="dxa"/>
            <w:tcBorders>
              <w:top w:val="single" w:sz="1" w:space="0" w:color="E5E7EB"/>
              <w:left w:val="single" w:sz="1" w:space="0" w:color="E5E7EB"/>
              <w:bottom w:val="single" w:sz="1" w:space="0" w:color="E5E7EB"/>
              <w:right w:val="single" w:sz="1" w:space="0" w:color="E5E7EB"/>
            </w:tcBorders>
            <w:shd w:val="clear" w:color="auto" w:fill="1A56DB"/>
            <w:tcMar>
              <w:top w:w="80" w:type="dxa"/>
              <w:left w:w="100" w:type="dxa"/>
              <w:bottom w:w="80" w:type="dxa"/>
              <w:right w:w="100" w:type="dxa"/>
            </w:tcMar>
            <w:vAlign w:val="center"/>
          </w:tcPr>
          <w:p w14:paraId="562692D3" w14:textId="77777777" w:rsidR="006B3299" w:rsidRDefault="00000000">
            <w:r>
              <w:rPr>
                <w:b/>
                <w:bCs/>
                <w:color w:val="FFFFFF"/>
                <w:sz w:val="19"/>
                <w:szCs w:val="19"/>
              </w:rPr>
              <w:t>Purpose</w:t>
            </w:r>
          </w:p>
        </w:tc>
        <w:tc>
          <w:tcPr>
            <w:tcW w:w="2000" w:type="dxa"/>
            <w:tcBorders>
              <w:top w:val="single" w:sz="1" w:space="0" w:color="E5E7EB"/>
              <w:left w:val="single" w:sz="1" w:space="0" w:color="E5E7EB"/>
              <w:bottom w:val="single" w:sz="1" w:space="0" w:color="E5E7EB"/>
              <w:right w:val="single" w:sz="1" w:space="0" w:color="E5E7EB"/>
            </w:tcBorders>
            <w:shd w:val="clear" w:color="auto" w:fill="1A56DB"/>
            <w:tcMar>
              <w:top w:w="80" w:type="dxa"/>
              <w:left w:w="100" w:type="dxa"/>
              <w:bottom w:w="80" w:type="dxa"/>
              <w:right w:w="100" w:type="dxa"/>
            </w:tcMar>
            <w:vAlign w:val="center"/>
          </w:tcPr>
          <w:p w14:paraId="20DB9BBF" w14:textId="77777777" w:rsidR="006B3299" w:rsidRDefault="00000000">
            <w:r>
              <w:rPr>
                <w:b/>
                <w:bCs/>
                <w:color w:val="FFFFFF"/>
                <w:sz w:val="19"/>
                <w:szCs w:val="19"/>
              </w:rPr>
              <w:t>Why This Choice</w:t>
            </w:r>
          </w:p>
        </w:tc>
      </w:tr>
      <w:tr w:rsidR="006B3299" w14:paraId="05D966FB" w14:textId="77777777">
        <w:tblPrEx>
          <w:tblCellMar>
            <w:top w:w="0" w:type="dxa"/>
            <w:bottom w:w="0" w:type="dxa"/>
          </w:tblCellMar>
        </w:tblPrEx>
        <w:tc>
          <w:tcPr>
            <w:tcW w:w="18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2E386CF5" w14:textId="77777777" w:rsidR="006B3299" w:rsidRDefault="00000000">
            <w:r>
              <w:rPr>
                <w:sz w:val="19"/>
                <w:szCs w:val="19"/>
              </w:rPr>
              <w:t>Language</w:t>
            </w:r>
          </w:p>
        </w:tc>
        <w:tc>
          <w:tcPr>
            <w:tcW w:w="2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45B8CC65" w14:textId="77777777" w:rsidR="006B3299" w:rsidRDefault="00000000">
            <w:r>
              <w:rPr>
                <w:sz w:val="19"/>
                <w:szCs w:val="19"/>
              </w:rPr>
              <w:t>Python</w:t>
            </w:r>
          </w:p>
        </w:tc>
        <w:tc>
          <w:tcPr>
            <w:tcW w:w="148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5D860CEA" w14:textId="77777777" w:rsidR="006B3299" w:rsidRDefault="00000000">
            <w:r>
              <w:rPr>
                <w:sz w:val="19"/>
                <w:szCs w:val="19"/>
              </w:rPr>
              <w:t>3.11+</w:t>
            </w:r>
          </w:p>
        </w:tc>
        <w:tc>
          <w:tcPr>
            <w:tcW w:w="208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7AAA5F1F" w14:textId="77777777" w:rsidR="006B3299" w:rsidRDefault="00000000">
            <w:r>
              <w:rPr>
                <w:sz w:val="19"/>
                <w:szCs w:val="19"/>
              </w:rPr>
              <w:t>Core development</w:t>
            </w:r>
          </w:p>
        </w:tc>
        <w:tc>
          <w:tcPr>
            <w:tcW w:w="2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75101A99" w14:textId="77777777" w:rsidR="006B3299" w:rsidRDefault="00000000">
            <w:r>
              <w:rPr>
                <w:sz w:val="19"/>
                <w:szCs w:val="19"/>
              </w:rPr>
              <w:t>Best ML ecosystem; type hints for API</w:t>
            </w:r>
          </w:p>
        </w:tc>
      </w:tr>
      <w:tr w:rsidR="006B3299" w14:paraId="704B6F9D" w14:textId="77777777">
        <w:tblPrEx>
          <w:tblCellMar>
            <w:top w:w="0" w:type="dxa"/>
            <w:bottom w:w="0" w:type="dxa"/>
          </w:tblCellMar>
        </w:tblPrEx>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0050675B" w14:textId="77777777" w:rsidR="006B3299" w:rsidRDefault="00000000">
            <w:r>
              <w:rPr>
                <w:sz w:val="19"/>
                <w:szCs w:val="19"/>
              </w:rPr>
              <w:t>Data Ingestion</w:t>
            </w:r>
          </w:p>
        </w:tc>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2799BC11" w14:textId="77777777" w:rsidR="006B3299" w:rsidRDefault="00000000">
            <w:r>
              <w:rPr>
                <w:sz w:val="19"/>
                <w:szCs w:val="19"/>
              </w:rPr>
              <w:t>pandas-datareader</w:t>
            </w:r>
          </w:p>
        </w:tc>
        <w:tc>
          <w:tcPr>
            <w:tcW w:w="14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4FD09FE2" w14:textId="77777777" w:rsidR="006B3299" w:rsidRDefault="00000000">
            <w:r>
              <w:rPr>
                <w:sz w:val="19"/>
                <w:szCs w:val="19"/>
              </w:rPr>
              <w:t>0.10+</w:t>
            </w:r>
          </w:p>
        </w:tc>
        <w:tc>
          <w:tcPr>
            <w:tcW w:w="20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119282D0" w14:textId="77777777" w:rsidR="006B3299" w:rsidRDefault="00000000">
            <w:r>
              <w:rPr>
                <w:sz w:val="19"/>
                <w:szCs w:val="19"/>
              </w:rPr>
              <w:t>Pull FRED, World Bank data</w:t>
            </w:r>
          </w:p>
        </w:tc>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3CB113A5" w14:textId="77777777" w:rsidR="006B3299" w:rsidRDefault="00000000">
            <w:r>
              <w:rPr>
                <w:sz w:val="19"/>
                <w:szCs w:val="19"/>
              </w:rPr>
              <w:t>Official FRED API wrapper</w:t>
            </w:r>
          </w:p>
        </w:tc>
      </w:tr>
      <w:tr w:rsidR="006B3299" w14:paraId="04698623" w14:textId="77777777">
        <w:tblPrEx>
          <w:tblCellMar>
            <w:top w:w="0" w:type="dxa"/>
            <w:bottom w:w="0" w:type="dxa"/>
          </w:tblCellMar>
        </w:tblPrEx>
        <w:tc>
          <w:tcPr>
            <w:tcW w:w="18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1905CF9A" w14:textId="77777777" w:rsidR="006B3299" w:rsidRDefault="00000000">
            <w:r>
              <w:rPr>
                <w:sz w:val="19"/>
                <w:szCs w:val="19"/>
              </w:rPr>
              <w:t>Data Ingestion</w:t>
            </w:r>
          </w:p>
        </w:tc>
        <w:tc>
          <w:tcPr>
            <w:tcW w:w="2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0EF9FA46" w14:textId="77777777" w:rsidR="006B3299" w:rsidRDefault="00000000">
            <w:r>
              <w:rPr>
                <w:sz w:val="19"/>
                <w:szCs w:val="19"/>
              </w:rPr>
              <w:t>fredapi</w:t>
            </w:r>
          </w:p>
        </w:tc>
        <w:tc>
          <w:tcPr>
            <w:tcW w:w="148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2703132B" w14:textId="77777777" w:rsidR="006B3299" w:rsidRDefault="00000000">
            <w:r>
              <w:rPr>
                <w:sz w:val="19"/>
                <w:szCs w:val="19"/>
              </w:rPr>
              <w:t>0.5+</w:t>
            </w:r>
          </w:p>
        </w:tc>
        <w:tc>
          <w:tcPr>
            <w:tcW w:w="208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3C0313E4" w14:textId="77777777" w:rsidR="006B3299" w:rsidRDefault="00000000">
            <w:r>
              <w:rPr>
                <w:sz w:val="19"/>
                <w:szCs w:val="19"/>
              </w:rPr>
              <w:t>FRED macro data</w:t>
            </w:r>
          </w:p>
        </w:tc>
        <w:tc>
          <w:tcPr>
            <w:tcW w:w="2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5D1EDF4D" w14:textId="77777777" w:rsidR="006B3299" w:rsidRDefault="00000000">
            <w:r>
              <w:rPr>
                <w:sz w:val="19"/>
                <w:szCs w:val="19"/>
              </w:rPr>
              <w:t>Direct API, more control than datareader</w:t>
            </w:r>
          </w:p>
        </w:tc>
      </w:tr>
      <w:tr w:rsidR="006B3299" w14:paraId="3C25A6E7" w14:textId="77777777">
        <w:tblPrEx>
          <w:tblCellMar>
            <w:top w:w="0" w:type="dxa"/>
            <w:bottom w:w="0" w:type="dxa"/>
          </w:tblCellMar>
        </w:tblPrEx>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5F4B952D" w14:textId="77777777" w:rsidR="006B3299" w:rsidRDefault="00000000">
            <w:r>
              <w:rPr>
                <w:sz w:val="19"/>
                <w:szCs w:val="19"/>
              </w:rPr>
              <w:t>Data Ingestion</w:t>
            </w:r>
          </w:p>
        </w:tc>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71A6BC7B" w14:textId="77777777" w:rsidR="006B3299" w:rsidRDefault="00000000">
            <w:r>
              <w:rPr>
                <w:sz w:val="19"/>
                <w:szCs w:val="19"/>
              </w:rPr>
              <w:t>yfinance</w:t>
            </w:r>
          </w:p>
        </w:tc>
        <w:tc>
          <w:tcPr>
            <w:tcW w:w="14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2499B26C" w14:textId="77777777" w:rsidR="006B3299" w:rsidRDefault="00000000">
            <w:r>
              <w:rPr>
                <w:sz w:val="19"/>
                <w:szCs w:val="19"/>
              </w:rPr>
              <w:t>0.2+</w:t>
            </w:r>
          </w:p>
        </w:tc>
        <w:tc>
          <w:tcPr>
            <w:tcW w:w="20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375E96E7" w14:textId="77777777" w:rsidR="006B3299" w:rsidRDefault="00000000">
            <w:r>
              <w:rPr>
                <w:sz w:val="19"/>
                <w:szCs w:val="19"/>
              </w:rPr>
              <w:t>Oil price, equity indices</w:t>
            </w:r>
          </w:p>
        </w:tc>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42CFE233" w14:textId="77777777" w:rsidR="006B3299" w:rsidRDefault="00000000">
            <w:r>
              <w:rPr>
                <w:sz w:val="19"/>
                <w:szCs w:val="19"/>
              </w:rPr>
              <w:t>Free, reliable financial data</w:t>
            </w:r>
          </w:p>
        </w:tc>
      </w:tr>
      <w:tr w:rsidR="006B3299" w14:paraId="6DDAE763" w14:textId="77777777">
        <w:tblPrEx>
          <w:tblCellMar>
            <w:top w:w="0" w:type="dxa"/>
            <w:bottom w:w="0" w:type="dxa"/>
          </w:tblCellMar>
        </w:tblPrEx>
        <w:tc>
          <w:tcPr>
            <w:tcW w:w="18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0B80C6BC" w14:textId="77777777" w:rsidR="006B3299" w:rsidRDefault="00000000">
            <w:r>
              <w:rPr>
                <w:sz w:val="19"/>
                <w:szCs w:val="19"/>
              </w:rPr>
              <w:t>Data Ingestion</w:t>
            </w:r>
          </w:p>
        </w:tc>
        <w:tc>
          <w:tcPr>
            <w:tcW w:w="2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6654D377" w14:textId="77777777" w:rsidR="006B3299" w:rsidRDefault="00000000">
            <w:r>
              <w:rPr>
                <w:sz w:val="19"/>
                <w:szCs w:val="19"/>
              </w:rPr>
              <w:t>pytrends</w:t>
            </w:r>
          </w:p>
        </w:tc>
        <w:tc>
          <w:tcPr>
            <w:tcW w:w="148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5F416CC5" w14:textId="77777777" w:rsidR="006B3299" w:rsidRDefault="00000000">
            <w:r>
              <w:rPr>
                <w:sz w:val="19"/>
                <w:szCs w:val="19"/>
              </w:rPr>
              <w:t>4.9+</w:t>
            </w:r>
          </w:p>
        </w:tc>
        <w:tc>
          <w:tcPr>
            <w:tcW w:w="208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6BF6BB06" w14:textId="77777777" w:rsidR="006B3299" w:rsidRDefault="00000000">
            <w:r>
              <w:rPr>
                <w:sz w:val="19"/>
                <w:szCs w:val="19"/>
              </w:rPr>
              <w:t>Google Trends alternative data</w:t>
            </w:r>
          </w:p>
        </w:tc>
        <w:tc>
          <w:tcPr>
            <w:tcW w:w="2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7371BFE0" w14:textId="77777777" w:rsidR="006B3299" w:rsidRDefault="00000000">
            <w:r>
              <w:rPr>
                <w:sz w:val="19"/>
                <w:szCs w:val="19"/>
              </w:rPr>
              <w:t>Unique signal; no competitor uses this</w:t>
            </w:r>
          </w:p>
        </w:tc>
      </w:tr>
      <w:tr w:rsidR="006B3299" w14:paraId="3D052639" w14:textId="77777777">
        <w:tblPrEx>
          <w:tblCellMar>
            <w:top w:w="0" w:type="dxa"/>
            <w:bottom w:w="0" w:type="dxa"/>
          </w:tblCellMar>
        </w:tblPrEx>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01EBBA47" w14:textId="77777777" w:rsidR="006B3299" w:rsidRDefault="00000000">
            <w:r>
              <w:rPr>
                <w:sz w:val="19"/>
                <w:szCs w:val="19"/>
              </w:rPr>
              <w:t>Data Processing</w:t>
            </w:r>
          </w:p>
        </w:tc>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4B55EC44" w14:textId="77777777" w:rsidR="006B3299" w:rsidRDefault="00000000">
            <w:r>
              <w:rPr>
                <w:sz w:val="19"/>
                <w:szCs w:val="19"/>
              </w:rPr>
              <w:t>pandas</w:t>
            </w:r>
          </w:p>
        </w:tc>
        <w:tc>
          <w:tcPr>
            <w:tcW w:w="14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3A55C891" w14:textId="77777777" w:rsidR="006B3299" w:rsidRDefault="00000000">
            <w:r>
              <w:rPr>
                <w:sz w:val="19"/>
                <w:szCs w:val="19"/>
              </w:rPr>
              <w:t>2.0+</w:t>
            </w:r>
          </w:p>
        </w:tc>
        <w:tc>
          <w:tcPr>
            <w:tcW w:w="20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07FC47AF" w14:textId="77777777" w:rsidR="006B3299" w:rsidRDefault="00000000">
            <w:r>
              <w:rPr>
                <w:sz w:val="19"/>
                <w:szCs w:val="19"/>
              </w:rPr>
              <w:t>Cleaning, feature engineering</w:t>
            </w:r>
          </w:p>
        </w:tc>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7456B25A" w14:textId="77777777" w:rsidR="006B3299" w:rsidRDefault="00000000">
            <w:r>
              <w:rPr>
                <w:sz w:val="19"/>
                <w:szCs w:val="19"/>
              </w:rPr>
              <w:t>Standard; excellent time-series support</w:t>
            </w:r>
          </w:p>
        </w:tc>
      </w:tr>
      <w:tr w:rsidR="006B3299" w14:paraId="0B7E7922" w14:textId="77777777">
        <w:tblPrEx>
          <w:tblCellMar>
            <w:top w:w="0" w:type="dxa"/>
            <w:bottom w:w="0" w:type="dxa"/>
          </w:tblCellMar>
        </w:tblPrEx>
        <w:tc>
          <w:tcPr>
            <w:tcW w:w="18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0998388B" w14:textId="77777777" w:rsidR="006B3299" w:rsidRDefault="00000000">
            <w:r>
              <w:rPr>
                <w:sz w:val="19"/>
                <w:szCs w:val="19"/>
              </w:rPr>
              <w:t>Data Processing</w:t>
            </w:r>
          </w:p>
        </w:tc>
        <w:tc>
          <w:tcPr>
            <w:tcW w:w="2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2FBDEC30" w14:textId="77777777" w:rsidR="006B3299" w:rsidRDefault="00000000">
            <w:r>
              <w:rPr>
                <w:sz w:val="19"/>
                <w:szCs w:val="19"/>
              </w:rPr>
              <w:t>NumPy</w:t>
            </w:r>
          </w:p>
        </w:tc>
        <w:tc>
          <w:tcPr>
            <w:tcW w:w="148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241AB00D" w14:textId="77777777" w:rsidR="006B3299" w:rsidRDefault="00000000">
            <w:r>
              <w:rPr>
                <w:sz w:val="19"/>
                <w:szCs w:val="19"/>
              </w:rPr>
              <w:t>1.24+</w:t>
            </w:r>
          </w:p>
        </w:tc>
        <w:tc>
          <w:tcPr>
            <w:tcW w:w="208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2EE0A88F" w14:textId="77777777" w:rsidR="006B3299" w:rsidRDefault="00000000">
            <w:r>
              <w:rPr>
                <w:sz w:val="19"/>
                <w:szCs w:val="19"/>
              </w:rPr>
              <w:t>Numerical operations</w:t>
            </w:r>
          </w:p>
        </w:tc>
        <w:tc>
          <w:tcPr>
            <w:tcW w:w="2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7BAF3483" w14:textId="77777777" w:rsidR="006B3299" w:rsidRDefault="00000000">
            <w:r>
              <w:rPr>
                <w:sz w:val="19"/>
                <w:szCs w:val="19"/>
              </w:rPr>
              <w:t>Required by all ML libs</w:t>
            </w:r>
          </w:p>
        </w:tc>
      </w:tr>
      <w:tr w:rsidR="006B3299" w14:paraId="2E73B4C8" w14:textId="77777777">
        <w:tblPrEx>
          <w:tblCellMar>
            <w:top w:w="0" w:type="dxa"/>
            <w:bottom w:w="0" w:type="dxa"/>
          </w:tblCellMar>
        </w:tblPrEx>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0DF9C46D" w14:textId="77777777" w:rsidR="006B3299" w:rsidRDefault="00000000">
            <w:r>
              <w:rPr>
                <w:sz w:val="19"/>
                <w:szCs w:val="19"/>
              </w:rPr>
              <w:t>Data Quality</w:t>
            </w:r>
          </w:p>
        </w:tc>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41F1507B" w14:textId="77777777" w:rsidR="006B3299" w:rsidRDefault="00000000">
            <w:r>
              <w:rPr>
                <w:sz w:val="19"/>
                <w:szCs w:val="19"/>
              </w:rPr>
              <w:t>great_expectations</w:t>
            </w:r>
          </w:p>
        </w:tc>
        <w:tc>
          <w:tcPr>
            <w:tcW w:w="14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61A95214" w14:textId="77777777" w:rsidR="006B3299" w:rsidRDefault="00000000">
            <w:r>
              <w:rPr>
                <w:sz w:val="19"/>
                <w:szCs w:val="19"/>
              </w:rPr>
              <w:t>0.17+</w:t>
            </w:r>
          </w:p>
        </w:tc>
        <w:tc>
          <w:tcPr>
            <w:tcW w:w="20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37BEA979" w14:textId="77777777" w:rsidR="006B3299" w:rsidRDefault="00000000">
            <w:r>
              <w:rPr>
                <w:sz w:val="19"/>
                <w:szCs w:val="19"/>
              </w:rPr>
              <w:t>Data validation schema</w:t>
            </w:r>
          </w:p>
        </w:tc>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2878697D" w14:textId="77777777" w:rsidR="006B3299" w:rsidRDefault="00000000">
            <w:r>
              <w:rPr>
                <w:sz w:val="19"/>
                <w:szCs w:val="19"/>
              </w:rPr>
              <w:t>Professional-grade, shows rigor</w:t>
            </w:r>
          </w:p>
        </w:tc>
      </w:tr>
      <w:tr w:rsidR="006B3299" w14:paraId="6A3BE584" w14:textId="77777777">
        <w:tblPrEx>
          <w:tblCellMar>
            <w:top w:w="0" w:type="dxa"/>
            <w:bottom w:w="0" w:type="dxa"/>
          </w:tblCellMar>
        </w:tblPrEx>
        <w:tc>
          <w:tcPr>
            <w:tcW w:w="18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27EB245D" w14:textId="77777777" w:rsidR="006B3299" w:rsidRDefault="00000000">
            <w:r>
              <w:rPr>
                <w:sz w:val="19"/>
                <w:szCs w:val="19"/>
              </w:rPr>
              <w:t>ML / Stats</w:t>
            </w:r>
          </w:p>
        </w:tc>
        <w:tc>
          <w:tcPr>
            <w:tcW w:w="2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02DED71C" w14:textId="77777777" w:rsidR="006B3299" w:rsidRDefault="00000000">
            <w:r>
              <w:rPr>
                <w:sz w:val="19"/>
                <w:szCs w:val="19"/>
              </w:rPr>
              <w:t>scikit-learn</w:t>
            </w:r>
          </w:p>
        </w:tc>
        <w:tc>
          <w:tcPr>
            <w:tcW w:w="148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39EF000D" w14:textId="77777777" w:rsidR="006B3299" w:rsidRDefault="00000000">
            <w:r>
              <w:rPr>
                <w:sz w:val="19"/>
                <w:szCs w:val="19"/>
              </w:rPr>
              <w:t>1.3+</w:t>
            </w:r>
          </w:p>
        </w:tc>
        <w:tc>
          <w:tcPr>
            <w:tcW w:w="208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20E1B304" w14:textId="77777777" w:rsidR="006B3299" w:rsidRDefault="00000000">
            <w:r>
              <w:rPr>
                <w:sz w:val="19"/>
                <w:szCs w:val="19"/>
              </w:rPr>
              <w:t>Ridge/Lasso regression, CV</w:t>
            </w:r>
          </w:p>
        </w:tc>
        <w:tc>
          <w:tcPr>
            <w:tcW w:w="2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0D9D6517" w14:textId="77777777" w:rsidR="006B3299" w:rsidRDefault="00000000">
            <w:r>
              <w:rPr>
                <w:sz w:val="19"/>
                <w:szCs w:val="19"/>
              </w:rPr>
              <w:t>Baseline + preprocessing pipelines</w:t>
            </w:r>
          </w:p>
        </w:tc>
      </w:tr>
      <w:tr w:rsidR="006B3299" w14:paraId="3EC43152" w14:textId="77777777">
        <w:tblPrEx>
          <w:tblCellMar>
            <w:top w:w="0" w:type="dxa"/>
            <w:bottom w:w="0" w:type="dxa"/>
          </w:tblCellMar>
        </w:tblPrEx>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16E0E1B5" w14:textId="77777777" w:rsidR="006B3299" w:rsidRDefault="00000000">
            <w:r>
              <w:rPr>
                <w:sz w:val="19"/>
                <w:szCs w:val="19"/>
              </w:rPr>
              <w:t>ML / Stats</w:t>
            </w:r>
          </w:p>
        </w:tc>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4C3F8DAF" w14:textId="77777777" w:rsidR="006B3299" w:rsidRDefault="00000000">
            <w:r>
              <w:rPr>
                <w:sz w:val="19"/>
                <w:szCs w:val="19"/>
              </w:rPr>
              <w:t>statsmodels</w:t>
            </w:r>
          </w:p>
        </w:tc>
        <w:tc>
          <w:tcPr>
            <w:tcW w:w="14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3D2B3D81" w14:textId="77777777" w:rsidR="006B3299" w:rsidRDefault="00000000">
            <w:r>
              <w:rPr>
                <w:sz w:val="19"/>
                <w:szCs w:val="19"/>
              </w:rPr>
              <w:t>0.14+</w:t>
            </w:r>
          </w:p>
        </w:tc>
        <w:tc>
          <w:tcPr>
            <w:tcW w:w="20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3EE349EA" w14:textId="77777777" w:rsidR="006B3299" w:rsidRDefault="00000000">
            <w:r>
              <w:rPr>
                <w:sz w:val="19"/>
                <w:szCs w:val="19"/>
              </w:rPr>
              <w:t>ARIMA, SARIMA, Diebold-Mariano</w:t>
            </w:r>
          </w:p>
        </w:tc>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30977DDC" w14:textId="77777777" w:rsidR="006B3299" w:rsidRDefault="00000000">
            <w:r>
              <w:rPr>
                <w:sz w:val="19"/>
                <w:szCs w:val="19"/>
              </w:rPr>
              <w:t>Statistical testing built-in</w:t>
            </w:r>
          </w:p>
        </w:tc>
      </w:tr>
      <w:tr w:rsidR="006B3299" w14:paraId="13D3A1D4" w14:textId="77777777">
        <w:tblPrEx>
          <w:tblCellMar>
            <w:top w:w="0" w:type="dxa"/>
            <w:bottom w:w="0" w:type="dxa"/>
          </w:tblCellMar>
        </w:tblPrEx>
        <w:tc>
          <w:tcPr>
            <w:tcW w:w="18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07A4ECCF" w14:textId="77777777" w:rsidR="006B3299" w:rsidRDefault="00000000">
            <w:r>
              <w:rPr>
                <w:sz w:val="19"/>
                <w:szCs w:val="19"/>
              </w:rPr>
              <w:t>ML / Stats</w:t>
            </w:r>
          </w:p>
        </w:tc>
        <w:tc>
          <w:tcPr>
            <w:tcW w:w="2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5D1D88C1" w14:textId="77777777" w:rsidR="006B3299" w:rsidRDefault="00000000">
            <w:r>
              <w:rPr>
                <w:sz w:val="19"/>
                <w:szCs w:val="19"/>
              </w:rPr>
              <w:t>pmdarima</w:t>
            </w:r>
          </w:p>
        </w:tc>
        <w:tc>
          <w:tcPr>
            <w:tcW w:w="148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51143FDC" w14:textId="77777777" w:rsidR="006B3299" w:rsidRDefault="00000000">
            <w:r>
              <w:rPr>
                <w:sz w:val="19"/>
                <w:szCs w:val="19"/>
              </w:rPr>
              <w:t>2.0+</w:t>
            </w:r>
          </w:p>
        </w:tc>
        <w:tc>
          <w:tcPr>
            <w:tcW w:w="208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10E2BC68" w14:textId="77777777" w:rsidR="006B3299" w:rsidRDefault="00000000">
            <w:r>
              <w:rPr>
                <w:sz w:val="19"/>
                <w:szCs w:val="19"/>
              </w:rPr>
              <w:t>auto_arima parameter selection</w:t>
            </w:r>
          </w:p>
        </w:tc>
        <w:tc>
          <w:tcPr>
            <w:tcW w:w="2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6562A152" w14:textId="77777777" w:rsidR="006B3299" w:rsidRDefault="00000000">
            <w:r>
              <w:rPr>
                <w:sz w:val="19"/>
                <w:szCs w:val="19"/>
              </w:rPr>
              <w:t>Avoids manual grid search for ARIMA</w:t>
            </w:r>
          </w:p>
        </w:tc>
      </w:tr>
      <w:tr w:rsidR="006B3299" w14:paraId="7EF18A70" w14:textId="77777777">
        <w:tblPrEx>
          <w:tblCellMar>
            <w:top w:w="0" w:type="dxa"/>
            <w:bottom w:w="0" w:type="dxa"/>
          </w:tblCellMar>
        </w:tblPrEx>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38F41017" w14:textId="77777777" w:rsidR="006B3299" w:rsidRDefault="00000000">
            <w:r>
              <w:rPr>
                <w:sz w:val="19"/>
                <w:szCs w:val="19"/>
              </w:rPr>
              <w:t>Ensemble</w:t>
            </w:r>
          </w:p>
        </w:tc>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061A268A" w14:textId="77777777" w:rsidR="006B3299" w:rsidRDefault="00000000">
            <w:r>
              <w:rPr>
                <w:sz w:val="19"/>
                <w:szCs w:val="19"/>
              </w:rPr>
              <w:t>XGBoost</w:t>
            </w:r>
          </w:p>
        </w:tc>
        <w:tc>
          <w:tcPr>
            <w:tcW w:w="14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344529FD" w14:textId="77777777" w:rsidR="006B3299" w:rsidRDefault="00000000">
            <w:r>
              <w:rPr>
                <w:sz w:val="19"/>
                <w:szCs w:val="19"/>
              </w:rPr>
              <w:t>2.0+</w:t>
            </w:r>
          </w:p>
        </w:tc>
        <w:tc>
          <w:tcPr>
            <w:tcW w:w="20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5C68AF0B" w14:textId="77777777" w:rsidR="006B3299" w:rsidRDefault="00000000">
            <w:r>
              <w:rPr>
                <w:sz w:val="19"/>
                <w:szCs w:val="19"/>
              </w:rPr>
              <w:t>Gradient boosting regressor</w:t>
            </w:r>
          </w:p>
        </w:tc>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3710148F" w14:textId="77777777" w:rsidR="006B3299" w:rsidRDefault="00000000">
            <w:r>
              <w:rPr>
                <w:sz w:val="19"/>
                <w:szCs w:val="19"/>
              </w:rPr>
              <w:t>Non-linear; best single model benchmark</w:t>
            </w:r>
          </w:p>
        </w:tc>
      </w:tr>
      <w:tr w:rsidR="006B3299" w14:paraId="437D2C10" w14:textId="77777777">
        <w:tblPrEx>
          <w:tblCellMar>
            <w:top w:w="0" w:type="dxa"/>
            <w:bottom w:w="0" w:type="dxa"/>
          </w:tblCellMar>
        </w:tblPrEx>
        <w:tc>
          <w:tcPr>
            <w:tcW w:w="18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1358D863" w14:textId="77777777" w:rsidR="006B3299" w:rsidRDefault="00000000">
            <w:r>
              <w:rPr>
                <w:sz w:val="19"/>
                <w:szCs w:val="19"/>
              </w:rPr>
              <w:t>Explainability</w:t>
            </w:r>
          </w:p>
        </w:tc>
        <w:tc>
          <w:tcPr>
            <w:tcW w:w="2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5271FE71" w14:textId="77777777" w:rsidR="006B3299" w:rsidRDefault="00000000">
            <w:r>
              <w:rPr>
                <w:sz w:val="19"/>
                <w:szCs w:val="19"/>
              </w:rPr>
              <w:t>shap</w:t>
            </w:r>
          </w:p>
        </w:tc>
        <w:tc>
          <w:tcPr>
            <w:tcW w:w="148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7A3B22E4" w14:textId="77777777" w:rsidR="006B3299" w:rsidRDefault="00000000">
            <w:r>
              <w:rPr>
                <w:sz w:val="19"/>
                <w:szCs w:val="19"/>
              </w:rPr>
              <w:t>0.43+</w:t>
            </w:r>
          </w:p>
        </w:tc>
        <w:tc>
          <w:tcPr>
            <w:tcW w:w="208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49B68FF8" w14:textId="77777777" w:rsidR="006B3299" w:rsidRDefault="00000000">
            <w:r>
              <w:rPr>
                <w:sz w:val="19"/>
                <w:szCs w:val="19"/>
              </w:rPr>
              <w:t>SHAP feature importance</w:t>
            </w:r>
          </w:p>
        </w:tc>
        <w:tc>
          <w:tcPr>
            <w:tcW w:w="2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7BBE02C5" w14:textId="77777777" w:rsidR="006B3299" w:rsidRDefault="00000000">
            <w:r>
              <w:rPr>
                <w:sz w:val="19"/>
                <w:szCs w:val="19"/>
              </w:rPr>
              <w:t>Industry standard; required for top marks</w:t>
            </w:r>
          </w:p>
        </w:tc>
      </w:tr>
      <w:tr w:rsidR="006B3299" w14:paraId="202C53C1" w14:textId="77777777">
        <w:tblPrEx>
          <w:tblCellMar>
            <w:top w:w="0" w:type="dxa"/>
            <w:bottom w:w="0" w:type="dxa"/>
          </w:tblCellMar>
        </w:tblPrEx>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34103C41" w14:textId="77777777" w:rsidR="006B3299" w:rsidRDefault="00000000">
            <w:r>
              <w:rPr>
                <w:sz w:val="19"/>
                <w:szCs w:val="19"/>
              </w:rPr>
              <w:t>Deep Learning</w:t>
            </w:r>
          </w:p>
        </w:tc>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6DE4464D" w14:textId="77777777" w:rsidR="006B3299" w:rsidRDefault="00000000">
            <w:r>
              <w:rPr>
                <w:sz w:val="19"/>
                <w:szCs w:val="19"/>
              </w:rPr>
              <w:t>TensorFlow / Keras</w:t>
            </w:r>
          </w:p>
        </w:tc>
        <w:tc>
          <w:tcPr>
            <w:tcW w:w="14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6969FD1E" w14:textId="77777777" w:rsidR="006B3299" w:rsidRDefault="00000000">
            <w:r>
              <w:rPr>
                <w:sz w:val="19"/>
                <w:szCs w:val="19"/>
              </w:rPr>
              <w:t>2.14+</w:t>
            </w:r>
          </w:p>
        </w:tc>
        <w:tc>
          <w:tcPr>
            <w:tcW w:w="20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22205F90" w14:textId="77777777" w:rsidR="006B3299" w:rsidRDefault="00000000">
            <w:r>
              <w:rPr>
                <w:sz w:val="19"/>
                <w:szCs w:val="19"/>
              </w:rPr>
              <w:t>LSTM sequence model</w:t>
            </w:r>
          </w:p>
        </w:tc>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4EFECDDC" w14:textId="77777777" w:rsidR="006B3299" w:rsidRDefault="00000000">
            <w:r>
              <w:rPr>
                <w:sz w:val="19"/>
                <w:szCs w:val="19"/>
              </w:rPr>
              <w:t>Stable; good Keras API for LSTM</w:t>
            </w:r>
          </w:p>
        </w:tc>
      </w:tr>
      <w:tr w:rsidR="006B3299" w14:paraId="39EDD7D3" w14:textId="77777777">
        <w:tblPrEx>
          <w:tblCellMar>
            <w:top w:w="0" w:type="dxa"/>
            <w:bottom w:w="0" w:type="dxa"/>
          </w:tblCellMar>
        </w:tblPrEx>
        <w:tc>
          <w:tcPr>
            <w:tcW w:w="18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5F95DCFE" w14:textId="77777777" w:rsidR="006B3299" w:rsidRDefault="00000000">
            <w:r>
              <w:rPr>
                <w:sz w:val="19"/>
                <w:szCs w:val="19"/>
              </w:rPr>
              <w:t>Uncertainty</w:t>
            </w:r>
          </w:p>
        </w:tc>
        <w:tc>
          <w:tcPr>
            <w:tcW w:w="2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134BD9DD" w14:textId="77777777" w:rsidR="006B3299" w:rsidRDefault="00000000">
            <w:r>
              <w:rPr>
                <w:sz w:val="19"/>
                <w:szCs w:val="19"/>
              </w:rPr>
              <w:t>MAPIE</w:t>
            </w:r>
          </w:p>
        </w:tc>
        <w:tc>
          <w:tcPr>
            <w:tcW w:w="148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5FF1A1BD" w14:textId="77777777" w:rsidR="006B3299" w:rsidRDefault="00000000">
            <w:r>
              <w:rPr>
                <w:sz w:val="19"/>
                <w:szCs w:val="19"/>
              </w:rPr>
              <w:t>0.6+</w:t>
            </w:r>
          </w:p>
        </w:tc>
        <w:tc>
          <w:tcPr>
            <w:tcW w:w="208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53D6C12D" w14:textId="77777777" w:rsidR="006B3299" w:rsidRDefault="00000000">
            <w:r>
              <w:rPr>
                <w:sz w:val="19"/>
                <w:szCs w:val="19"/>
              </w:rPr>
              <w:t>Conformal prediction intervals</w:t>
            </w:r>
          </w:p>
        </w:tc>
        <w:tc>
          <w:tcPr>
            <w:tcW w:w="2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70BDBC4D" w14:textId="77777777" w:rsidR="006B3299" w:rsidRDefault="00000000">
            <w:r>
              <w:rPr>
                <w:sz w:val="19"/>
                <w:szCs w:val="19"/>
              </w:rPr>
              <w:t>Statistically valid uncertainty bounds</w:t>
            </w:r>
          </w:p>
        </w:tc>
      </w:tr>
      <w:tr w:rsidR="006B3299" w14:paraId="0FA148F3" w14:textId="77777777">
        <w:tblPrEx>
          <w:tblCellMar>
            <w:top w:w="0" w:type="dxa"/>
            <w:bottom w:w="0" w:type="dxa"/>
          </w:tblCellMar>
        </w:tblPrEx>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747D8B3F" w14:textId="77777777" w:rsidR="006B3299" w:rsidRDefault="00000000">
            <w:r>
              <w:rPr>
                <w:sz w:val="19"/>
                <w:szCs w:val="19"/>
              </w:rPr>
              <w:t>MLOps</w:t>
            </w:r>
          </w:p>
        </w:tc>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0F53E8AD" w14:textId="77777777" w:rsidR="006B3299" w:rsidRDefault="00000000">
            <w:r>
              <w:rPr>
                <w:sz w:val="19"/>
                <w:szCs w:val="19"/>
              </w:rPr>
              <w:t>MLflow</w:t>
            </w:r>
          </w:p>
        </w:tc>
        <w:tc>
          <w:tcPr>
            <w:tcW w:w="14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2111E0D5" w14:textId="77777777" w:rsidR="006B3299" w:rsidRDefault="00000000">
            <w:r>
              <w:rPr>
                <w:sz w:val="19"/>
                <w:szCs w:val="19"/>
              </w:rPr>
              <w:t>2.8+</w:t>
            </w:r>
          </w:p>
        </w:tc>
        <w:tc>
          <w:tcPr>
            <w:tcW w:w="20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45EB16C2" w14:textId="77777777" w:rsidR="006B3299" w:rsidRDefault="00000000">
            <w:r>
              <w:rPr>
                <w:sz w:val="19"/>
                <w:szCs w:val="19"/>
              </w:rPr>
              <w:t>Experiment tracking, model registry</w:t>
            </w:r>
          </w:p>
        </w:tc>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66D4DFF9" w14:textId="77777777" w:rsidR="006B3299" w:rsidRDefault="00000000">
            <w:r>
              <w:rPr>
                <w:sz w:val="19"/>
                <w:szCs w:val="19"/>
              </w:rPr>
              <w:t>Industry standard; shows production awareness</w:t>
            </w:r>
          </w:p>
        </w:tc>
      </w:tr>
      <w:tr w:rsidR="006B3299" w14:paraId="28C32DAA" w14:textId="77777777">
        <w:tblPrEx>
          <w:tblCellMar>
            <w:top w:w="0" w:type="dxa"/>
            <w:bottom w:w="0" w:type="dxa"/>
          </w:tblCellMar>
        </w:tblPrEx>
        <w:tc>
          <w:tcPr>
            <w:tcW w:w="18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39783E90" w14:textId="77777777" w:rsidR="006B3299" w:rsidRDefault="00000000">
            <w:r>
              <w:rPr>
                <w:sz w:val="19"/>
                <w:szCs w:val="19"/>
              </w:rPr>
              <w:t>MLOps</w:t>
            </w:r>
          </w:p>
        </w:tc>
        <w:tc>
          <w:tcPr>
            <w:tcW w:w="2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5504DB33" w14:textId="77777777" w:rsidR="006B3299" w:rsidRDefault="00000000">
            <w:r>
              <w:rPr>
                <w:sz w:val="19"/>
                <w:szCs w:val="19"/>
              </w:rPr>
              <w:t>Evidently AI</w:t>
            </w:r>
          </w:p>
        </w:tc>
        <w:tc>
          <w:tcPr>
            <w:tcW w:w="148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365A18E8" w14:textId="77777777" w:rsidR="006B3299" w:rsidRDefault="00000000">
            <w:r>
              <w:rPr>
                <w:sz w:val="19"/>
                <w:szCs w:val="19"/>
              </w:rPr>
              <w:t>0.4+</w:t>
            </w:r>
          </w:p>
        </w:tc>
        <w:tc>
          <w:tcPr>
            <w:tcW w:w="208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397A4CE8" w14:textId="77777777" w:rsidR="006B3299" w:rsidRDefault="00000000">
            <w:r>
              <w:rPr>
                <w:sz w:val="19"/>
                <w:szCs w:val="19"/>
              </w:rPr>
              <w:t>Data &amp; model drift detection</w:t>
            </w:r>
          </w:p>
        </w:tc>
        <w:tc>
          <w:tcPr>
            <w:tcW w:w="2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23E524D8" w14:textId="77777777" w:rsidR="006B3299" w:rsidRDefault="00000000">
            <w:r>
              <w:rPr>
                <w:sz w:val="19"/>
                <w:szCs w:val="19"/>
              </w:rPr>
              <w:t>Automated monitoring; rare in college projects</w:t>
            </w:r>
          </w:p>
        </w:tc>
      </w:tr>
      <w:tr w:rsidR="006B3299" w14:paraId="49C9ACDD" w14:textId="77777777">
        <w:tblPrEx>
          <w:tblCellMar>
            <w:top w:w="0" w:type="dxa"/>
            <w:bottom w:w="0" w:type="dxa"/>
          </w:tblCellMar>
        </w:tblPrEx>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62BB9943" w14:textId="77777777" w:rsidR="006B3299" w:rsidRDefault="00000000">
            <w:r>
              <w:rPr>
                <w:sz w:val="19"/>
                <w:szCs w:val="19"/>
              </w:rPr>
              <w:lastRenderedPageBreak/>
              <w:t>API</w:t>
            </w:r>
          </w:p>
        </w:tc>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51F39C9F" w14:textId="77777777" w:rsidR="006B3299" w:rsidRDefault="00000000">
            <w:r>
              <w:rPr>
                <w:sz w:val="19"/>
                <w:szCs w:val="19"/>
              </w:rPr>
              <w:t>FastAPI</w:t>
            </w:r>
          </w:p>
        </w:tc>
        <w:tc>
          <w:tcPr>
            <w:tcW w:w="14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09CC4E37" w14:textId="77777777" w:rsidR="006B3299" w:rsidRDefault="00000000">
            <w:r>
              <w:rPr>
                <w:sz w:val="19"/>
                <w:szCs w:val="19"/>
              </w:rPr>
              <w:t>0.104+</w:t>
            </w:r>
          </w:p>
        </w:tc>
        <w:tc>
          <w:tcPr>
            <w:tcW w:w="20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7DE14E45" w14:textId="77777777" w:rsidR="006B3299" w:rsidRDefault="00000000">
            <w:r>
              <w:rPr>
                <w:sz w:val="19"/>
                <w:szCs w:val="19"/>
              </w:rPr>
              <w:t>REST prediction endpoint</w:t>
            </w:r>
          </w:p>
        </w:tc>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4784B968" w14:textId="77777777" w:rsidR="006B3299" w:rsidRDefault="00000000">
            <w:r>
              <w:rPr>
                <w:sz w:val="19"/>
                <w:szCs w:val="19"/>
              </w:rPr>
              <w:t>Async; auto Swagger docs; type-safe</w:t>
            </w:r>
          </w:p>
        </w:tc>
      </w:tr>
      <w:tr w:rsidR="006B3299" w14:paraId="3057B08C" w14:textId="77777777">
        <w:tblPrEx>
          <w:tblCellMar>
            <w:top w:w="0" w:type="dxa"/>
            <w:bottom w:w="0" w:type="dxa"/>
          </w:tblCellMar>
        </w:tblPrEx>
        <w:tc>
          <w:tcPr>
            <w:tcW w:w="18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58F96B35" w14:textId="77777777" w:rsidR="006B3299" w:rsidRDefault="00000000">
            <w:r>
              <w:rPr>
                <w:sz w:val="19"/>
                <w:szCs w:val="19"/>
              </w:rPr>
              <w:t>API</w:t>
            </w:r>
          </w:p>
        </w:tc>
        <w:tc>
          <w:tcPr>
            <w:tcW w:w="2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7392B0AF" w14:textId="77777777" w:rsidR="006B3299" w:rsidRDefault="00000000">
            <w:r>
              <w:rPr>
                <w:sz w:val="19"/>
                <w:szCs w:val="19"/>
              </w:rPr>
              <w:t>Pydantic</w:t>
            </w:r>
          </w:p>
        </w:tc>
        <w:tc>
          <w:tcPr>
            <w:tcW w:w="148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5D912102" w14:textId="77777777" w:rsidR="006B3299" w:rsidRDefault="00000000">
            <w:r>
              <w:rPr>
                <w:sz w:val="19"/>
                <w:szCs w:val="19"/>
              </w:rPr>
              <w:t>2.0+</w:t>
            </w:r>
          </w:p>
        </w:tc>
        <w:tc>
          <w:tcPr>
            <w:tcW w:w="208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23AC383F" w14:textId="77777777" w:rsidR="006B3299" w:rsidRDefault="00000000">
            <w:r>
              <w:rPr>
                <w:sz w:val="19"/>
                <w:szCs w:val="19"/>
              </w:rPr>
              <w:t>Input/output validation schemas</w:t>
            </w:r>
          </w:p>
        </w:tc>
        <w:tc>
          <w:tcPr>
            <w:tcW w:w="2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20F69FA8" w14:textId="77777777" w:rsidR="006B3299" w:rsidRDefault="00000000">
            <w:r>
              <w:rPr>
                <w:sz w:val="19"/>
                <w:szCs w:val="19"/>
              </w:rPr>
              <w:t>Built into FastAPI; prevents bad inputs</w:t>
            </w:r>
          </w:p>
        </w:tc>
      </w:tr>
      <w:tr w:rsidR="006B3299" w14:paraId="286D0E99" w14:textId="77777777">
        <w:tblPrEx>
          <w:tblCellMar>
            <w:top w:w="0" w:type="dxa"/>
            <w:bottom w:w="0" w:type="dxa"/>
          </w:tblCellMar>
        </w:tblPrEx>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2F1CAD66" w14:textId="77777777" w:rsidR="006B3299" w:rsidRDefault="00000000">
            <w:r>
              <w:rPr>
                <w:sz w:val="19"/>
                <w:szCs w:val="19"/>
              </w:rPr>
              <w:t>Caching</w:t>
            </w:r>
          </w:p>
        </w:tc>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7A34E0EB" w14:textId="77777777" w:rsidR="006B3299" w:rsidRDefault="00000000">
            <w:r>
              <w:rPr>
                <w:sz w:val="19"/>
                <w:szCs w:val="19"/>
              </w:rPr>
              <w:t>Redis</w:t>
            </w:r>
          </w:p>
        </w:tc>
        <w:tc>
          <w:tcPr>
            <w:tcW w:w="14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59A5806B" w14:textId="77777777" w:rsidR="006B3299" w:rsidRDefault="00000000">
            <w:r>
              <w:rPr>
                <w:sz w:val="19"/>
                <w:szCs w:val="19"/>
              </w:rPr>
              <w:t>4.0+</w:t>
            </w:r>
          </w:p>
        </w:tc>
        <w:tc>
          <w:tcPr>
            <w:tcW w:w="20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3D3C7C30" w14:textId="77777777" w:rsidR="006B3299" w:rsidRDefault="00000000">
            <w:r>
              <w:rPr>
                <w:sz w:val="19"/>
                <w:szCs w:val="19"/>
              </w:rPr>
              <w:t>Cache repeated predictions</w:t>
            </w:r>
          </w:p>
        </w:tc>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547505D1" w14:textId="77777777" w:rsidR="006B3299" w:rsidRDefault="00000000">
            <w:r>
              <w:rPr>
                <w:sz w:val="19"/>
                <w:szCs w:val="19"/>
              </w:rPr>
              <w:t>Shows production engineering mindset</w:t>
            </w:r>
          </w:p>
        </w:tc>
      </w:tr>
      <w:tr w:rsidR="006B3299" w14:paraId="0C885665" w14:textId="77777777">
        <w:tblPrEx>
          <w:tblCellMar>
            <w:top w:w="0" w:type="dxa"/>
            <w:bottom w:w="0" w:type="dxa"/>
          </w:tblCellMar>
        </w:tblPrEx>
        <w:tc>
          <w:tcPr>
            <w:tcW w:w="18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7AD5DE18" w14:textId="77777777" w:rsidR="006B3299" w:rsidRDefault="00000000">
            <w:r>
              <w:rPr>
                <w:sz w:val="19"/>
                <w:szCs w:val="19"/>
              </w:rPr>
              <w:t>Containerisation</w:t>
            </w:r>
          </w:p>
        </w:tc>
        <w:tc>
          <w:tcPr>
            <w:tcW w:w="2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79B628BD" w14:textId="77777777" w:rsidR="006B3299" w:rsidRDefault="00000000">
            <w:r>
              <w:rPr>
                <w:sz w:val="19"/>
                <w:szCs w:val="19"/>
              </w:rPr>
              <w:t>Docker + Compose</w:t>
            </w:r>
          </w:p>
        </w:tc>
        <w:tc>
          <w:tcPr>
            <w:tcW w:w="148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5C45DBC3" w14:textId="77777777" w:rsidR="006B3299" w:rsidRDefault="00000000">
            <w:r>
              <w:rPr>
                <w:sz w:val="19"/>
                <w:szCs w:val="19"/>
              </w:rPr>
              <w:t>24+</w:t>
            </w:r>
          </w:p>
        </w:tc>
        <w:tc>
          <w:tcPr>
            <w:tcW w:w="208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7F0CA07A" w14:textId="77777777" w:rsidR="006B3299" w:rsidRDefault="00000000">
            <w:r>
              <w:rPr>
                <w:sz w:val="19"/>
                <w:szCs w:val="19"/>
              </w:rPr>
              <w:t>Reproducible deployment</w:t>
            </w:r>
          </w:p>
        </w:tc>
        <w:tc>
          <w:tcPr>
            <w:tcW w:w="2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227563F4" w14:textId="77777777" w:rsidR="006B3299" w:rsidRDefault="00000000">
            <w:r>
              <w:rPr>
                <w:sz w:val="19"/>
                <w:szCs w:val="19"/>
              </w:rPr>
              <w:t>One-command spin-up; examiner-proof</w:t>
            </w:r>
          </w:p>
        </w:tc>
      </w:tr>
      <w:tr w:rsidR="006B3299" w14:paraId="35406666" w14:textId="77777777">
        <w:tblPrEx>
          <w:tblCellMar>
            <w:top w:w="0" w:type="dxa"/>
            <w:bottom w:w="0" w:type="dxa"/>
          </w:tblCellMar>
        </w:tblPrEx>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6567107E" w14:textId="77777777" w:rsidR="006B3299" w:rsidRDefault="00000000">
            <w:r>
              <w:rPr>
                <w:sz w:val="19"/>
                <w:szCs w:val="19"/>
              </w:rPr>
              <w:t>Dashboard</w:t>
            </w:r>
          </w:p>
        </w:tc>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3DF0ADA1" w14:textId="77777777" w:rsidR="006B3299" w:rsidRDefault="00000000">
            <w:r>
              <w:rPr>
                <w:sz w:val="19"/>
                <w:szCs w:val="19"/>
              </w:rPr>
              <w:t>Streamlit OR React</w:t>
            </w:r>
          </w:p>
        </w:tc>
        <w:tc>
          <w:tcPr>
            <w:tcW w:w="14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5541DCFE" w14:textId="77777777" w:rsidR="006B3299" w:rsidRDefault="00000000">
            <w:r>
              <w:rPr>
                <w:sz w:val="19"/>
                <w:szCs w:val="19"/>
              </w:rPr>
              <w:t>1.28+ / 18+</w:t>
            </w:r>
          </w:p>
        </w:tc>
        <w:tc>
          <w:tcPr>
            <w:tcW w:w="20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5AC7DE81" w14:textId="77777777" w:rsidR="006B3299" w:rsidRDefault="00000000">
            <w:r>
              <w:rPr>
                <w:sz w:val="19"/>
                <w:szCs w:val="19"/>
              </w:rPr>
              <w:t>Interactive visualisation</w:t>
            </w:r>
          </w:p>
        </w:tc>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40AFD9B9" w14:textId="77777777" w:rsidR="006B3299" w:rsidRDefault="00000000">
            <w:r>
              <w:rPr>
                <w:sz w:val="19"/>
                <w:szCs w:val="19"/>
              </w:rPr>
              <w:t>Streamlit: fast; React: more impressive</w:t>
            </w:r>
          </w:p>
        </w:tc>
      </w:tr>
      <w:tr w:rsidR="006B3299" w14:paraId="7C8B6A73" w14:textId="77777777">
        <w:tblPrEx>
          <w:tblCellMar>
            <w:top w:w="0" w:type="dxa"/>
            <w:bottom w:w="0" w:type="dxa"/>
          </w:tblCellMar>
        </w:tblPrEx>
        <w:tc>
          <w:tcPr>
            <w:tcW w:w="18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02A528E1" w14:textId="77777777" w:rsidR="006B3299" w:rsidRDefault="00000000">
            <w:r>
              <w:rPr>
                <w:sz w:val="19"/>
                <w:szCs w:val="19"/>
              </w:rPr>
              <w:t>Charting</w:t>
            </w:r>
          </w:p>
        </w:tc>
        <w:tc>
          <w:tcPr>
            <w:tcW w:w="2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151E00B4" w14:textId="77777777" w:rsidR="006B3299" w:rsidRDefault="00000000">
            <w:r>
              <w:rPr>
                <w:sz w:val="19"/>
                <w:szCs w:val="19"/>
              </w:rPr>
              <w:t>Plotly</w:t>
            </w:r>
          </w:p>
        </w:tc>
        <w:tc>
          <w:tcPr>
            <w:tcW w:w="148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3B0DBF60" w14:textId="77777777" w:rsidR="006B3299" w:rsidRDefault="00000000">
            <w:r>
              <w:rPr>
                <w:sz w:val="19"/>
                <w:szCs w:val="19"/>
              </w:rPr>
              <w:t>5.17+</w:t>
            </w:r>
          </w:p>
        </w:tc>
        <w:tc>
          <w:tcPr>
            <w:tcW w:w="208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1973A962" w14:textId="77777777" w:rsidR="006B3299" w:rsidRDefault="00000000">
            <w:r>
              <w:rPr>
                <w:sz w:val="19"/>
                <w:szCs w:val="19"/>
              </w:rPr>
              <w:t>Interactive charts</w:t>
            </w:r>
          </w:p>
        </w:tc>
        <w:tc>
          <w:tcPr>
            <w:tcW w:w="2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0535D079" w14:textId="77777777" w:rsidR="006B3299" w:rsidRDefault="00000000">
            <w:r>
              <w:rPr>
                <w:sz w:val="19"/>
                <w:szCs w:val="19"/>
              </w:rPr>
              <w:t>Better than matplotlib for web dashboards</w:t>
            </w:r>
          </w:p>
        </w:tc>
      </w:tr>
      <w:tr w:rsidR="006B3299" w14:paraId="7B9441CD" w14:textId="77777777">
        <w:tblPrEx>
          <w:tblCellMar>
            <w:top w:w="0" w:type="dxa"/>
            <w:bottom w:w="0" w:type="dxa"/>
          </w:tblCellMar>
        </w:tblPrEx>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0B7FBC56" w14:textId="77777777" w:rsidR="006B3299" w:rsidRDefault="00000000">
            <w:r>
              <w:rPr>
                <w:sz w:val="19"/>
                <w:szCs w:val="19"/>
              </w:rPr>
              <w:t>Version Control</w:t>
            </w:r>
          </w:p>
        </w:tc>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3E68DAC7" w14:textId="77777777" w:rsidR="006B3299" w:rsidRDefault="00000000">
            <w:r>
              <w:rPr>
                <w:sz w:val="19"/>
                <w:szCs w:val="19"/>
              </w:rPr>
              <w:t>Git + GitHub</w:t>
            </w:r>
          </w:p>
        </w:tc>
        <w:tc>
          <w:tcPr>
            <w:tcW w:w="14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579DCC39" w14:textId="77777777" w:rsidR="006B3299" w:rsidRDefault="00000000">
            <w:r>
              <w:rPr>
                <w:sz w:val="19"/>
                <w:szCs w:val="19"/>
              </w:rPr>
              <w:t>—</w:t>
            </w:r>
          </w:p>
        </w:tc>
        <w:tc>
          <w:tcPr>
            <w:tcW w:w="20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5BB08EEE" w14:textId="77777777" w:rsidR="006B3299" w:rsidRDefault="00000000">
            <w:r>
              <w:rPr>
                <w:sz w:val="19"/>
                <w:szCs w:val="19"/>
              </w:rPr>
              <w:t>Source control, CI/CD</w:t>
            </w:r>
          </w:p>
        </w:tc>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1F6833B4" w14:textId="77777777" w:rsidR="006B3299" w:rsidRDefault="00000000">
            <w:r>
              <w:rPr>
                <w:sz w:val="19"/>
                <w:szCs w:val="19"/>
              </w:rPr>
              <w:t>Tag v1.0.0; show clean commit history</w:t>
            </w:r>
          </w:p>
        </w:tc>
      </w:tr>
      <w:tr w:rsidR="006B3299" w14:paraId="1B917BFB" w14:textId="77777777">
        <w:tblPrEx>
          <w:tblCellMar>
            <w:top w:w="0" w:type="dxa"/>
            <w:bottom w:w="0" w:type="dxa"/>
          </w:tblCellMar>
        </w:tblPrEx>
        <w:tc>
          <w:tcPr>
            <w:tcW w:w="18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01AD4545" w14:textId="77777777" w:rsidR="006B3299" w:rsidRDefault="00000000">
            <w:r>
              <w:rPr>
                <w:sz w:val="19"/>
                <w:szCs w:val="19"/>
              </w:rPr>
              <w:t>CI/CD</w:t>
            </w:r>
          </w:p>
        </w:tc>
        <w:tc>
          <w:tcPr>
            <w:tcW w:w="2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6F471BD7" w14:textId="77777777" w:rsidR="006B3299" w:rsidRDefault="00000000">
            <w:r>
              <w:rPr>
                <w:sz w:val="19"/>
                <w:szCs w:val="19"/>
              </w:rPr>
              <w:t>GitHub Actions</w:t>
            </w:r>
          </w:p>
        </w:tc>
        <w:tc>
          <w:tcPr>
            <w:tcW w:w="148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1603F4A8" w14:textId="77777777" w:rsidR="006B3299" w:rsidRDefault="00000000">
            <w:r>
              <w:rPr>
                <w:sz w:val="19"/>
                <w:szCs w:val="19"/>
              </w:rPr>
              <w:t>—</w:t>
            </w:r>
          </w:p>
        </w:tc>
        <w:tc>
          <w:tcPr>
            <w:tcW w:w="208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30CD8AA7" w14:textId="77777777" w:rsidR="006B3299" w:rsidRDefault="00000000">
            <w:r>
              <w:rPr>
                <w:sz w:val="19"/>
                <w:szCs w:val="19"/>
              </w:rPr>
              <w:t>Automated test runs on push</w:t>
            </w:r>
          </w:p>
        </w:tc>
        <w:tc>
          <w:tcPr>
            <w:tcW w:w="2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584CF64B" w14:textId="77777777" w:rsidR="006B3299" w:rsidRDefault="00000000">
            <w:r>
              <w:rPr>
                <w:sz w:val="19"/>
                <w:szCs w:val="19"/>
              </w:rPr>
              <w:t>Proves engineering discipline</w:t>
            </w:r>
          </w:p>
        </w:tc>
      </w:tr>
      <w:tr w:rsidR="006B3299" w14:paraId="240C659B" w14:textId="77777777">
        <w:tblPrEx>
          <w:tblCellMar>
            <w:top w:w="0" w:type="dxa"/>
            <w:bottom w:w="0" w:type="dxa"/>
          </w:tblCellMar>
        </w:tblPrEx>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374E12C4" w14:textId="77777777" w:rsidR="006B3299" w:rsidRDefault="00000000">
            <w:r>
              <w:rPr>
                <w:sz w:val="19"/>
                <w:szCs w:val="19"/>
              </w:rPr>
              <w:t>Testing</w:t>
            </w:r>
          </w:p>
        </w:tc>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4932C717" w14:textId="77777777" w:rsidR="006B3299" w:rsidRDefault="00000000">
            <w:r>
              <w:rPr>
                <w:sz w:val="19"/>
                <w:szCs w:val="19"/>
              </w:rPr>
              <w:t>pytest</w:t>
            </w:r>
          </w:p>
        </w:tc>
        <w:tc>
          <w:tcPr>
            <w:tcW w:w="14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3C0C87AF" w14:textId="77777777" w:rsidR="006B3299" w:rsidRDefault="00000000">
            <w:r>
              <w:rPr>
                <w:sz w:val="19"/>
                <w:szCs w:val="19"/>
              </w:rPr>
              <w:t>7.4+</w:t>
            </w:r>
          </w:p>
        </w:tc>
        <w:tc>
          <w:tcPr>
            <w:tcW w:w="20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47BE259B" w14:textId="77777777" w:rsidR="006B3299" w:rsidRDefault="00000000">
            <w:r>
              <w:rPr>
                <w:sz w:val="19"/>
                <w:szCs w:val="19"/>
              </w:rPr>
              <w:t>Unit + integration tests</w:t>
            </w:r>
          </w:p>
        </w:tc>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64B58DC3" w14:textId="77777777" w:rsidR="006B3299" w:rsidRDefault="00000000">
            <w:r>
              <w:rPr>
                <w:sz w:val="19"/>
                <w:szCs w:val="19"/>
              </w:rPr>
              <w:t>Required for any serious project</w:t>
            </w:r>
          </w:p>
        </w:tc>
      </w:tr>
      <w:tr w:rsidR="006B3299" w14:paraId="01F581AF" w14:textId="77777777">
        <w:tblPrEx>
          <w:tblCellMar>
            <w:top w:w="0" w:type="dxa"/>
            <w:bottom w:w="0" w:type="dxa"/>
          </w:tblCellMar>
        </w:tblPrEx>
        <w:tc>
          <w:tcPr>
            <w:tcW w:w="18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0AA2B724" w14:textId="77777777" w:rsidR="006B3299" w:rsidRDefault="00000000">
            <w:r>
              <w:rPr>
                <w:sz w:val="19"/>
                <w:szCs w:val="19"/>
              </w:rPr>
              <w:t>Environment</w:t>
            </w:r>
          </w:p>
        </w:tc>
        <w:tc>
          <w:tcPr>
            <w:tcW w:w="2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1F588CAA" w14:textId="77777777" w:rsidR="006B3299" w:rsidRDefault="00000000">
            <w:r>
              <w:rPr>
                <w:sz w:val="19"/>
                <w:szCs w:val="19"/>
              </w:rPr>
              <w:t>Anaconda / venv</w:t>
            </w:r>
          </w:p>
        </w:tc>
        <w:tc>
          <w:tcPr>
            <w:tcW w:w="148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23190C28" w14:textId="77777777" w:rsidR="006B3299" w:rsidRDefault="00000000">
            <w:r>
              <w:rPr>
                <w:sz w:val="19"/>
                <w:szCs w:val="19"/>
              </w:rPr>
              <w:t>—</w:t>
            </w:r>
          </w:p>
        </w:tc>
        <w:tc>
          <w:tcPr>
            <w:tcW w:w="208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12F42F6E" w14:textId="77777777" w:rsidR="006B3299" w:rsidRDefault="00000000">
            <w:r>
              <w:rPr>
                <w:sz w:val="19"/>
                <w:szCs w:val="19"/>
              </w:rPr>
              <w:t>Reproducible dev environment</w:t>
            </w:r>
          </w:p>
        </w:tc>
        <w:tc>
          <w:tcPr>
            <w:tcW w:w="2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3CCC3AB8" w14:textId="77777777" w:rsidR="006B3299" w:rsidRDefault="00000000">
            <w:r>
              <w:rPr>
                <w:sz w:val="19"/>
                <w:szCs w:val="19"/>
              </w:rPr>
              <w:t>requirements.txt + environment.yml</w:t>
            </w:r>
          </w:p>
        </w:tc>
      </w:tr>
      <w:tr w:rsidR="006B3299" w14:paraId="4867CBC3" w14:textId="77777777">
        <w:tblPrEx>
          <w:tblCellMar>
            <w:top w:w="0" w:type="dxa"/>
            <w:bottom w:w="0" w:type="dxa"/>
          </w:tblCellMar>
        </w:tblPrEx>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427CCC13" w14:textId="77777777" w:rsidR="006B3299" w:rsidRDefault="00000000">
            <w:r>
              <w:rPr>
                <w:sz w:val="19"/>
                <w:szCs w:val="19"/>
              </w:rPr>
              <w:t>Notebooks</w:t>
            </w:r>
          </w:p>
        </w:tc>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48ADC2E8" w14:textId="77777777" w:rsidR="006B3299" w:rsidRDefault="00000000">
            <w:r>
              <w:rPr>
                <w:sz w:val="19"/>
                <w:szCs w:val="19"/>
              </w:rPr>
              <w:t>Jupyter Lab</w:t>
            </w:r>
          </w:p>
        </w:tc>
        <w:tc>
          <w:tcPr>
            <w:tcW w:w="14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4D1B0C22" w14:textId="77777777" w:rsidR="006B3299" w:rsidRDefault="00000000">
            <w:r>
              <w:rPr>
                <w:sz w:val="19"/>
                <w:szCs w:val="19"/>
              </w:rPr>
              <w:t>4.0+</w:t>
            </w:r>
          </w:p>
        </w:tc>
        <w:tc>
          <w:tcPr>
            <w:tcW w:w="20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21AD43A1" w14:textId="77777777" w:rsidR="006B3299" w:rsidRDefault="00000000">
            <w:r>
              <w:rPr>
                <w:sz w:val="19"/>
                <w:szCs w:val="19"/>
              </w:rPr>
              <w:t>EDA and model training docs</w:t>
            </w:r>
          </w:p>
        </w:tc>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0F0831B6" w14:textId="77777777" w:rsidR="006B3299" w:rsidRDefault="00000000">
            <w:r>
              <w:rPr>
                <w:sz w:val="19"/>
                <w:szCs w:val="19"/>
              </w:rPr>
              <w:t>Annotated notebooks = clear narrative</w:t>
            </w:r>
          </w:p>
        </w:tc>
      </w:tr>
    </w:tbl>
    <w:p w14:paraId="5100DDF7" w14:textId="77777777" w:rsidR="006B3299" w:rsidRDefault="006B3299">
      <w:pPr>
        <w:spacing w:after="200"/>
      </w:pPr>
    </w:p>
    <w:p w14:paraId="29503CAD" w14:textId="77777777" w:rsidR="006B3299" w:rsidRDefault="00000000">
      <w:r>
        <w:br w:type="page"/>
      </w:r>
    </w:p>
    <w:p w14:paraId="06347A90" w14:textId="77777777" w:rsidR="006B3299" w:rsidRDefault="00000000">
      <w:pPr>
        <w:pStyle w:val="Heading1"/>
      </w:pPr>
      <w:bookmarkStart w:id="4" w:name="_Toc230384229"/>
      <w:r>
        <w:lastRenderedPageBreak/>
        <w:t>4. Data Plan</w:t>
      </w:r>
      <w:bookmarkEnd w:id="4"/>
    </w:p>
    <w:p w14:paraId="264EA541" w14:textId="77777777" w:rsidR="006B3299" w:rsidRDefault="00000000">
      <w:pPr>
        <w:pStyle w:val="Heading2"/>
      </w:pPr>
      <w:bookmarkStart w:id="5" w:name="_Toc230384230"/>
      <w:r>
        <w:t>4.1 Primary Data Sources</w:t>
      </w:r>
      <w:bookmarkEnd w:id="5"/>
    </w:p>
    <w:p w14:paraId="32267845" w14:textId="77777777" w:rsidR="006B3299" w:rsidRDefault="00000000">
      <w:pPr>
        <w:spacing w:after="120"/>
      </w:pPr>
      <w:r>
        <w:t>Use at least 35 years of monthly data (1990–2025) across all sources. Quarterly data (GDP) must be forward-filled to monthly frequency. Document every source, frequency, and access method in your data README.</w:t>
      </w:r>
    </w:p>
    <w:p w14:paraId="08E0B7C0" w14:textId="77777777" w:rsidR="006B3299" w:rsidRDefault="006B329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1200"/>
        <w:gridCol w:w="1200"/>
        <w:gridCol w:w="2760"/>
      </w:tblGrid>
      <w:tr w:rsidR="006B3299" w14:paraId="53FB4388"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1A56DB"/>
            <w:tcMar>
              <w:top w:w="80" w:type="dxa"/>
              <w:left w:w="100" w:type="dxa"/>
              <w:bottom w:w="80" w:type="dxa"/>
              <w:right w:w="100" w:type="dxa"/>
            </w:tcMar>
            <w:vAlign w:val="center"/>
          </w:tcPr>
          <w:p w14:paraId="2FF5FB92" w14:textId="77777777" w:rsidR="006B3299" w:rsidRDefault="00000000">
            <w:r>
              <w:rPr>
                <w:b/>
                <w:bCs/>
                <w:color w:val="FFFFFF"/>
                <w:sz w:val="19"/>
                <w:szCs w:val="19"/>
              </w:rPr>
              <w:t>Dataset</w:t>
            </w:r>
          </w:p>
        </w:tc>
        <w:tc>
          <w:tcPr>
            <w:tcW w:w="1800" w:type="dxa"/>
            <w:tcBorders>
              <w:top w:val="single" w:sz="1" w:space="0" w:color="E5E7EB"/>
              <w:left w:val="single" w:sz="1" w:space="0" w:color="E5E7EB"/>
              <w:bottom w:val="single" w:sz="1" w:space="0" w:color="E5E7EB"/>
              <w:right w:val="single" w:sz="1" w:space="0" w:color="E5E7EB"/>
            </w:tcBorders>
            <w:shd w:val="clear" w:color="auto" w:fill="1A56DB"/>
            <w:tcMar>
              <w:top w:w="80" w:type="dxa"/>
              <w:left w:w="100" w:type="dxa"/>
              <w:bottom w:w="80" w:type="dxa"/>
              <w:right w:w="100" w:type="dxa"/>
            </w:tcMar>
            <w:vAlign w:val="center"/>
          </w:tcPr>
          <w:p w14:paraId="0AC0DA12" w14:textId="77777777" w:rsidR="006B3299" w:rsidRDefault="00000000">
            <w:r>
              <w:rPr>
                <w:b/>
                <w:bCs/>
                <w:color w:val="FFFFFF"/>
                <w:sz w:val="19"/>
                <w:szCs w:val="19"/>
              </w:rPr>
              <w:t>Source</w:t>
            </w:r>
          </w:p>
        </w:tc>
        <w:tc>
          <w:tcPr>
            <w:tcW w:w="1200" w:type="dxa"/>
            <w:tcBorders>
              <w:top w:val="single" w:sz="1" w:space="0" w:color="E5E7EB"/>
              <w:left w:val="single" w:sz="1" w:space="0" w:color="E5E7EB"/>
              <w:bottom w:val="single" w:sz="1" w:space="0" w:color="E5E7EB"/>
              <w:right w:val="single" w:sz="1" w:space="0" w:color="E5E7EB"/>
            </w:tcBorders>
            <w:shd w:val="clear" w:color="auto" w:fill="1A56DB"/>
            <w:tcMar>
              <w:top w:w="80" w:type="dxa"/>
              <w:left w:w="100" w:type="dxa"/>
              <w:bottom w:w="80" w:type="dxa"/>
              <w:right w:w="100" w:type="dxa"/>
            </w:tcMar>
            <w:vAlign w:val="center"/>
          </w:tcPr>
          <w:p w14:paraId="237AA9B3" w14:textId="77777777" w:rsidR="006B3299" w:rsidRDefault="00000000">
            <w:r>
              <w:rPr>
                <w:b/>
                <w:bCs/>
                <w:color w:val="FFFFFF"/>
                <w:sz w:val="19"/>
                <w:szCs w:val="19"/>
              </w:rPr>
              <w:t>Frequency</w:t>
            </w:r>
          </w:p>
        </w:tc>
        <w:tc>
          <w:tcPr>
            <w:tcW w:w="1200" w:type="dxa"/>
            <w:tcBorders>
              <w:top w:val="single" w:sz="1" w:space="0" w:color="E5E7EB"/>
              <w:left w:val="single" w:sz="1" w:space="0" w:color="E5E7EB"/>
              <w:bottom w:val="single" w:sz="1" w:space="0" w:color="E5E7EB"/>
              <w:right w:val="single" w:sz="1" w:space="0" w:color="E5E7EB"/>
            </w:tcBorders>
            <w:shd w:val="clear" w:color="auto" w:fill="1A56DB"/>
            <w:tcMar>
              <w:top w:w="80" w:type="dxa"/>
              <w:left w:w="100" w:type="dxa"/>
              <w:bottom w:w="80" w:type="dxa"/>
              <w:right w:w="100" w:type="dxa"/>
            </w:tcMar>
            <w:vAlign w:val="center"/>
          </w:tcPr>
          <w:p w14:paraId="33CD049B" w14:textId="77777777" w:rsidR="006B3299" w:rsidRDefault="00000000">
            <w:r>
              <w:rPr>
                <w:b/>
                <w:bCs/>
                <w:color w:val="FFFFFF"/>
                <w:sz w:val="19"/>
                <w:szCs w:val="19"/>
              </w:rPr>
              <w:t>Years</w:t>
            </w:r>
          </w:p>
        </w:tc>
        <w:tc>
          <w:tcPr>
            <w:tcW w:w="2760" w:type="dxa"/>
            <w:tcBorders>
              <w:top w:val="single" w:sz="1" w:space="0" w:color="E5E7EB"/>
              <w:left w:val="single" w:sz="1" w:space="0" w:color="E5E7EB"/>
              <w:bottom w:val="single" w:sz="1" w:space="0" w:color="E5E7EB"/>
              <w:right w:val="single" w:sz="1" w:space="0" w:color="E5E7EB"/>
            </w:tcBorders>
            <w:shd w:val="clear" w:color="auto" w:fill="1A56DB"/>
            <w:tcMar>
              <w:top w:w="80" w:type="dxa"/>
              <w:left w:w="100" w:type="dxa"/>
              <w:bottom w:w="80" w:type="dxa"/>
              <w:right w:w="100" w:type="dxa"/>
            </w:tcMar>
            <w:vAlign w:val="center"/>
          </w:tcPr>
          <w:p w14:paraId="5B367A36" w14:textId="77777777" w:rsidR="006B3299" w:rsidRDefault="00000000">
            <w:r>
              <w:rPr>
                <w:b/>
                <w:bCs/>
                <w:color w:val="FFFFFF"/>
                <w:sz w:val="19"/>
                <w:szCs w:val="19"/>
              </w:rPr>
              <w:t>FRED Series ID</w:t>
            </w:r>
          </w:p>
        </w:tc>
      </w:tr>
      <w:tr w:rsidR="006B3299" w14:paraId="49096EE7"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695A910B" w14:textId="77777777" w:rsidR="006B3299" w:rsidRDefault="00000000">
            <w:r>
              <w:rPr>
                <w:sz w:val="19"/>
                <w:szCs w:val="19"/>
              </w:rPr>
              <w:t>CPI (All Urban, NSA)</w:t>
            </w:r>
          </w:p>
        </w:tc>
        <w:tc>
          <w:tcPr>
            <w:tcW w:w="18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527B4EA1" w14:textId="77777777" w:rsidR="006B3299" w:rsidRDefault="00000000">
            <w:r>
              <w:rPr>
                <w:sz w:val="19"/>
                <w:szCs w:val="19"/>
              </w:rPr>
              <w:t>FRED / BLS</w:t>
            </w:r>
          </w:p>
        </w:tc>
        <w:tc>
          <w:tcPr>
            <w:tcW w:w="12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5F844516" w14:textId="77777777" w:rsidR="006B3299" w:rsidRDefault="00000000">
            <w:r>
              <w:rPr>
                <w:sz w:val="19"/>
                <w:szCs w:val="19"/>
              </w:rPr>
              <w:t>Monthly</w:t>
            </w:r>
          </w:p>
        </w:tc>
        <w:tc>
          <w:tcPr>
            <w:tcW w:w="12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705B4B95" w14:textId="77777777" w:rsidR="006B3299" w:rsidRDefault="00000000">
            <w:r>
              <w:rPr>
                <w:sz w:val="19"/>
                <w:szCs w:val="19"/>
              </w:rPr>
              <w:t>1990–2025</w:t>
            </w:r>
          </w:p>
        </w:tc>
        <w:tc>
          <w:tcPr>
            <w:tcW w:w="27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796F9739" w14:textId="77777777" w:rsidR="006B3299" w:rsidRDefault="00000000">
            <w:r>
              <w:rPr>
                <w:sz w:val="19"/>
                <w:szCs w:val="19"/>
              </w:rPr>
              <w:t>CPIAUCNS</w:t>
            </w:r>
          </w:p>
        </w:tc>
      </w:tr>
      <w:tr w:rsidR="006B3299" w14:paraId="08B8AF15"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09F05DE0" w14:textId="77777777" w:rsidR="006B3299" w:rsidRDefault="00000000">
            <w:r>
              <w:rPr>
                <w:sz w:val="19"/>
                <w:szCs w:val="19"/>
              </w:rPr>
              <w:t>CPI (Seasonally Adj.)</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654E1890" w14:textId="77777777" w:rsidR="006B3299" w:rsidRDefault="00000000">
            <w:r>
              <w:rPr>
                <w:sz w:val="19"/>
                <w:szCs w:val="19"/>
              </w:rPr>
              <w:t>FRED / BLS</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00114361" w14:textId="77777777" w:rsidR="006B3299" w:rsidRDefault="00000000">
            <w:r>
              <w:rPr>
                <w:sz w:val="19"/>
                <w:szCs w:val="19"/>
              </w:rPr>
              <w:t>Monthly</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31528567" w14:textId="77777777" w:rsidR="006B3299" w:rsidRDefault="00000000">
            <w:r>
              <w:rPr>
                <w:sz w:val="19"/>
                <w:szCs w:val="19"/>
              </w:rPr>
              <w:t>1990–2025</w:t>
            </w:r>
          </w:p>
        </w:tc>
        <w:tc>
          <w:tcPr>
            <w:tcW w:w="2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45D49DDB" w14:textId="77777777" w:rsidR="006B3299" w:rsidRDefault="00000000">
            <w:r>
              <w:rPr>
                <w:sz w:val="19"/>
                <w:szCs w:val="19"/>
              </w:rPr>
              <w:t>CPIAUCSL</w:t>
            </w:r>
          </w:p>
        </w:tc>
      </w:tr>
      <w:tr w:rsidR="006B3299" w14:paraId="76AC3B3D"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302167E9" w14:textId="77777777" w:rsidR="006B3299" w:rsidRDefault="00000000">
            <w:r>
              <w:rPr>
                <w:sz w:val="19"/>
                <w:szCs w:val="19"/>
              </w:rPr>
              <w:t>Core CPI (ex food/energy)</w:t>
            </w:r>
          </w:p>
        </w:tc>
        <w:tc>
          <w:tcPr>
            <w:tcW w:w="18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0C9C20BA" w14:textId="77777777" w:rsidR="006B3299" w:rsidRDefault="00000000">
            <w:r>
              <w:rPr>
                <w:sz w:val="19"/>
                <w:szCs w:val="19"/>
              </w:rPr>
              <w:t>FRED / BLS</w:t>
            </w:r>
          </w:p>
        </w:tc>
        <w:tc>
          <w:tcPr>
            <w:tcW w:w="12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5CA03332" w14:textId="77777777" w:rsidR="006B3299" w:rsidRDefault="00000000">
            <w:r>
              <w:rPr>
                <w:sz w:val="19"/>
                <w:szCs w:val="19"/>
              </w:rPr>
              <w:t>Monthly</w:t>
            </w:r>
          </w:p>
        </w:tc>
        <w:tc>
          <w:tcPr>
            <w:tcW w:w="12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08D8E4C7" w14:textId="77777777" w:rsidR="006B3299" w:rsidRDefault="00000000">
            <w:r>
              <w:rPr>
                <w:sz w:val="19"/>
                <w:szCs w:val="19"/>
              </w:rPr>
              <w:t>1990–2025</w:t>
            </w:r>
          </w:p>
        </w:tc>
        <w:tc>
          <w:tcPr>
            <w:tcW w:w="27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03CD5115" w14:textId="77777777" w:rsidR="006B3299" w:rsidRDefault="00000000">
            <w:r>
              <w:rPr>
                <w:sz w:val="19"/>
                <w:szCs w:val="19"/>
              </w:rPr>
              <w:t>CPILFESL</w:t>
            </w:r>
          </w:p>
        </w:tc>
      </w:tr>
      <w:tr w:rsidR="006B3299" w14:paraId="7B85B1B9"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48697E3C" w14:textId="77777777" w:rsidR="006B3299" w:rsidRDefault="00000000">
            <w:r>
              <w:rPr>
                <w:sz w:val="19"/>
                <w:szCs w:val="19"/>
              </w:rPr>
              <w:t>PCE Price Index</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121C8D01" w14:textId="77777777" w:rsidR="006B3299" w:rsidRDefault="00000000">
            <w:r>
              <w:rPr>
                <w:sz w:val="19"/>
                <w:szCs w:val="19"/>
              </w:rPr>
              <w:t>FRED</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6C5A2498" w14:textId="77777777" w:rsidR="006B3299" w:rsidRDefault="00000000">
            <w:r>
              <w:rPr>
                <w:sz w:val="19"/>
                <w:szCs w:val="19"/>
              </w:rPr>
              <w:t>Monthly</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593AD520" w14:textId="77777777" w:rsidR="006B3299" w:rsidRDefault="00000000">
            <w:r>
              <w:rPr>
                <w:sz w:val="19"/>
                <w:szCs w:val="19"/>
              </w:rPr>
              <w:t>1990–2025</w:t>
            </w:r>
          </w:p>
        </w:tc>
        <w:tc>
          <w:tcPr>
            <w:tcW w:w="2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410F1AD8" w14:textId="77777777" w:rsidR="006B3299" w:rsidRDefault="00000000">
            <w:r>
              <w:rPr>
                <w:sz w:val="19"/>
                <w:szCs w:val="19"/>
              </w:rPr>
              <w:t>PCEPI</w:t>
            </w:r>
          </w:p>
        </w:tc>
      </w:tr>
      <w:tr w:rsidR="006B3299" w14:paraId="64F3009E"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52FFFD91" w14:textId="77777777" w:rsidR="006B3299" w:rsidRDefault="00000000">
            <w:r>
              <w:rPr>
                <w:sz w:val="19"/>
                <w:szCs w:val="19"/>
              </w:rPr>
              <w:t>GDP Growth Rate</w:t>
            </w:r>
          </w:p>
        </w:tc>
        <w:tc>
          <w:tcPr>
            <w:tcW w:w="18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41AF8B27" w14:textId="77777777" w:rsidR="006B3299" w:rsidRDefault="00000000">
            <w:r>
              <w:rPr>
                <w:sz w:val="19"/>
                <w:szCs w:val="19"/>
              </w:rPr>
              <w:t>World Bank / FRED</w:t>
            </w:r>
          </w:p>
        </w:tc>
        <w:tc>
          <w:tcPr>
            <w:tcW w:w="12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067A2B17" w14:textId="77777777" w:rsidR="006B3299" w:rsidRDefault="00000000">
            <w:r>
              <w:rPr>
                <w:sz w:val="19"/>
                <w:szCs w:val="19"/>
              </w:rPr>
              <w:t>Quarterly</w:t>
            </w:r>
          </w:p>
        </w:tc>
        <w:tc>
          <w:tcPr>
            <w:tcW w:w="12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17D3D59E" w14:textId="77777777" w:rsidR="006B3299" w:rsidRDefault="00000000">
            <w:r>
              <w:rPr>
                <w:sz w:val="19"/>
                <w:szCs w:val="19"/>
              </w:rPr>
              <w:t>1990–2025</w:t>
            </w:r>
          </w:p>
        </w:tc>
        <w:tc>
          <w:tcPr>
            <w:tcW w:w="27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34B6D415" w14:textId="77777777" w:rsidR="006B3299" w:rsidRDefault="00000000">
            <w:r>
              <w:rPr>
                <w:sz w:val="19"/>
                <w:szCs w:val="19"/>
              </w:rPr>
              <w:t>A191RL1Q225SBEA</w:t>
            </w:r>
          </w:p>
        </w:tc>
      </w:tr>
      <w:tr w:rsidR="006B3299" w14:paraId="22A35919"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596BA92E" w14:textId="77777777" w:rsidR="006B3299" w:rsidRDefault="00000000">
            <w:r>
              <w:rPr>
                <w:sz w:val="19"/>
                <w:szCs w:val="19"/>
              </w:rPr>
              <w:t>M2 Money Supply</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12462640" w14:textId="77777777" w:rsidR="006B3299" w:rsidRDefault="00000000">
            <w:r>
              <w:rPr>
                <w:sz w:val="19"/>
                <w:szCs w:val="19"/>
              </w:rPr>
              <w:t>FRED</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2836253E" w14:textId="77777777" w:rsidR="006B3299" w:rsidRDefault="00000000">
            <w:r>
              <w:rPr>
                <w:sz w:val="19"/>
                <w:szCs w:val="19"/>
              </w:rPr>
              <w:t>Monthly</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403F73A5" w14:textId="77777777" w:rsidR="006B3299" w:rsidRDefault="00000000">
            <w:r>
              <w:rPr>
                <w:sz w:val="19"/>
                <w:szCs w:val="19"/>
              </w:rPr>
              <w:t>1990–2025</w:t>
            </w:r>
          </w:p>
        </w:tc>
        <w:tc>
          <w:tcPr>
            <w:tcW w:w="2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5D445CA7" w14:textId="77777777" w:rsidR="006B3299" w:rsidRDefault="00000000">
            <w:r>
              <w:rPr>
                <w:sz w:val="19"/>
                <w:szCs w:val="19"/>
              </w:rPr>
              <w:t>M2SL</w:t>
            </w:r>
          </w:p>
        </w:tc>
      </w:tr>
      <w:tr w:rsidR="006B3299" w14:paraId="5C638B2A"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6F9DD32B" w14:textId="77777777" w:rsidR="006B3299" w:rsidRDefault="00000000">
            <w:r>
              <w:rPr>
                <w:sz w:val="19"/>
                <w:szCs w:val="19"/>
              </w:rPr>
              <w:t>M2 Velocity</w:t>
            </w:r>
          </w:p>
        </w:tc>
        <w:tc>
          <w:tcPr>
            <w:tcW w:w="18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14BB1694" w14:textId="77777777" w:rsidR="006B3299" w:rsidRDefault="00000000">
            <w:r>
              <w:rPr>
                <w:sz w:val="19"/>
                <w:szCs w:val="19"/>
              </w:rPr>
              <w:t>FRED</w:t>
            </w:r>
          </w:p>
        </w:tc>
        <w:tc>
          <w:tcPr>
            <w:tcW w:w="12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685DEC47" w14:textId="77777777" w:rsidR="006B3299" w:rsidRDefault="00000000">
            <w:r>
              <w:rPr>
                <w:sz w:val="19"/>
                <w:szCs w:val="19"/>
              </w:rPr>
              <w:t>Quarterly</w:t>
            </w:r>
          </w:p>
        </w:tc>
        <w:tc>
          <w:tcPr>
            <w:tcW w:w="12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763E48B1" w14:textId="77777777" w:rsidR="006B3299" w:rsidRDefault="00000000">
            <w:r>
              <w:rPr>
                <w:sz w:val="19"/>
                <w:szCs w:val="19"/>
              </w:rPr>
              <w:t>1990–2025</w:t>
            </w:r>
          </w:p>
        </w:tc>
        <w:tc>
          <w:tcPr>
            <w:tcW w:w="27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4E779387" w14:textId="77777777" w:rsidR="006B3299" w:rsidRDefault="00000000">
            <w:r>
              <w:rPr>
                <w:sz w:val="19"/>
                <w:szCs w:val="19"/>
              </w:rPr>
              <w:t>M2V</w:t>
            </w:r>
          </w:p>
        </w:tc>
      </w:tr>
      <w:tr w:rsidR="006B3299" w14:paraId="1271311B"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71DEC463" w14:textId="77777777" w:rsidR="006B3299" w:rsidRDefault="00000000">
            <w:r>
              <w:rPr>
                <w:sz w:val="19"/>
                <w:szCs w:val="19"/>
              </w:rPr>
              <w:t>Unemployment Rate</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0A210D05" w14:textId="77777777" w:rsidR="006B3299" w:rsidRDefault="00000000">
            <w:r>
              <w:rPr>
                <w:sz w:val="19"/>
                <w:szCs w:val="19"/>
              </w:rPr>
              <w:t>BLS / FRED</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30FD2074" w14:textId="77777777" w:rsidR="006B3299" w:rsidRDefault="00000000">
            <w:r>
              <w:rPr>
                <w:sz w:val="19"/>
                <w:szCs w:val="19"/>
              </w:rPr>
              <w:t>Monthly</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79D2DF59" w14:textId="77777777" w:rsidR="006B3299" w:rsidRDefault="00000000">
            <w:r>
              <w:rPr>
                <w:sz w:val="19"/>
                <w:szCs w:val="19"/>
              </w:rPr>
              <w:t>1990–2025</w:t>
            </w:r>
          </w:p>
        </w:tc>
        <w:tc>
          <w:tcPr>
            <w:tcW w:w="2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29CF580A" w14:textId="77777777" w:rsidR="006B3299" w:rsidRDefault="00000000">
            <w:r>
              <w:rPr>
                <w:sz w:val="19"/>
                <w:szCs w:val="19"/>
              </w:rPr>
              <w:t>UNRATE</w:t>
            </w:r>
          </w:p>
        </w:tc>
      </w:tr>
      <w:tr w:rsidR="006B3299" w14:paraId="17F1EA36"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1B759880" w14:textId="77777777" w:rsidR="006B3299" w:rsidRDefault="00000000">
            <w:r>
              <w:rPr>
                <w:sz w:val="19"/>
                <w:szCs w:val="19"/>
              </w:rPr>
              <w:t>Fed Funds Rate</w:t>
            </w:r>
          </w:p>
        </w:tc>
        <w:tc>
          <w:tcPr>
            <w:tcW w:w="18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0968291D" w14:textId="77777777" w:rsidR="006B3299" w:rsidRDefault="00000000">
            <w:r>
              <w:rPr>
                <w:sz w:val="19"/>
                <w:szCs w:val="19"/>
              </w:rPr>
              <w:t>FRED</w:t>
            </w:r>
          </w:p>
        </w:tc>
        <w:tc>
          <w:tcPr>
            <w:tcW w:w="12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7BFE035D" w14:textId="77777777" w:rsidR="006B3299" w:rsidRDefault="00000000">
            <w:r>
              <w:rPr>
                <w:sz w:val="19"/>
                <w:szCs w:val="19"/>
              </w:rPr>
              <w:t>Monthly</w:t>
            </w:r>
          </w:p>
        </w:tc>
        <w:tc>
          <w:tcPr>
            <w:tcW w:w="12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5AD41213" w14:textId="77777777" w:rsidR="006B3299" w:rsidRDefault="00000000">
            <w:r>
              <w:rPr>
                <w:sz w:val="19"/>
                <w:szCs w:val="19"/>
              </w:rPr>
              <w:t>1990–2025</w:t>
            </w:r>
          </w:p>
        </w:tc>
        <w:tc>
          <w:tcPr>
            <w:tcW w:w="27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14C65685" w14:textId="77777777" w:rsidR="006B3299" w:rsidRDefault="00000000">
            <w:r>
              <w:rPr>
                <w:sz w:val="19"/>
                <w:szCs w:val="19"/>
              </w:rPr>
              <w:t>FEDFUNDS</w:t>
            </w:r>
          </w:p>
        </w:tc>
      </w:tr>
      <w:tr w:rsidR="006B3299" w14:paraId="6502289D"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36B2CE71" w14:textId="77777777" w:rsidR="006B3299" w:rsidRDefault="00000000">
            <w:r>
              <w:rPr>
                <w:sz w:val="19"/>
                <w:szCs w:val="19"/>
              </w:rPr>
              <w:t>10-Year Treasury Yield</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04A6A111" w14:textId="77777777" w:rsidR="006B3299" w:rsidRDefault="00000000">
            <w:r>
              <w:rPr>
                <w:sz w:val="19"/>
                <w:szCs w:val="19"/>
              </w:rPr>
              <w:t>FRED</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077DBEC1" w14:textId="77777777" w:rsidR="006B3299" w:rsidRDefault="00000000">
            <w:r>
              <w:rPr>
                <w:sz w:val="19"/>
                <w:szCs w:val="19"/>
              </w:rPr>
              <w:t>Monthly</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7E0BA0B7" w14:textId="77777777" w:rsidR="006B3299" w:rsidRDefault="00000000">
            <w:r>
              <w:rPr>
                <w:sz w:val="19"/>
                <w:szCs w:val="19"/>
              </w:rPr>
              <w:t>1990–2025</w:t>
            </w:r>
          </w:p>
        </w:tc>
        <w:tc>
          <w:tcPr>
            <w:tcW w:w="2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1F218BF0" w14:textId="77777777" w:rsidR="006B3299" w:rsidRDefault="00000000">
            <w:r>
              <w:rPr>
                <w:sz w:val="19"/>
                <w:szCs w:val="19"/>
              </w:rPr>
              <w:t>GS10</w:t>
            </w:r>
          </w:p>
        </w:tc>
      </w:tr>
      <w:tr w:rsidR="006B3299" w14:paraId="2D12B7B0"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1EDCF23E" w14:textId="77777777" w:rsidR="006B3299" w:rsidRDefault="00000000">
            <w:r>
              <w:rPr>
                <w:sz w:val="19"/>
                <w:szCs w:val="19"/>
              </w:rPr>
              <w:t>2-Year Treasury Yield</w:t>
            </w:r>
          </w:p>
        </w:tc>
        <w:tc>
          <w:tcPr>
            <w:tcW w:w="18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1D45FAE2" w14:textId="77777777" w:rsidR="006B3299" w:rsidRDefault="00000000">
            <w:r>
              <w:rPr>
                <w:sz w:val="19"/>
                <w:szCs w:val="19"/>
              </w:rPr>
              <w:t>FRED</w:t>
            </w:r>
          </w:p>
        </w:tc>
        <w:tc>
          <w:tcPr>
            <w:tcW w:w="12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20B67915" w14:textId="77777777" w:rsidR="006B3299" w:rsidRDefault="00000000">
            <w:r>
              <w:rPr>
                <w:sz w:val="19"/>
                <w:szCs w:val="19"/>
              </w:rPr>
              <w:t>Monthly</w:t>
            </w:r>
          </w:p>
        </w:tc>
        <w:tc>
          <w:tcPr>
            <w:tcW w:w="12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134FF153" w14:textId="77777777" w:rsidR="006B3299" w:rsidRDefault="00000000">
            <w:r>
              <w:rPr>
                <w:sz w:val="19"/>
                <w:szCs w:val="19"/>
              </w:rPr>
              <w:t>1990–2025</w:t>
            </w:r>
          </w:p>
        </w:tc>
        <w:tc>
          <w:tcPr>
            <w:tcW w:w="27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7CE9B6B2" w14:textId="77777777" w:rsidR="006B3299" w:rsidRDefault="00000000">
            <w:r>
              <w:rPr>
                <w:sz w:val="19"/>
                <w:szCs w:val="19"/>
              </w:rPr>
              <w:t>GS2</w:t>
            </w:r>
          </w:p>
        </w:tc>
      </w:tr>
      <w:tr w:rsidR="006B3299" w14:paraId="5879535D"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421D9981" w14:textId="77777777" w:rsidR="006B3299" w:rsidRDefault="00000000">
            <w:r>
              <w:rPr>
                <w:sz w:val="19"/>
                <w:szCs w:val="19"/>
              </w:rPr>
              <w:t>Yield Curve (10Y-2Y)</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0496B70B" w14:textId="77777777" w:rsidR="006B3299" w:rsidRDefault="00000000">
            <w:r>
              <w:rPr>
                <w:sz w:val="19"/>
                <w:szCs w:val="19"/>
              </w:rPr>
              <w:t>Computed</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24F8D7EC" w14:textId="77777777" w:rsidR="006B3299" w:rsidRDefault="00000000">
            <w:r>
              <w:rPr>
                <w:sz w:val="19"/>
                <w:szCs w:val="19"/>
              </w:rPr>
              <w:t>Monthly</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798031AD" w14:textId="77777777" w:rsidR="006B3299" w:rsidRDefault="00000000">
            <w:r>
              <w:rPr>
                <w:sz w:val="19"/>
                <w:szCs w:val="19"/>
              </w:rPr>
              <w:t>1990–2025</w:t>
            </w:r>
          </w:p>
        </w:tc>
        <w:tc>
          <w:tcPr>
            <w:tcW w:w="2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45FEBBD9" w14:textId="77777777" w:rsidR="006B3299" w:rsidRDefault="00000000">
            <w:r>
              <w:rPr>
                <w:sz w:val="19"/>
                <w:szCs w:val="19"/>
              </w:rPr>
              <w:t>T10Y2Y</w:t>
            </w:r>
          </w:p>
        </w:tc>
      </w:tr>
      <w:tr w:rsidR="006B3299" w14:paraId="534C69C8"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41800754" w14:textId="77777777" w:rsidR="006B3299" w:rsidRDefault="00000000">
            <w:r>
              <w:rPr>
                <w:sz w:val="19"/>
                <w:szCs w:val="19"/>
              </w:rPr>
              <w:t>Crude Oil Price (WTI)</w:t>
            </w:r>
          </w:p>
        </w:tc>
        <w:tc>
          <w:tcPr>
            <w:tcW w:w="18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67A5F49C" w14:textId="77777777" w:rsidR="006B3299" w:rsidRDefault="00000000">
            <w:r>
              <w:rPr>
                <w:sz w:val="19"/>
                <w:szCs w:val="19"/>
              </w:rPr>
              <w:t>EIA / yfinance</w:t>
            </w:r>
          </w:p>
        </w:tc>
        <w:tc>
          <w:tcPr>
            <w:tcW w:w="12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64A5EF5E" w14:textId="77777777" w:rsidR="006B3299" w:rsidRDefault="00000000">
            <w:r>
              <w:rPr>
                <w:sz w:val="19"/>
                <w:szCs w:val="19"/>
              </w:rPr>
              <w:t>Monthly</w:t>
            </w:r>
          </w:p>
        </w:tc>
        <w:tc>
          <w:tcPr>
            <w:tcW w:w="12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4CDCDC2A" w14:textId="77777777" w:rsidR="006B3299" w:rsidRDefault="00000000">
            <w:r>
              <w:rPr>
                <w:sz w:val="19"/>
                <w:szCs w:val="19"/>
              </w:rPr>
              <w:t>1990–2025</w:t>
            </w:r>
          </w:p>
        </w:tc>
        <w:tc>
          <w:tcPr>
            <w:tcW w:w="27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4FF70A21" w14:textId="77777777" w:rsidR="006B3299" w:rsidRDefault="00000000">
            <w:r>
              <w:rPr>
                <w:sz w:val="19"/>
                <w:szCs w:val="19"/>
              </w:rPr>
              <w:t>DCOILWTICO</w:t>
            </w:r>
          </w:p>
        </w:tc>
      </w:tr>
      <w:tr w:rsidR="006B3299" w14:paraId="4CD92D43"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3582F6AC" w14:textId="77777777" w:rsidR="006B3299" w:rsidRDefault="00000000">
            <w:r>
              <w:rPr>
                <w:sz w:val="19"/>
                <w:szCs w:val="19"/>
              </w:rPr>
              <w:t>PPI (All commodities)</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7C3DF63A" w14:textId="77777777" w:rsidR="006B3299" w:rsidRDefault="00000000">
            <w:r>
              <w:rPr>
                <w:sz w:val="19"/>
                <w:szCs w:val="19"/>
              </w:rPr>
              <w:t>BLS / FRED</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701C15CA" w14:textId="77777777" w:rsidR="006B3299" w:rsidRDefault="00000000">
            <w:r>
              <w:rPr>
                <w:sz w:val="19"/>
                <w:szCs w:val="19"/>
              </w:rPr>
              <w:t>Monthly</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007CD701" w14:textId="77777777" w:rsidR="006B3299" w:rsidRDefault="00000000">
            <w:r>
              <w:rPr>
                <w:sz w:val="19"/>
                <w:szCs w:val="19"/>
              </w:rPr>
              <w:t>1990–2025</w:t>
            </w:r>
          </w:p>
        </w:tc>
        <w:tc>
          <w:tcPr>
            <w:tcW w:w="2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5050F523" w14:textId="77777777" w:rsidR="006B3299" w:rsidRDefault="00000000">
            <w:r>
              <w:rPr>
                <w:sz w:val="19"/>
                <w:szCs w:val="19"/>
              </w:rPr>
              <w:t>PPIACO</w:t>
            </w:r>
          </w:p>
        </w:tc>
      </w:tr>
      <w:tr w:rsidR="006B3299" w14:paraId="38022C4B"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42AA37B6" w14:textId="77777777" w:rsidR="006B3299" w:rsidRDefault="00000000">
            <w:r>
              <w:rPr>
                <w:sz w:val="19"/>
                <w:szCs w:val="19"/>
              </w:rPr>
              <w:t>Housing Starts</w:t>
            </w:r>
          </w:p>
        </w:tc>
        <w:tc>
          <w:tcPr>
            <w:tcW w:w="18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172808D4" w14:textId="77777777" w:rsidR="006B3299" w:rsidRDefault="00000000">
            <w:r>
              <w:rPr>
                <w:sz w:val="19"/>
                <w:szCs w:val="19"/>
              </w:rPr>
              <w:t>FRED</w:t>
            </w:r>
          </w:p>
        </w:tc>
        <w:tc>
          <w:tcPr>
            <w:tcW w:w="12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75E759F8" w14:textId="77777777" w:rsidR="006B3299" w:rsidRDefault="00000000">
            <w:r>
              <w:rPr>
                <w:sz w:val="19"/>
                <w:szCs w:val="19"/>
              </w:rPr>
              <w:t>Monthly</w:t>
            </w:r>
          </w:p>
        </w:tc>
        <w:tc>
          <w:tcPr>
            <w:tcW w:w="12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47737EB2" w14:textId="77777777" w:rsidR="006B3299" w:rsidRDefault="00000000">
            <w:r>
              <w:rPr>
                <w:sz w:val="19"/>
                <w:szCs w:val="19"/>
              </w:rPr>
              <w:t>1990–2025</w:t>
            </w:r>
          </w:p>
        </w:tc>
        <w:tc>
          <w:tcPr>
            <w:tcW w:w="27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34D05964" w14:textId="77777777" w:rsidR="006B3299" w:rsidRDefault="00000000">
            <w:r>
              <w:rPr>
                <w:sz w:val="19"/>
                <w:szCs w:val="19"/>
              </w:rPr>
              <w:t>HOUST</w:t>
            </w:r>
          </w:p>
        </w:tc>
      </w:tr>
      <w:tr w:rsidR="006B3299" w14:paraId="3CF0DBA7"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466A005A" w14:textId="77777777" w:rsidR="006B3299" w:rsidRDefault="00000000">
            <w:r>
              <w:rPr>
                <w:sz w:val="19"/>
                <w:szCs w:val="19"/>
              </w:rPr>
              <w:t>Retail Sales</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6B9C64FE" w14:textId="77777777" w:rsidR="006B3299" w:rsidRDefault="00000000">
            <w:r>
              <w:rPr>
                <w:sz w:val="19"/>
                <w:szCs w:val="19"/>
              </w:rPr>
              <w:t>FRED</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69DB5E7B" w14:textId="77777777" w:rsidR="006B3299" w:rsidRDefault="00000000">
            <w:r>
              <w:rPr>
                <w:sz w:val="19"/>
                <w:szCs w:val="19"/>
              </w:rPr>
              <w:t>Monthly</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1FC4786A" w14:textId="77777777" w:rsidR="006B3299" w:rsidRDefault="00000000">
            <w:r>
              <w:rPr>
                <w:sz w:val="19"/>
                <w:szCs w:val="19"/>
              </w:rPr>
              <w:t>1990–2025</w:t>
            </w:r>
          </w:p>
        </w:tc>
        <w:tc>
          <w:tcPr>
            <w:tcW w:w="2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4F4C4B48" w14:textId="77777777" w:rsidR="006B3299" w:rsidRDefault="00000000">
            <w:r>
              <w:rPr>
                <w:sz w:val="19"/>
                <w:szCs w:val="19"/>
              </w:rPr>
              <w:t>RSXFS</w:t>
            </w:r>
          </w:p>
        </w:tc>
      </w:tr>
      <w:tr w:rsidR="006B3299" w14:paraId="5F9E2FB7"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7F276EFB" w14:textId="77777777" w:rsidR="006B3299" w:rsidRDefault="00000000">
            <w:r>
              <w:rPr>
                <w:sz w:val="19"/>
                <w:szCs w:val="19"/>
              </w:rPr>
              <w:t>Consumer Sentiment (UMich)</w:t>
            </w:r>
          </w:p>
        </w:tc>
        <w:tc>
          <w:tcPr>
            <w:tcW w:w="18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26D980CE" w14:textId="77777777" w:rsidR="006B3299" w:rsidRDefault="00000000">
            <w:r>
              <w:rPr>
                <w:sz w:val="19"/>
                <w:szCs w:val="19"/>
              </w:rPr>
              <w:t>FRED</w:t>
            </w:r>
          </w:p>
        </w:tc>
        <w:tc>
          <w:tcPr>
            <w:tcW w:w="12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012F2ECA" w14:textId="77777777" w:rsidR="006B3299" w:rsidRDefault="00000000">
            <w:r>
              <w:rPr>
                <w:sz w:val="19"/>
                <w:szCs w:val="19"/>
              </w:rPr>
              <w:t>Monthly</w:t>
            </w:r>
          </w:p>
        </w:tc>
        <w:tc>
          <w:tcPr>
            <w:tcW w:w="12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0A22A798" w14:textId="77777777" w:rsidR="006B3299" w:rsidRDefault="00000000">
            <w:r>
              <w:rPr>
                <w:sz w:val="19"/>
                <w:szCs w:val="19"/>
              </w:rPr>
              <w:t>1990–2025</w:t>
            </w:r>
          </w:p>
        </w:tc>
        <w:tc>
          <w:tcPr>
            <w:tcW w:w="27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6E842C23" w14:textId="77777777" w:rsidR="006B3299" w:rsidRDefault="00000000">
            <w:r>
              <w:rPr>
                <w:sz w:val="19"/>
                <w:szCs w:val="19"/>
              </w:rPr>
              <w:t>UMCSENT</w:t>
            </w:r>
          </w:p>
        </w:tc>
      </w:tr>
      <w:tr w:rsidR="006B3299" w14:paraId="35D1A38F"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52995E6A" w14:textId="77777777" w:rsidR="006B3299" w:rsidRDefault="00000000">
            <w:r>
              <w:rPr>
                <w:sz w:val="19"/>
                <w:szCs w:val="19"/>
              </w:rPr>
              <w:t>Baltic Dry Index</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60C7E7AA" w14:textId="77777777" w:rsidR="006B3299" w:rsidRDefault="00000000">
            <w:r>
              <w:rPr>
                <w:sz w:val="19"/>
                <w:szCs w:val="19"/>
              </w:rPr>
              <w:t>yfinance (BDI)</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700F58D2" w14:textId="77777777" w:rsidR="006B3299" w:rsidRDefault="00000000">
            <w:r>
              <w:rPr>
                <w:sz w:val="19"/>
                <w:szCs w:val="19"/>
              </w:rPr>
              <w:t>Monthly</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17CF57FE" w14:textId="77777777" w:rsidR="006B3299" w:rsidRDefault="00000000">
            <w:r>
              <w:rPr>
                <w:sz w:val="19"/>
                <w:szCs w:val="19"/>
              </w:rPr>
              <w:t>2000–2025</w:t>
            </w:r>
          </w:p>
        </w:tc>
        <w:tc>
          <w:tcPr>
            <w:tcW w:w="2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086F6DBD" w14:textId="77777777" w:rsidR="006B3299" w:rsidRDefault="00000000">
            <w:r>
              <w:rPr>
                <w:sz w:val="19"/>
                <w:szCs w:val="19"/>
              </w:rPr>
              <w:t>^BDI</w:t>
            </w:r>
          </w:p>
        </w:tc>
      </w:tr>
      <w:tr w:rsidR="006B3299" w14:paraId="2D8F4BC7"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467C6BC2" w14:textId="77777777" w:rsidR="006B3299" w:rsidRDefault="00000000">
            <w:r>
              <w:rPr>
                <w:sz w:val="19"/>
                <w:szCs w:val="19"/>
              </w:rPr>
              <w:t>US Dollar Index (DXY)</w:t>
            </w:r>
          </w:p>
        </w:tc>
        <w:tc>
          <w:tcPr>
            <w:tcW w:w="18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2E3EBDE8" w14:textId="77777777" w:rsidR="006B3299" w:rsidRDefault="00000000">
            <w:r>
              <w:rPr>
                <w:sz w:val="19"/>
                <w:szCs w:val="19"/>
              </w:rPr>
              <w:t>yfinance</w:t>
            </w:r>
          </w:p>
        </w:tc>
        <w:tc>
          <w:tcPr>
            <w:tcW w:w="12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38082B3F" w14:textId="77777777" w:rsidR="006B3299" w:rsidRDefault="00000000">
            <w:r>
              <w:rPr>
                <w:sz w:val="19"/>
                <w:szCs w:val="19"/>
              </w:rPr>
              <w:t>Monthly</w:t>
            </w:r>
          </w:p>
        </w:tc>
        <w:tc>
          <w:tcPr>
            <w:tcW w:w="12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2C6FF20B" w14:textId="77777777" w:rsidR="006B3299" w:rsidRDefault="00000000">
            <w:r>
              <w:rPr>
                <w:sz w:val="19"/>
                <w:szCs w:val="19"/>
              </w:rPr>
              <w:t>1990–2025</w:t>
            </w:r>
          </w:p>
        </w:tc>
        <w:tc>
          <w:tcPr>
            <w:tcW w:w="27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5DA567E3" w14:textId="77777777" w:rsidR="006B3299" w:rsidRDefault="00000000">
            <w:r>
              <w:rPr>
                <w:sz w:val="19"/>
                <w:szCs w:val="19"/>
              </w:rPr>
              <w:t>DX-Y.NYB</w:t>
            </w:r>
          </w:p>
        </w:tc>
      </w:tr>
      <w:tr w:rsidR="006B3299" w14:paraId="2C2BF671"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6D5AE2BD" w14:textId="77777777" w:rsidR="006B3299" w:rsidRDefault="00000000">
            <w:r>
              <w:rPr>
                <w:sz w:val="19"/>
                <w:szCs w:val="19"/>
              </w:rPr>
              <w:t>Google Trends: inflation</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52B95782" w14:textId="77777777" w:rsidR="006B3299" w:rsidRDefault="00000000">
            <w:r>
              <w:rPr>
                <w:sz w:val="19"/>
                <w:szCs w:val="19"/>
              </w:rPr>
              <w:t>pytrends</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2B5EF0F7" w14:textId="77777777" w:rsidR="006B3299" w:rsidRDefault="00000000">
            <w:r>
              <w:rPr>
                <w:sz w:val="19"/>
                <w:szCs w:val="19"/>
              </w:rPr>
              <w:t>Monthly</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744F0C4B" w14:textId="77777777" w:rsidR="006B3299" w:rsidRDefault="00000000">
            <w:r>
              <w:rPr>
                <w:sz w:val="19"/>
                <w:szCs w:val="19"/>
              </w:rPr>
              <w:t>2004–2025</w:t>
            </w:r>
          </w:p>
        </w:tc>
        <w:tc>
          <w:tcPr>
            <w:tcW w:w="2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17978DEA" w14:textId="77777777" w:rsidR="006B3299" w:rsidRDefault="00000000">
            <w:r>
              <w:rPr>
                <w:sz w:val="19"/>
                <w:szCs w:val="19"/>
              </w:rPr>
              <w:t>Custom keyword</w:t>
            </w:r>
          </w:p>
        </w:tc>
      </w:tr>
      <w:tr w:rsidR="006B3299" w14:paraId="09E0FAD8"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2D9A1BE0" w14:textId="77777777" w:rsidR="006B3299" w:rsidRDefault="00000000">
            <w:r>
              <w:rPr>
                <w:sz w:val="19"/>
                <w:szCs w:val="19"/>
              </w:rPr>
              <w:t>Google Trends: price increase</w:t>
            </w:r>
          </w:p>
        </w:tc>
        <w:tc>
          <w:tcPr>
            <w:tcW w:w="18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0C2C3D84" w14:textId="77777777" w:rsidR="006B3299" w:rsidRDefault="00000000">
            <w:r>
              <w:rPr>
                <w:sz w:val="19"/>
                <w:szCs w:val="19"/>
              </w:rPr>
              <w:t>pytrends</w:t>
            </w:r>
          </w:p>
        </w:tc>
        <w:tc>
          <w:tcPr>
            <w:tcW w:w="12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18409BF7" w14:textId="77777777" w:rsidR="006B3299" w:rsidRDefault="00000000">
            <w:r>
              <w:rPr>
                <w:sz w:val="19"/>
                <w:szCs w:val="19"/>
              </w:rPr>
              <w:t>Monthly</w:t>
            </w:r>
          </w:p>
        </w:tc>
        <w:tc>
          <w:tcPr>
            <w:tcW w:w="12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01AC1040" w14:textId="77777777" w:rsidR="006B3299" w:rsidRDefault="00000000">
            <w:r>
              <w:rPr>
                <w:sz w:val="19"/>
                <w:szCs w:val="19"/>
              </w:rPr>
              <w:t>2004–2025</w:t>
            </w:r>
          </w:p>
        </w:tc>
        <w:tc>
          <w:tcPr>
            <w:tcW w:w="27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40F81F99" w14:textId="77777777" w:rsidR="006B3299" w:rsidRDefault="00000000">
            <w:r>
              <w:rPr>
                <w:sz w:val="19"/>
                <w:szCs w:val="19"/>
              </w:rPr>
              <w:t>Custom keyword</w:t>
            </w:r>
          </w:p>
        </w:tc>
      </w:tr>
    </w:tbl>
    <w:p w14:paraId="1703D4D0" w14:textId="77777777" w:rsidR="006B3299" w:rsidRDefault="006B3299">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9160"/>
      </w:tblGrid>
      <w:tr w:rsidR="006B3299" w14:paraId="7194765D" w14:textId="77777777">
        <w:tblPrEx>
          <w:tblCellMar>
            <w:top w:w="0" w:type="dxa"/>
            <w:bottom w:w="0" w:type="dxa"/>
          </w:tblCellMar>
        </w:tblPrEx>
        <w:tc>
          <w:tcPr>
            <w:tcW w:w="200" w:type="dxa"/>
            <w:tcBorders>
              <w:top w:val="none" w:sz="0" w:space="0" w:color="FFFFFF"/>
              <w:left w:val="single" w:sz="12" w:space="0" w:color="D97706"/>
              <w:bottom w:val="none" w:sz="0" w:space="0" w:color="FFFFFF"/>
              <w:right w:val="none" w:sz="0" w:space="0" w:color="FFFFFF"/>
            </w:tcBorders>
            <w:shd w:val="clear" w:color="auto" w:fill="FFFBEB"/>
            <w:tcMar>
              <w:top w:w="60" w:type="dxa"/>
              <w:left w:w="60" w:type="dxa"/>
              <w:bottom w:w="60" w:type="dxa"/>
              <w:right w:w="60" w:type="dxa"/>
            </w:tcMar>
          </w:tcPr>
          <w:p w14:paraId="0907E6B7" w14:textId="77777777" w:rsidR="006B3299" w:rsidRDefault="006B3299"/>
        </w:tc>
        <w:tc>
          <w:tcPr>
            <w:tcW w:w="9160" w:type="dxa"/>
            <w:tcBorders>
              <w:top w:val="none" w:sz="0" w:space="0" w:color="FFFFFF"/>
              <w:left w:val="none" w:sz="0" w:space="0" w:color="FFFFFF"/>
              <w:bottom w:val="none" w:sz="0" w:space="0" w:color="FFFFFF"/>
              <w:right w:val="none" w:sz="0" w:space="0" w:color="FFFBEB"/>
            </w:tcBorders>
            <w:shd w:val="clear" w:color="auto" w:fill="FFFBEB"/>
            <w:tcMar>
              <w:top w:w="100" w:type="dxa"/>
              <w:left w:w="160" w:type="dxa"/>
              <w:bottom w:w="100" w:type="dxa"/>
              <w:right w:w="160" w:type="dxa"/>
            </w:tcMar>
          </w:tcPr>
          <w:p w14:paraId="0F2AA1F9" w14:textId="77777777" w:rsidR="006B3299" w:rsidRDefault="00000000">
            <w:r>
              <w:rPr>
                <w:i/>
                <w:iCs/>
                <w:sz w:val="21"/>
                <w:szCs w:val="21"/>
              </w:rPr>
              <w:t>Why 20+ features? Real forecasting models use diverse signals. More signals = more predictive power, but also more engineering discipline needed (proper train/test isolation, multicollinearity checks, feature selection). Showing you navigated this complexity is what earns top marks.</w:t>
            </w:r>
          </w:p>
        </w:tc>
      </w:tr>
    </w:tbl>
    <w:p w14:paraId="678DD4BB" w14:textId="77777777" w:rsidR="006B3299" w:rsidRDefault="006B3299">
      <w:pPr>
        <w:spacing w:after="200"/>
      </w:pPr>
    </w:p>
    <w:p w14:paraId="4726E904" w14:textId="77777777" w:rsidR="006B3299" w:rsidRDefault="00000000">
      <w:pPr>
        <w:pStyle w:val="Heading2"/>
      </w:pPr>
      <w:bookmarkStart w:id="6" w:name="_Toc230384231"/>
      <w:r>
        <w:lastRenderedPageBreak/>
        <w:t>4.2 Feature Engineering</w:t>
      </w:r>
      <w:bookmarkEnd w:id="6"/>
    </w:p>
    <w:p w14:paraId="3AC62B8D" w14:textId="77777777" w:rsidR="006B3299" w:rsidRDefault="00000000">
      <w:pPr>
        <w:spacing w:after="120"/>
      </w:pPr>
      <w:r>
        <w:t>Feature engineering is where domain knowledge turns raw data into model signal. Document every transformation decision — why you created each feature, what economic logic supports it.</w:t>
      </w:r>
    </w:p>
    <w:p w14:paraId="5F8185AE" w14:textId="77777777" w:rsidR="006B3299" w:rsidRDefault="006B3299">
      <w:pPr>
        <w:spacing w:after="120"/>
      </w:pPr>
    </w:p>
    <w:p w14:paraId="06F24CAA" w14:textId="77777777" w:rsidR="006B3299" w:rsidRDefault="00000000">
      <w:pPr>
        <w:pStyle w:val="Heading3"/>
      </w:pPr>
      <w:bookmarkStart w:id="7" w:name="_Toc230384232"/>
      <w:r>
        <w:t>Lag Features</w:t>
      </w:r>
      <w:bookmarkEnd w:id="7"/>
    </w:p>
    <w:p w14:paraId="1873D12E" w14:textId="77777777" w:rsidR="006B3299" w:rsidRDefault="00000000">
      <w:pPr>
        <w:pStyle w:val="ListParagraph"/>
        <w:numPr>
          <w:ilvl w:val="0"/>
          <w:numId w:val="2"/>
        </w:numPr>
        <w:spacing w:after="80"/>
      </w:pPr>
      <w:r>
        <w:rPr>
          <w:sz w:val="21"/>
          <w:szCs w:val="21"/>
        </w:rPr>
        <w:t>CPI(t-1), CPI(t-3), CPI(t-6), CPI(t-12) — inflation is autocorrelated; yesterday predicts tomorrow</w:t>
      </w:r>
    </w:p>
    <w:p w14:paraId="2E2C86C3" w14:textId="77777777" w:rsidR="006B3299" w:rsidRDefault="00000000">
      <w:pPr>
        <w:pStyle w:val="ListParagraph"/>
        <w:numPr>
          <w:ilvl w:val="0"/>
          <w:numId w:val="2"/>
        </w:numPr>
        <w:spacing w:after="80"/>
      </w:pPr>
      <w:r>
        <w:rPr>
          <w:sz w:val="21"/>
          <w:szCs w:val="21"/>
        </w:rPr>
        <w:t>Fed Funds Rate lagged 3 and 6 months — monetary policy takes time to affect prices</w:t>
      </w:r>
    </w:p>
    <w:p w14:paraId="7D3AB164" w14:textId="77777777" w:rsidR="006B3299" w:rsidRDefault="00000000">
      <w:pPr>
        <w:pStyle w:val="ListParagraph"/>
        <w:numPr>
          <w:ilvl w:val="0"/>
          <w:numId w:val="2"/>
        </w:numPr>
        <w:spacing w:after="80"/>
      </w:pPr>
      <w:r>
        <w:rPr>
          <w:sz w:val="21"/>
          <w:szCs w:val="21"/>
        </w:rPr>
        <w:t>Oil price lagged 1 and 3 months — energy costs propagate through supply chain with a delay</w:t>
      </w:r>
    </w:p>
    <w:p w14:paraId="4FB43F44" w14:textId="77777777" w:rsidR="006B3299" w:rsidRDefault="00000000">
      <w:pPr>
        <w:pStyle w:val="ListParagraph"/>
        <w:numPr>
          <w:ilvl w:val="0"/>
          <w:numId w:val="2"/>
        </w:numPr>
        <w:spacing w:after="80"/>
      </w:pPr>
      <w:r>
        <w:rPr>
          <w:sz w:val="21"/>
          <w:szCs w:val="21"/>
        </w:rPr>
        <w:t>M2 money supply lagged 6 and 12 months — money supply effects on inflation are famously delayed</w:t>
      </w:r>
    </w:p>
    <w:p w14:paraId="50EBE9F2" w14:textId="77777777" w:rsidR="006B3299" w:rsidRDefault="006B3299">
      <w:pPr>
        <w:spacing w:after="80"/>
      </w:pPr>
    </w:p>
    <w:p w14:paraId="057AC561" w14:textId="77777777" w:rsidR="006B3299" w:rsidRDefault="00000000">
      <w:pPr>
        <w:pStyle w:val="Heading3"/>
      </w:pPr>
      <w:bookmarkStart w:id="8" w:name="_Toc230384233"/>
      <w:r>
        <w:t>Rolling Statistics</w:t>
      </w:r>
      <w:bookmarkEnd w:id="8"/>
    </w:p>
    <w:p w14:paraId="51F2D342" w14:textId="77777777" w:rsidR="006B3299" w:rsidRDefault="00000000">
      <w:pPr>
        <w:pStyle w:val="ListParagraph"/>
        <w:numPr>
          <w:ilvl w:val="0"/>
          <w:numId w:val="2"/>
        </w:numPr>
        <w:spacing w:after="80"/>
      </w:pPr>
      <w:r>
        <w:rPr>
          <w:sz w:val="21"/>
          <w:szCs w:val="21"/>
        </w:rPr>
        <w:t>3-month and 12-month rolling mean of CPI — trend smoothing</w:t>
      </w:r>
    </w:p>
    <w:p w14:paraId="6B9F6D94" w14:textId="77777777" w:rsidR="006B3299" w:rsidRDefault="00000000">
      <w:pPr>
        <w:pStyle w:val="ListParagraph"/>
        <w:numPr>
          <w:ilvl w:val="0"/>
          <w:numId w:val="2"/>
        </w:numPr>
        <w:spacing w:after="80"/>
      </w:pPr>
      <w:r>
        <w:rPr>
          <w:sz w:val="21"/>
          <w:szCs w:val="21"/>
        </w:rPr>
        <w:t>3-month and 12-month rolling standard deviation of CPI — volatility signal</w:t>
      </w:r>
    </w:p>
    <w:p w14:paraId="5E3BC877" w14:textId="77777777" w:rsidR="006B3299" w:rsidRDefault="00000000">
      <w:pPr>
        <w:pStyle w:val="ListParagraph"/>
        <w:numPr>
          <w:ilvl w:val="0"/>
          <w:numId w:val="2"/>
        </w:numPr>
        <w:spacing w:after="80"/>
      </w:pPr>
      <w:r>
        <w:rPr>
          <w:sz w:val="21"/>
          <w:szCs w:val="21"/>
        </w:rPr>
        <w:t>12-month rolling mean of unemployment — labour market trend</w:t>
      </w:r>
    </w:p>
    <w:p w14:paraId="36866741" w14:textId="77777777" w:rsidR="006B3299" w:rsidRDefault="00000000">
      <w:pPr>
        <w:pStyle w:val="ListParagraph"/>
        <w:numPr>
          <w:ilvl w:val="0"/>
          <w:numId w:val="2"/>
        </w:numPr>
        <w:spacing w:after="80"/>
      </w:pPr>
      <w:r>
        <w:rPr>
          <w:sz w:val="21"/>
          <w:szCs w:val="21"/>
        </w:rPr>
        <w:t>6-month rolling mean of oil price — energy trend</w:t>
      </w:r>
    </w:p>
    <w:p w14:paraId="5D340346" w14:textId="77777777" w:rsidR="006B3299" w:rsidRDefault="006B3299">
      <w:pPr>
        <w:spacing w:after="80"/>
      </w:pPr>
    </w:p>
    <w:p w14:paraId="2F6E8C64" w14:textId="77777777" w:rsidR="006B3299" w:rsidRDefault="00000000">
      <w:pPr>
        <w:pStyle w:val="Heading3"/>
      </w:pPr>
      <w:bookmarkStart w:id="9" w:name="_Toc230384234"/>
      <w:r>
        <w:t>Rate-of-Change Features</w:t>
      </w:r>
      <w:bookmarkEnd w:id="9"/>
    </w:p>
    <w:p w14:paraId="3F0CAAC0" w14:textId="77777777" w:rsidR="006B3299" w:rsidRDefault="00000000">
      <w:pPr>
        <w:pStyle w:val="ListParagraph"/>
        <w:numPr>
          <w:ilvl w:val="0"/>
          <w:numId w:val="2"/>
        </w:numPr>
        <w:spacing w:after="80"/>
      </w:pPr>
      <w:r>
        <w:rPr>
          <w:sz w:val="21"/>
          <w:szCs w:val="21"/>
        </w:rPr>
        <w:t>Month-over-month % change for CPI, M2, unemployment, oil</w:t>
      </w:r>
    </w:p>
    <w:p w14:paraId="63FF5A18" w14:textId="77777777" w:rsidR="006B3299" w:rsidRDefault="00000000">
      <w:pPr>
        <w:pStyle w:val="ListParagraph"/>
        <w:numPr>
          <w:ilvl w:val="0"/>
          <w:numId w:val="2"/>
        </w:numPr>
        <w:spacing w:after="80"/>
      </w:pPr>
      <w:r>
        <w:rPr>
          <w:sz w:val="21"/>
          <w:szCs w:val="21"/>
        </w:rPr>
        <w:t>Year-over-year % change for all primary indicators</w:t>
      </w:r>
    </w:p>
    <w:p w14:paraId="56303C75" w14:textId="77777777" w:rsidR="006B3299" w:rsidRDefault="00000000">
      <w:pPr>
        <w:pStyle w:val="ListParagraph"/>
        <w:numPr>
          <w:ilvl w:val="0"/>
          <w:numId w:val="2"/>
        </w:numPr>
        <w:spacing w:after="80"/>
      </w:pPr>
      <w:r>
        <w:rPr>
          <w:sz w:val="21"/>
          <w:szCs w:val="21"/>
        </w:rPr>
        <w:t>Acceleration: second-order difference of CPI (is inflation speeding up or slowing down?)</w:t>
      </w:r>
    </w:p>
    <w:p w14:paraId="138C4A5F" w14:textId="77777777" w:rsidR="006B3299" w:rsidRDefault="006B3299">
      <w:pPr>
        <w:spacing w:after="80"/>
      </w:pPr>
    </w:p>
    <w:p w14:paraId="080DC747" w14:textId="77777777" w:rsidR="006B3299" w:rsidRDefault="00000000">
      <w:pPr>
        <w:pStyle w:val="Heading3"/>
      </w:pPr>
      <w:bookmarkStart w:id="10" w:name="_Toc230384235"/>
      <w:r>
        <w:t>Interaction &amp; Composite Features</w:t>
      </w:r>
      <w:bookmarkEnd w:id="10"/>
    </w:p>
    <w:p w14:paraId="13A29B14" w14:textId="77777777" w:rsidR="006B3299" w:rsidRDefault="00000000">
      <w:pPr>
        <w:pStyle w:val="ListParagraph"/>
        <w:numPr>
          <w:ilvl w:val="0"/>
          <w:numId w:val="2"/>
        </w:numPr>
        <w:spacing w:after="80"/>
      </w:pPr>
      <w:r>
        <w:rPr>
          <w:sz w:val="21"/>
          <w:szCs w:val="21"/>
        </w:rPr>
        <w:t>M2 growth rate × interest rate differential — classic monetarist interaction term</w:t>
      </w:r>
    </w:p>
    <w:p w14:paraId="60240F27" w14:textId="77777777" w:rsidR="006B3299" w:rsidRDefault="00000000">
      <w:pPr>
        <w:pStyle w:val="ListParagraph"/>
        <w:numPr>
          <w:ilvl w:val="0"/>
          <w:numId w:val="2"/>
        </w:numPr>
        <w:spacing w:after="80"/>
      </w:pPr>
      <w:r>
        <w:rPr>
          <w:sz w:val="21"/>
          <w:szCs w:val="21"/>
        </w:rPr>
        <w:t>Yield curve spread (10Y minus 2Y Treasury) — well-documented inflation/recession predictor</w:t>
      </w:r>
    </w:p>
    <w:p w14:paraId="6266308B" w14:textId="77777777" w:rsidR="006B3299" w:rsidRDefault="00000000">
      <w:pPr>
        <w:pStyle w:val="ListParagraph"/>
        <w:numPr>
          <w:ilvl w:val="0"/>
          <w:numId w:val="2"/>
        </w:numPr>
        <w:spacing w:after="80"/>
      </w:pPr>
      <w:r>
        <w:rPr>
          <w:sz w:val="21"/>
          <w:szCs w:val="21"/>
        </w:rPr>
        <w:t>Real interest rate = Fed Funds Rate minus CPI — negative real rates historically predict rising inflation</w:t>
      </w:r>
    </w:p>
    <w:p w14:paraId="05613B7C" w14:textId="77777777" w:rsidR="006B3299" w:rsidRDefault="00000000">
      <w:pPr>
        <w:pStyle w:val="ListParagraph"/>
        <w:numPr>
          <w:ilvl w:val="0"/>
          <w:numId w:val="2"/>
        </w:numPr>
        <w:spacing w:after="80"/>
      </w:pPr>
      <w:r>
        <w:rPr>
          <w:sz w:val="21"/>
          <w:szCs w:val="21"/>
        </w:rPr>
        <w:t>Output gap proxy = GDP growth deviation from rolling 5-year average</w:t>
      </w:r>
    </w:p>
    <w:p w14:paraId="7E33C89A" w14:textId="77777777" w:rsidR="006B3299" w:rsidRDefault="006B3299">
      <w:pPr>
        <w:spacing w:after="80"/>
      </w:pPr>
    </w:p>
    <w:p w14:paraId="23A3C3DE" w14:textId="77777777" w:rsidR="006B3299" w:rsidRDefault="00000000">
      <w:pPr>
        <w:pStyle w:val="Heading3"/>
      </w:pPr>
      <w:bookmarkStart w:id="11" w:name="_Toc230384236"/>
      <w:r>
        <w:t>Temporal &amp; Regime Features</w:t>
      </w:r>
      <w:bookmarkEnd w:id="11"/>
    </w:p>
    <w:p w14:paraId="5C9DE24E" w14:textId="77777777" w:rsidR="006B3299" w:rsidRDefault="00000000">
      <w:pPr>
        <w:pStyle w:val="ListParagraph"/>
        <w:numPr>
          <w:ilvl w:val="0"/>
          <w:numId w:val="2"/>
        </w:numPr>
        <w:spacing w:after="80"/>
      </w:pPr>
      <w:r>
        <w:rPr>
          <w:sz w:val="21"/>
          <w:szCs w:val="21"/>
        </w:rPr>
        <w:t>Month-of-year dummy variables (1–12) — captures seasonal patterns in CPI</w:t>
      </w:r>
    </w:p>
    <w:p w14:paraId="2FFFAF31" w14:textId="77777777" w:rsidR="006B3299" w:rsidRDefault="00000000">
      <w:pPr>
        <w:pStyle w:val="ListParagraph"/>
        <w:numPr>
          <w:ilvl w:val="0"/>
          <w:numId w:val="2"/>
        </w:numPr>
        <w:spacing w:after="80"/>
      </w:pPr>
      <w:r>
        <w:rPr>
          <w:sz w:val="21"/>
          <w:szCs w:val="21"/>
        </w:rPr>
        <w:t>COVID regime binary flag: 1 for March 2020 onwards, 0 before — handles structural break</w:t>
      </w:r>
    </w:p>
    <w:p w14:paraId="7EF0B101" w14:textId="77777777" w:rsidR="006B3299" w:rsidRDefault="00000000">
      <w:pPr>
        <w:pStyle w:val="ListParagraph"/>
        <w:numPr>
          <w:ilvl w:val="0"/>
          <w:numId w:val="2"/>
        </w:numPr>
        <w:spacing w:after="80"/>
      </w:pPr>
      <w:r>
        <w:rPr>
          <w:sz w:val="21"/>
          <w:szCs w:val="21"/>
        </w:rPr>
        <w:t>Post-GFC flag: 1 for 2010–2019 — captures the persistently low-inflation decade</w:t>
      </w:r>
    </w:p>
    <w:p w14:paraId="72C37B21" w14:textId="77777777" w:rsidR="006B3299" w:rsidRDefault="00000000">
      <w:pPr>
        <w:pStyle w:val="ListParagraph"/>
        <w:numPr>
          <w:ilvl w:val="0"/>
          <w:numId w:val="2"/>
        </w:numPr>
        <w:spacing w:after="80"/>
      </w:pPr>
      <w:r>
        <w:rPr>
          <w:sz w:val="21"/>
          <w:szCs w:val="21"/>
        </w:rPr>
        <w:t>Hidden Markov Model regime indicator: automatically detected high/low inflation regime (see Section 5.4)</w:t>
      </w:r>
    </w:p>
    <w:p w14:paraId="5057A649" w14:textId="77777777" w:rsidR="006B3299" w:rsidRDefault="006B3299">
      <w:pPr>
        <w:spacing w:after="80"/>
      </w:pPr>
    </w:p>
    <w:p w14:paraId="4D931DC1" w14:textId="77777777" w:rsidR="006B3299" w:rsidRDefault="00000000">
      <w:pPr>
        <w:pStyle w:val="Heading3"/>
      </w:pPr>
      <w:bookmarkStart w:id="12" w:name="_Toc230384237"/>
      <w:r>
        <w:t>Alternative Data Features</w:t>
      </w:r>
      <w:bookmarkEnd w:id="12"/>
    </w:p>
    <w:p w14:paraId="1FE949C9" w14:textId="77777777" w:rsidR="006B3299" w:rsidRDefault="00000000">
      <w:pPr>
        <w:pStyle w:val="ListParagraph"/>
        <w:numPr>
          <w:ilvl w:val="0"/>
          <w:numId w:val="2"/>
        </w:numPr>
        <w:spacing w:after="80"/>
      </w:pPr>
      <w:r>
        <w:rPr>
          <w:sz w:val="21"/>
          <w:szCs w:val="21"/>
        </w:rPr>
        <w:t>Google Trends index for 'inflation' search volume — consumer anxiety precedes CPI</w:t>
      </w:r>
    </w:p>
    <w:p w14:paraId="53C0613C" w14:textId="77777777" w:rsidR="006B3299" w:rsidRDefault="00000000">
      <w:pPr>
        <w:pStyle w:val="ListParagraph"/>
        <w:numPr>
          <w:ilvl w:val="0"/>
          <w:numId w:val="2"/>
        </w:numPr>
        <w:spacing w:after="80"/>
      </w:pPr>
      <w:r>
        <w:rPr>
          <w:sz w:val="21"/>
          <w:szCs w:val="21"/>
        </w:rPr>
        <w:t>Google Trends index for 'price increase' — business sentiment signal</w:t>
      </w:r>
    </w:p>
    <w:p w14:paraId="165F2400" w14:textId="77777777" w:rsidR="006B3299" w:rsidRDefault="00000000">
      <w:pPr>
        <w:pStyle w:val="ListParagraph"/>
        <w:numPr>
          <w:ilvl w:val="0"/>
          <w:numId w:val="2"/>
        </w:numPr>
        <w:spacing w:after="80"/>
      </w:pPr>
      <w:r>
        <w:rPr>
          <w:sz w:val="21"/>
          <w:szCs w:val="21"/>
        </w:rPr>
        <w:lastRenderedPageBreak/>
        <w:t>Baltic Dry Index — global shipping costs predict goods inflation 2–3 months ahead</w:t>
      </w:r>
    </w:p>
    <w:p w14:paraId="5AF4C860" w14:textId="77777777" w:rsidR="006B3299" w:rsidRDefault="006B3299">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9160"/>
      </w:tblGrid>
      <w:tr w:rsidR="006B3299" w14:paraId="21EE337E" w14:textId="77777777">
        <w:tblPrEx>
          <w:tblCellMar>
            <w:top w:w="0" w:type="dxa"/>
            <w:bottom w:w="0" w:type="dxa"/>
          </w:tblCellMar>
        </w:tblPrEx>
        <w:tc>
          <w:tcPr>
            <w:tcW w:w="200" w:type="dxa"/>
            <w:tcBorders>
              <w:top w:val="none" w:sz="0" w:space="0" w:color="FFFFFF"/>
              <w:left w:val="single" w:sz="12" w:space="0" w:color="DC2626"/>
              <w:bottom w:val="none" w:sz="0" w:space="0" w:color="FFFFFF"/>
              <w:right w:val="none" w:sz="0" w:space="0" w:color="FFFFFF"/>
            </w:tcBorders>
            <w:shd w:val="clear" w:color="auto" w:fill="FEF2F2"/>
            <w:tcMar>
              <w:top w:w="60" w:type="dxa"/>
              <w:left w:w="60" w:type="dxa"/>
              <w:bottom w:w="60" w:type="dxa"/>
              <w:right w:w="60" w:type="dxa"/>
            </w:tcMar>
          </w:tcPr>
          <w:p w14:paraId="7BB7E370" w14:textId="77777777" w:rsidR="006B3299" w:rsidRDefault="006B3299"/>
        </w:tc>
        <w:tc>
          <w:tcPr>
            <w:tcW w:w="9160" w:type="dxa"/>
            <w:tcBorders>
              <w:top w:val="none" w:sz="0" w:space="0" w:color="FFFFFF"/>
              <w:left w:val="none" w:sz="0" w:space="0" w:color="FFFFFF"/>
              <w:bottom w:val="none" w:sz="0" w:space="0" w:color="FFFFFF"/>
              <w:right w:val="none" w:sz="0" w:space="0" w:color="FEF2F2"/>
            </w:tcBorders>
            <w:shd w:val="clear" w:color="auto" w:fill="FEF2F2"/>
            <w:tcMar>
              <w:top w:w="100" w:type="dxa"/>
              <w:left w:w="160" w:type="dxa"/>
              <w:bottom w:w="100" w:type="dxa"/>
              <w:right w:w="160" w:type="dxa"/>
            </w:tcMar>
          </w:tcPr>
          <w:p w14:paraId="589D345A" w14:textId="77777777" w:rsidR="006B3299" w:rsidRDefault="00000000">
            <w:r>
              <w:rPr>
                <w:i/>
                <w:iCs/>
                <w:sz w:val="21"/>
                <w:szCs w:val="21"/>
              </w:rPr>
              <w:t>Data Leakage Warning: Never use any target-future information in features. All lags must use strictly past values. Use TimeSeriesSplit for all cross-validation — never shuffle temporal data. This is the single most common mistake in student time-series projects.</w:t>
            </w:r>
          </w:p>
        </w:tc>
      </w:tr>
    </w:tbl>
    <w:p w14:paraId="4A3A3799" w14:textId="77777777" w:rsidR="006B3299" w:rsidRDefault="006B3299">
      <w:pPr>
        <w:spacing w:after="80"/>
      </w:pPr>
    </w:p>
    <w:p w14:paraId="3673C5B8" w14:textId="77777777" w:rsidR="006B3299" w:rsidRDefault="00000000">
      <w:pPr>
        <w:pStyle w:val="Heading2"/>
      </w:pPr>
      <w:bookmarkStart w:id="13" w:name="_Toc230384238"/>
      <w:r>
        <w:t>4.3 Data Quality Pipeline</w:t>
      </w:r>
      <w:bookmarkEnd w:id="13"/>
    </w:p>
    <w:p w14:paraId="1274F538" w14:textId="77777777" w:rsidR="006B3299" w:rsidRDefault="00000000">
      <w:pPr>
        <w:spacing w:after="120"/>
      </w:pPr>
      <w:r>
        <w:t>Most projects do df.fillna() and move on. A professional data pipeline documents every quality decision. This is rare in college projects and will be noticed.</w:t>
      </w:r>
    </w:p>
    <w:p w14:paraId="2BF022DD" w14:textId="77777777" w:rsidR="006B3299" w:rsidRDefault="006B3299">
      <w:pPr>
        <w:spacing w:after="120"/>
      </w:pPr>
    </w:p>
    <w:p w14:paraId="367630A2" w14:textId="77777777" w:rsidR="006B3299" w:rsidRDefault="00000000">
      <w:pPr>
        <w:pStyle w:val="ListParagraph"/>
        <w:numPr>
          <w:ilvl w:val="0"/>
          <w:numId w:val="2"/>
        </w:numPr>
        <w:spacing w:after="80"/>
      </w:pPr>
      <w:r>
        <w:rPr>
          <w:sz w:val="21"/>
          <w:szCs w:val="21"/>
        </w:rPr>
        <w:t>Outlier detection: flag values beyond 3 standard deviations using z-score; log them; do not silently drop</w:t>
      </w:r>
    </w:p>
    <w:p w14:paraId="6F34811A" w14:textId="77777777" w:rsidR="006B3299" w:rsidRDefault="00000000">
      <w:pPr>
        <w:pStyle w:val="ListParagraph"/>
        <w:numPr>
          <w:ilvl w:val="0"/>
          <w:numId w:val="2"/>
        </w:numPr>
        <w:spacing w:after="80"/>
      </w:pPr>
      <w:r>
        <w:rPr>
          <w:sz w:val="21"/>
          <w:szCs w:val="21"/>
        </w:rPr>
        <w:t>Missing value strategy: forward-fill for macro series with &lt; 5% missing; interpolation for GDP quarterly-to-monthly alignment; document every imputation choice</w:t>
      </w:r>
    </w:p>
    <w:p w14:paraId="4C49C2DF" w14:textId="77777777" w:rsidR="006B3299" w:rsidRDefault="00000000">
      <w:pPr>
        <w:pStyle w:val="ListParagraph"/>
        <w:numPr>
          <w:ilvl w:val="0"/>
          <w:numId w:val="2"/>
        </w:numPr>
        <w:spacing w:after="80"/>
      </w:pPr>
      <w:r>
        <w:rPr>
          <w:sz w:val="21"/>
          <w:szCs w:val="21"/>
        </w:rPr>
        <w:t>Great Expectations schema: define explicit data expectations (CPI &gt; 0, unemployment between 0–20%, etc.); run validation on every new data pull</w:t>
      </w:r>
    </w:p>
    <w:p w14:paraId="44C5CBBD" w14:textId="77777777" w:rsidR="006B3299" w:rsidRDefault="00000000">
      <w:pPr>
        <w:pStyle w:val="ListParagraph"/>
        <w:numPr>
          <w:ilvl w:val="0"/>
          <w:numId w:val="2"/>
        </w:numPr>
        <w:spacing w:after="80"/>
      </w:pPr>
      <w:r>
        <w:rPr>
          <w:sz w:val="21"/>
          <w:szCs w:val="21"/>
        </w:rPr>
        <w:t>Alignment check: verify all series share the same date index after merge; log any gaps</w:t>
      </w:r>
    </w:p>
    <w:p w14:paraId="7325EC9F" w14:textId="77777777" w:rsidR="006B3299" w:rsidRDefault="00000000">
      <w:pPr>
        <w:pStyle w:val="ListParagraph"/>
        <w:numPr>
          <w:ilvl w:val="0"/>
          <w:numId w:val="2"/>
        </w:numPr>
        <w:spacing w:after="80"/>
      </w:pPr>
      <w:r>
        <w:rPr>
          <w:sz w:val="21"/>
          <w:szCs w:val="21"/>
        </w:rPr>
        <w:t>Stationarity tests: run Augmented Dickey-Fuller test on CPI and log results; apply differencing if needed for ARIMA</w:t>
      </w:r>
    </w:p>
    <w:p w14:paraId="10F37D3C" w14:textId="77777777" w:rsidR="006B3299" w:rsidRDefault="00000000">
      <w:pPr>
        <w:pStyle w:val="ListParagraph"/>
        <w:numPr>
          <w:ilvl w:val="0"/>
          <w:numId w:val="2"/>
        </w:numPr>
        <w:spacing w:after="80"/>
      </w:pPr>
      <w:r>
        <w:rPr>
          <w:sz w:val="21"/>
          <w:szCs w:val="21"/>
        </w:rPr>
        <w:t>Correlation heatmap: check for multicollinearity (r &gt; 0.95) between features; document which features were dropped and why</w:t>
      </w:r>
    </w:p>
    <w:p w14:paraId="681828CE" w14:textId="77777777" w:rsidR="006B3299" w:rsidRDefault="006B3299">
      <w:pPr>
        <w:spacing w:after="200"/>
      </w:pPr>
    </w:p>
    <w:p w14:paraId="01E26804" w14:textId="77777777" w:rsidR="006B3299" w:rsidRDefault="00000000">
      <w:r>
        <w:br w:type="page"/>
      </w:r>
    </w:p>
    <w:p w14:paraId="65BD1A9F" w14:textId="77777777" w:rsidR="006B3299" w:rsidRDefault="00000000">
      <w:pPr>
        <w:pStyle w:val="Heading1"/>
      </w:pPr>
      <w:bookmarkStart w:id="14" w:name="_Toc230384239"/>
      <w:r>
        <w:lastRenderedPageBreak/>
        <w:t>5. Model Architecture — All Four + Ensemble</w:t>
      </w:r>
      <w:bookmarkEnd w:id="14"/>
    </w:p>
    <w:p w14:paraId="22B3364F" w14:textId="77777777" w:rsidR="006B3299" w:rsidRDefault="00000000">
      <w:pPr>
        <w:spacing w:after="120"/>
      </w:pPr>
      <w:r>
        <w:t>Every model must be logged to MLflow with full hyperparameters, metrics, and the serialised artefact. Never delete a run — the progression of experiments is part of the academic record.</w:t>
      </w:r>
    </w:p>
    <w:p w14:paraId="5037386F" w14:textId="77777777" w:rsidR="006B3299" w:rsidRDefault="006B3299">
      <w:pPr>
        <w:spacing w:after="160"/>
      </w:pPr>
    </w:p>
    <w:p w14:paraId="717CDBF4" w14:textId="77777777" w:rsidR="006B3299" w:rsidRDefault="00000000">
      <w:pPr>
        <w:pStyle w:val="Heading2"/>
      </w:pPr>
      <w:bookmarkStart w:id="15" w:name="_Toc230384240"/>
      <w:r>
        <w:t>5.1 Baseline — Ridge/Lasso Linear Regression</w:t>
      </w:r>
      <w:bookmarkEnd w:id="15"/>
    </w:p>
    <w:p w14:paraId="5E0F137A" w14:textId="77777777" w:rsidR="006B3299" w:rsidRDefault="00000000">
      <w:pPr>
        <w:pStyle w:val="ListParagraph"/>
        <w:numPr>
          <w:ilvl w:val="0"/>
          <w:numId w:val="2"/>
        </w:numPr>
        <w:spacing w:after="80"/>
      </w:pPr>
      <w:r>
        <w:rPr>
          <w:sz w:val="21"/>
          <w:szCs w:val="21"/>
        </w:rPr>
        <w:t>Library: scikit-learn RidgeCV / LassoCV</w:t>
      </w:r>
    </w:p>
    <w:p w14:paraId="036B28A2" w14:textId="77777777" w:rsidR="006B3299" w:rsidRDefault="00000000">
      <w:pPr>
        <w:pStyle w:val="ListParagraph"/>
        <w:numPr>
          <w:ilvl w:val="0"/>
          <w:numId w:val="2"/>
        </w:numPr>
        <w:spacing w:after="80"/>
      </w:pPr>
      <w:r>
        <w:rPr>
          <w:sz w:val="21"/>
          <w:szCs w:val="21"/>
        </w:rPr>
        <w:t>Purpose: establishes an interpretable benchmark; all complex models must beat this to justify their complexity</w:t>
      </w:r>
    </w:p>
    <w:p w14:paraId="41028540" w14:textId="77777777" w:rsidR="006B3299" w:rsidRDefault="00000000">
      <w:pPr>
        <w:pStyle w:val="ListParagraph"/>
        <w:numPr>
          <w:ilvl w:val="0"/>
          <w:numId w:val="2"/>
        </w:numPr>
        <w:spacing w:after="80"/>
      </w:pPr>
      <w:r>
        <w:rPr>
          <w:sz w:val="21"/>
          <w:szCs w:val="21"/>
        </w:rPr>
        <w:t>Preprocessing pipeline: StandardScaler → feature selector → Ridge (use sklearn Pipeline so scaler is never fitted on test data)</w:t>
      </w:r>
    </w:p>
    <w:p w14:paraId="18BEBD25" w14:textId="77777777" w:rsidR="006B3299" w:rsidRDefault="00000000">
      <w:pPr>
        <w:pStyle w:val="ListParagraph"/>
        <w:numPr>
          <w:ilvl w:val="0"/>
          <w:numId w:val="2"/>
        </w:numPr>
        <w:spacing w:after="80"/>
      </w:pPr>
      <w:r>
        <w:rPr>
          <w:sz w:val="21"/>
          <w:szCs w:val="21"/>
        </w:rPr>
        <w:t>Hyperparameter: alpha selected via cross-validation using TimeSeriesSplit(n_splits=5)</w:t>
      </w:r>
    </w:p>
    <w:p w14:paraId="686B0690" w14:textId="77777777" w:rsidR="006B3299" w:rsidRDefault="00000000">
      <w:pPr>
        <w:pStyle w:val="ListParagraph"/>
        <w:numPr>
          <w:ilvl w:val="0"/>
          <w:numId w:val="2"/>
        </w:numPr>
        <w:spacing w:after="80"/>
      </w:pPr>
      <w:r>
        <w:rPr>
          <w:sz w:val="21"/>
          <w:szCs w:val="21"/>
        </w:rPr>
        <w:t>Output: coefficient plot showing which features the model relies on — this is your first feature importance signal</w:t>
      </w:r>
    </w:p>
    <w:p w14:paraId="6CE79F25" w14:textId="77777777" w:rsidR="006B3299" w:rsidRDefault="00000000">
      <w:pPr>
        <w:pStyle w:val="ListParagraph"/>
        <w:numPr>
          <w:ilvl w:val="0"/>
          <w:numId w:val="2"/>
        </w:numPr>
        <w:spacing w:after="80"/>
      </w:pPr>
      <w:r>
        <w:rPr>
          <w:sz w:val="21"/>
          <w:szCs w:val="21"/>
        </w:rPr>
        <w:t>Regularisation note: use Lasso to drive some coefficients to zero — effectively built-in feature selection</w:t>
      </w:r>
    </w:p>
    <w:p w14:paraId="0CD150AC" w14:textId="77777777" w:rsidR="006B3299" w:rsidRDefault="006B3299">
      <w:pPr>
        <w:spacing w:after="160"/>
      </w:pPr>
    </w:p>
    <w:p w14:paraId="55107E45" w14:textId="77777777" w:rsidR="006B3299" w:rsidRDefault="00000000">
      <w:pPr>
        <w:pStyle w:val="Heading2"/>
      </w:pPr>
      <w:bookmarkStart w:id="16" w:name="_Toc230384241"/>
      <w:r>
        <w:t>5.2 Statistical — ARIMA / SARIMA</w:t>
      </w:r>
      <w:bookmarkEnd w:id="16"/>
    </w:p>
    <w:p w14:paraId="74C90836" w14:textId="77777777" w:rsidR="006B3299" w:rsidRDefault="00000000">
      <w:pPr>
        <w:pStyle w:val="ListParagraph"/>
        <w:numPr>
          <w:ilvl w:val="0"/>
          <w:numId w:val="2"/>
        </w:numPr>
        <w:spacing w:after="80"/>
      </w:pPr>
      <w:r>
        <w:rPr>
          <w:sz w:val="21"/>
          <w:szCs w:val="21"/>
        </w:rPr>
        <w:t>Library: statsmodels + pmdarima (auto_arima)</w:t>
      </w:r>
    </w:p>
    <w:p w14:paraId="5F4CF614" w14:textId="77777777" w:rsidR="006B3299" w:rsidRDefault="00000000">
      <w:pPr>
        <w:pStyle w:val="ListParagraph"/>
        <w:numPr>
          <w:ilvl w:val="0"/>
          <w:numId w:val="2"/>
        </w:numPr>
        <w:spacing w:after="80"/>
      </w:pPr>
      <w:r>
        <w:rPr>
          <w:sz w:val="21"/>
          <w:szCs w:val="21"/>
        </w:rPr>
        <w:t>Purpose: captures autocorrelation and seasonality in the univariate CPI series; pure time-series benchmark</w:t>
      </w:r>
    </w:p>
    <w:p w14:paraId="26893DDA" w14:textId="77777777" w:rsidR="006B3299" w:rsidRDefault="00000000">
      <w:pPr>
        <w:pStyle w:val="ListParagraph"/>
        <w:numPr>
          <w:ilvl w:val="0"/>
          <w:numId w:val="2"/>
        </w:numPr>
        <w:spacing w:after="80"/>
      </w:pPr>
      <w:r>
        <w:rPr>
          <w:sz w:val="21"/>
          <w:szCs w:val="21"/>
        </w:rPr>
        <w:t>Parameter selection: use auto_arima with stepwise=True, information_criterion='aic' — log the selected (p,d,q)(P,D,Q,s) order</w:t>
      </w:r>
    </w:p>
    <w:p w14:paraId="7A168CD6" w14:textId="77777777" w:rsidR="006B3299" w:rsidRDefault="00000000">
      <w:pPr>
        <w:pStyle w:val="ListParagraph"/>
        <w:numPr>
          <w:ilvl w:val="0"/>
          <w:numId w:val="2"/>
        </w:numPr>
        <w:spacing w:after="80"/>
      </w:pPr>
      <w:r>
        <w:rPr>
          <w:sz w:val="21"/>
          <w:szCs w:val="21"/>
        </w:rPr>
        <w:t>Seasonal model: fit SARIMA(p,d,q)(P,D,Q,12) with monthly seasonality period</w:t>
      </w:r>
    </w:p>
    <w:p w14:paraId="4E25FA3B" w14:textId="77777777" w:rsidR="006B3299" w:rsidRDefault="00000000">
      <w:pPr>
        <w:pStyle w:val="ListParagraph"/>
        <w:numPr>
          <w:ilvl w:val="0"/>
          <w:numId w:val="2"/>
        </w:numPr>
        <w:spacing w:after="80"/>
      </w:pPr>
      <w:r>
        <w:rPr>
          <w:sz w:val="21"/>
          <w:szCs w:val="21"/>
        </w:rPr>
        <w:t>Diagnostic checks: Ljung-Box test on residuals; QQ plot; ACF/PACF of residuals — document all in the academic report</w:t>
      </w:r>
    </w:p>
    <w:p w14:paraId="21FD9974" w14:textId="77777777" w:rsidR="006B3299" w:rsidRDefault="00000000">
      <w:pPr>
        <w:pStyle w:val="ListParagraph"/>
        <w:numPr>
          <w:ilvl w:val="0"/>
          <w:numId w:val="2"/>
        </w:numPr>
        <w:spacing w:after="80"/>
      </w:pPr>
      <w:r>
        <w:rPr>
          <w:sz w:val="21"/>
          <w:szCs w:val="21"/>
        </w:rPr>
        <w:t>Limitation: univariate only; cannot benefit from exogenous variables (use SARIMAX as an extension if time permits)</w:t>
      </w:r>
    </w:p>
    <w:p w14:paraId="18F4BFD3" w14:textId="77777777" w:rsidR="006B3299" w:rsidRDefault="006B3299">
      <w:pPr>
        <w:spacing w:after="160"/>
      </w:pPr>
    </w:p>
    <w:p w14:paraId="006FBC7A" w14:textId="77777777" w:rsidR="006B3299" w:rsidRDefault="00000000">
      <w:pPr>
        <w:pStyle w:val="Heading2"/>
      </w:pPr>
      <w:bookmarkStart w:id="17" w:name="_Toc230384242"/>
      <w:r>
        <w:t>5.3 Ensemble — XGBoost Regressor + SHAP</w:t>
      </w:r>
      <w:bookmarkEnd w:id="17"/>
    </w:p>
    <w:p w14:paraId="599E37FC" w14:textId="77777777" w:rsidR="006B3299" w:rsidRDefault="00000000">
      <w:pPr>
        <w:pStyle w:val="ListParagraph"/>
        <w:numPr>
          <w:ilvl w:val="0"/>
          <w:numId w:val="2"/>
        </w:numPr>
        <w:spacing w:after="80"/>
      </w:pPr>
      <w:r>
        <w:rPr>
          <w:sz w:val="21"/>
          <w:szCs w:val="21"/>
        </w:rPr>
        <w:t>Library: xgboost + shap</w:t>
      </w:r>
    </w:p>
    <w:p w14:paraId="25D6AA12" w14:textId="77777777" w:rsidR="006B3299" w:rsidRDefault="00000000">
      <w:pPr>
        <w:pStyle w:val="ListParagraph"/>
        <w:numPr>
          <w:ilvl w:val="0"/>
          <w:numId w:val="2"/>
        </w:numPr>
        <w:spacing w:after="80"/>
      </w:pPr>
      <w:r>
        <w:rPr>
          <w:sz w:val="21"/>
          <w:szCs w:val="21"/>
        </w:rPr>
        <w:t>Purpose: captures non-linear relationships between macroeconomic features; typically the best single model</w:t>
      </w:r>
    </w:p>
    <w:p w14:paraId="37474C95" w14:textId="77777777" w:rsidR="006B3299" w:rsidRDefault="00000000">
      <w:pPr>
        <w:pStyle w:val="ListParagraph"/>
        <w:numPr>
          <w:ilvl w:val="0"/>
          <w:numId w:val="2"/>
        </w:numPr>
        <w:spacing w:after="80"/>
      </w:pPr>
      <w:r>
        <w:rPr>
          <w:sz w:val="21"/>
          <w:szCs w:val="21"/>
        </w:rPr>
        <w:t>Pipeline: ColumnTransformer for scaling + XGBRegressor in a single sklearn Pipeline</w:t>
      </w:r>
    </w:p>
    <w:p w14:paraId="4551B404" w14:textId="77777777" w:rsidR="006B3299" w:rsidRDefault="00000000">
      <w:pPr>
        <w:pStyle w:val="ListParagraph"/>
        <w:numPr>
          <w:ilvl w:val="0"/>
          <w:numId w:val="2"/>
        </w:numPr>
        <w:spacing w:after="80"/>
      </w:pPr>
      <w:r>
        <w:rPr>
          <w:sz w:val="21"/>
          <w:szCs w:val="21"/>
        </w:rPr>
        <w:t>Hyperparameter tuning: GridSearchCV with TimeSeriesSplit(n_splits=5); tune: n_estimators, max_depth, learning_rate, subsample, colsample_bytree</w:t>
      </w:r>
    </w:p>
    <w:p w14:paraId="6A73C6A8" w14:textId="77777777" w:rsidR="006B3299" w:rsidRDefault="00000000">
      <w:pPr>
        <w:pStyle w:val="ListParagraph"/>
        <w:numPr>
          <w:ilvl w:val="0"/>
          <w:numId w:val="2"/>
        </w:numPr>
        <w:spacing w:after="80"/>
      </w:pPr>
      <w:r>
        <w:rPr>
          <w:sz w:val="21"/>
          <w:szCs w:val="21"/>
        </w:rPr>
        <w:t>SHAP explainability: compute SHAP values for the test set; plot summary plot (beeswarm), bar plot (mean absolute SHAP), and force plot for specific months</w:t>
      </w:r>
    </w:p>
    <w:p w14:paraId="769906A0" w14:textId="77777777" w:rsidR="006B3299" w:rsidRDefault="00000000">
      <w:pPr>
        <w:pStyle w:val="ListParagraph"/>
        <w:numPr>
          <w:ilvl w:val="0"/>
          <w:numId w:val="2"/>
        </w:numPr>
        <w:spacing w:after="80"/>
      </w:pPr>
      <w:r>
        <w:rPr>
          <w:sz w:val="21"/>
          <w:szCs w:val="21"/>
        </w:rPr>
        <w:t>Partial dependence: plot PDP for top-3 features (oil price, M2 growth, yield curve spread) to show non-linear relationships</w:t>
      </w:r>
    </w:p>
    <w:p w14:paraId="67A02208" w14:textId="77777777" w:rsidR="006B3299" w:rsidRDefault="00000000">
      <w:pPr>
        <w:pStyle w:val="ListParagraph"/>
        <w:numPr>
          <w:ilvl w:val="0"/>
          <w:numId w:val="2"/>
        </w:numPr>
        <w:spacing w:after="80"/>
      </w:pPr>
      <w:r>
        <w:rPr>
          <w:sz w:val="21"/>
          <w:szCs w:val="21"/>
        </w:rPr>
        <w:t>Feature importance: export top-10 features with SHAP values — include this chart in the dashboard and the academic report</w:t>
      </w:r>
    </w:p>
    <w:p w14:paraId="05467B21" w14:textId="77777777" w:rsidR="006B3299" w:rsidRDefault="006B3299">
      <w:pPr>
        <w:spacing w:after="160"/>
      </w:pPr>
    </w:p>
    <w:p w14:paraId="7BEE5BE1" w14:textId="77777777" w:rsidR="006B3299" w:rsidRDefault="00000000">
      <w:pPr>
        <w:pStyle w:val="Heading2"/>
      </w:pPr>
      <w:bookmarkStart w:id="18" w:name="_Toc230384243"/>
      <w:r>
        <w:t>5.4 Deep Learning — LSTM with Uncertainty</w:t>
      </w:r>
      <w:bookmarkEnd w:id="18"/>
    </w:p>
    <w:p w14:paraId="0247BE1A" w14:textId="77777777" w:rsidR="006B3299" w:rsidRDefault="00000000">
      <w:pPr>
        <w:pStyle w:val="ListParagraph"/>
        <w:numPr>
          <w:ilvl w:val="0"/>
          <w:numId w:val="2"/>
        </w:numPr>
        <w:spacing w:after="80"/>
      </w:pPr>
      <w:r>
        <w:rPr>
          <w:sz w:val="21"/>
          <w:szCs w:val="21"/>
        </w:rPr>
        <w:t>Library: TensorFlow 2.x / Keras + MAPIE</w:t>
      </w:r>
    </w:p>
    <w:p w14:paraId="1554AC90" w14:textId="77777777" w:rsidR="006B3299" w:rsidRDefault="00000000">
      <w:pPr>
        <w:pStyle w:val="ListParagraph"/>
        <w:numPr>
          <w:ilvl w:val="0"/>
          <w:numId w:val="2"/>
        </w:numPr>
        <w:spacing w:after="80"/>
      </w:pPr>
      <w:r>
        <w:rPr>
          <w:sz w:val="21"/>
          <w:szCs w:val="21"/>
        </w:rPr>
        <w:t>Purpose: sequence modelling with 24-month lookback window; captures long-range temporal dependencies</w:t>
      </w:r>
    </w:p>
    <w:p w14:paraId="6C6CBDDE" w14:textId="77777777" w:rsidR="006B3299" w:rsidRDefault="00000000">
      <w:pPr>
        <w:pStyle w:val="ListParagraph"/>
        <w:numPr>
          <w:ilvl w:val="0"/>
          <w:numId w:val="2"/>
        </w:numPr>
        <w:spacing w:after="80"/>
      </w:pPr>
      <w:r>
        <w:rPr>
          <w:sz w:val="21"/>
          <w:szCs w:val="21"/>
        </w:rPr>
        <w:t>Architecture: InputLayer → LSTM(128, return_sequences=True) → Dropout(0.2) → LSTM(64) → Dropout(0.2) → Dense(32, relu) → Dense(1)</w:t>
      </w:r>
    </w:p>
    <w:p w14:paraId="22BCEF47" w14:textId="77777777" w:rsidR="006B3299" w:rsidRDefault="00000000">
      <w:pPr>
        <w:pStyle w:val="ListParagraph"/>
        <w:numPr>
          <w:ilvl w:val="0"/>
          <w:numId w:val="2"/>
        </w:numPr>
        <w:spacing w:after="80"/>
      </w:pPr>
      <w:r>
        <w:rPr>
          <w:sz w:val="21"/>
          <w:szCs w:val="21"/>
        </w:rPr>
        <w:t>Training: Adam optimiser; MSE loss; EarlyStopping(patience=15, monitor='val_loss'); ReduceLROnPlateau</w:t>
      </w:r>
    </w:p>
    <w:p w14:paraId="4534338F" w14:textId="77777777" w:rsidR="006B3299" w:rsidRDefault="00000000">
      <w:pPr>
        <w:pStyle w:val="ListParagraph"/>
        <w:numPr>
          <w:ilvl w:val="0"/>
          <w:numId w:val="2"/>
        </w:numPr>
        <w:spacing w:after="80"/>
      </w:pPr>
      <w:r>
        <w:rPr>
          <w:sz w:val="21"/>
          <w:szCs w:val="21"/>
        </w:rPr>
        <w:t>Data prep: MinMaxScaler fitted only on training data; inverse-transform all predictions before evaluation</w:t>
      </w:r>
    </w:p>
    <w:p w14:paraId="7EAADAB3" w14:textId="77777777" w:rsidR="006B3299" w:rsidRDefault="00000000">
      <w:pPr>
        <w:pStyle w:val="ListParagraph"/>
        <w:numPr>
          <w:ilvl w:val="0"/>
          <w:numId w:val="2"/>
        </w:numPr>
        <w:spacing w:after="80"/>
      </w:pPr>
      <w:r>
        <w:rPr>
          <w:sz w:val="21"/>
          <w:szCs w:val="21"/>
        </w:rPr>
        <w:t>Uncertainty quantification: wrap trained LSTM in MAPIE MapieRegressor with conformal prediction; produces 90% prediction intervals (not just point estimates)</w:t>
      </w:r>
    </w:p>
    <w:p w14:paraId="7B94F87D" w14:textId="77777777" w:rsidR="006B3299" w:rsidRDefault="00000000">
      <w:pPr>
        <w:pStyle w:val="ListParagraph"/>
        <w:numPr>
          <w:ilvl w:val="0"/>
          <w:numId w:val="2"/>
        </w:numPr>
        <w:spacing w:after="80"/>
      </w:pPr>
      <w:r>
        <w:rPr>
          <w:sz w:val="21"/>
          <w:szCs w:val="21"/>
        </w:rPr>
        <w:t>This is the difference between 'I built an LSTM' and 'I built an LSTM with statistically valid uncertainty bounds'</w:t>
      </w:r>
    </w:p>
    <w:p w14:paraId="1D0DD02B" w14:textId="77777777" w:rsidR="006B3299" w:rsidRDefault="006B3299">
      <w:pPr>
        <w:spacing w:after="160"/>
      </w:pPr>
    </w:p>
    <w:p w14:paraId="35F7C5BB" w14:textId="77777777" w:rsidR="006B3299" w:rsidRDefault="00000000">
      <w:pPr>
        <w:pStyle w:val="Heading2"/>
      </w:pPr>
      <w:bookmarkStart w:id="19" w:name="_Toc230384244"/>
      <w:r>
        <w:t>5.5 Advanced: Ensemble Stacking (Top-Class Addition)</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9160"/>
      </w:tblGrid>
      <w:tr w:rsidR="006B3299" w14:paraId="3547DA2E" w14:textId="77777777">
        <w:tblPrEx>
          <w:tblCellMar>
            <w:top w:w="0" w:type="dxa"/>
            <w:bottom w:w="0" w:type="dxa"/>
          </w:tblCellMar>
        </w:tblPrEx>
        <w:tc>
          <w:tcPr>
            <w:tcW w:w="200" w:type="dxa"/>
            <w:tcBorders>
              <w:top w:val="none" w:sz="0" w:space="0" w:color="FFFFFF"/>
              <w:left w:val="single" w:sz="12" w:space="0" w:color="059669"/>
              <w:bottom w:val="none" w:sz="0" w:space="0" w:color="FFFFFF"/>
              <w:right w:val="none" w:sz="0" w:space="0" w:color="FFFFFF"/>
            </w:tcBorders>
            <w:shd w:val="clear" w:color="auto" w:fill="ECFDF5"/>
            <w:tcMar>
              <w:top w:w="60" w:type="dxa"/>
              <w:left w:w="60" w:type="dxa"/>
              <w:bottom w:w="60" w:type="dxa"/>
              <w:right w:w="60" w:type="dxa"/>
            </w:tcMar>
          </w:tcPr>
          <w:p w14:paraId="7D69750A" w14:textId="77777777" w:rsidR="006B3299" w:rsidRDefault="006B3299"/>
        </w:tc>
        <w:tc>
          <w:tcPr>
            <w:tcW w:w="9160" w:type="dxa"/>
            <w:tcBorders>
              <w:top w:val="none" w:sz="0" w:space="0" w:color="FFFFFF"/>
              <w:left w:val="none" w:sz="0" w:space="0" w:color="FFFFFF"/>
              <w:bottom w:val="none" w:sz="0" w:space="0" w:color="FFFFFF"/>
              <w:right w:val="none" w:sz="0" w:space="0" w:color="ECFDF5"/>
            </w:tcBorders>
            <w:shd w:val="clear" w:color="auto" w:fill="ECFDF5"/>
            <w:tcMar>
              <w:top w:w="100" w:type="dxa"/>
              <w:left w:w="160" w:type="dxa"/>
              <w:bottom w:w="100" w:type="dxa"/>
              <w:right w:w="160" w:type="dxa"/>
            </w:tcMar>
          </w:tcPr>
          <w:p w14:paraId="51BC063B" w14:textId="77777777" w:rsidR="006B3299" w:rsidRDefault="00000000">
            <w:r>
              <w:rPr>
                <w:i/>
                <w:iCs/>
                <w:sz w:val="21"/>
                <w:szCs w:val="21"/>
              </w:rPr>
              <w:t>This is the feature that will put your project above every other submission. Almost no college project attempts this. Stacking combines the predictions of your four models as input features to a meta-learner, producing a final prediction that is better than any individual model.</w:t>
            </w:r>
          </w:p>
        </w:tc>
      </w:tr>
    </w:tbl>
    <w:p w14:paraId="2089DAE6" w14:textId="77777777" w:rsidR="006B3299" w:rsidRDefault="006B3299">
      <w:pPr>
        <w:spacing w:after="80"/>
      </w:pPr>
    </w:p>
    <w:p w14:paraId="639F6845" w14:textId="77777777" w:rsidR="006B3299" w:rsidRDefault="00000000">
      <w:pPr>
        <w:pStyle w:val="ListParagraph"/>
        <w:numPr>
          <w:ilvl w:val="0"/>
          <w:numId w:val="2"/>
        </w:numPr>
        <w:spacing w:after="80"/>
      </w:pPr>
      <w:r>
        <w:rPr>
          <w:sz w:val="21"/>
          <w:szCs w:val="21"/>
        </w:rPr>
        <w:t>Level-0 (base) models: XGBoost, LSTM, Ridge, ARIMA — each produces out-of-fold predictions on training data</w:t>
      </w:r>
    </w:p>
    <w:p w14:paraId="756FFA2D" w14:textId="77777777" w:rsidR="006B3299" w:rsidRDefault="00000000">
      <w:pPr>
        <w:pStyle w:val="ListParagraph"/>
        <w:numPr>
          <w:ilvl w:val="0"/>
          <w:numId w:val="2"/>
        </w:numPr>
        <w:spacing w:after="80"/>
      </w:pPr>
      <w:r>
        <w:rPr>
          <w:sz w:val="21"/>
          <w:szCs w:val="21"/>
        </w:rPr>
        <w:t>Level-1 (meta) model: Ridge regression or simple neural network trained on the out-of-fold predictions</w:t>
      </w:r>
    </w:p>
    <w:p w14:paraId="63DD8BC1" w14:textId="77777777" w:rsidR="006B3299" w:rsidRDefault="00000000">
      <w:pPr>
        <w:pStyle w:val="ListParagraph"/>
        <w:numPr>
          <w:ilvl w:val="0"/>
          <w:numId w:val="2"/>
        </w:numPr>
        <w:spacing w:after="80"/>
      </w:pPr>
      <w:r>
        <w:rPr>
          <w:sz w:val="21"/>
          <w:szCs w:val="21"/>
        </w:rPr>
        <w:t>Implementation: use sklearn StackingRegressor or custom cross-val-predict loop with TimeSeriesSplit</w:t>
      </w:r>
    </w:p>
    <w:p w14:paraId="45474B3F" w14:textId="77777777" w:rsidR="006B3299" w:rsidRDefault="00000000">
      <w:pPr>
        <w:pStyle w:val="ListParagraph"/>
        <w:numPr>
          <w:ilvl w:val="0"/>
          <w:numId w:val="2"/>
        </w:numPr>
        <w:spacing w:after="80"/>
      </w:pPr>
      <w:r>
        <w:rPr>
          <w:sz w:val="21"/>
          <w:szCs w:val="21"/>
        </w:rPr>
        <w:t>Expected improvement: 5–15% reduction in RMSE vs. best single model in most literature</w:t>
      </w:r>
    </w:p>
    <w:p w14:paraId="5B1E8B73" w14:textId="77777777" w:rsidR="006B3299" w:rsidRDefault="00000000">
      <w:pPr>
        <w:pStyle w:val="ListParagraph"/>
        <w:numPr>
          <w:ilvl w:val="0"/>
          <w:numId w:val="2"/>
        </w:numPr>
        <w:spacing w:after="80"/>
      </w:pPr>
      <w:r>
        <w:rPr>
          <w:sz w:val="21"/>
          <w:szCs w:val="21"/>
        </w:rPr>
        <w:t>Report this as your main result: 'The stacked ensemble achieved RMSE of X vs. RMSE of Y for the best single model'</w:t>
      </w:r>
    </w:p>
    <w:p w14:paraId="3DD89345" w14:textId="77777777" w:rsidR="006B3299" w:rsidRDefault="006B3299">
      <w:pPr>
        <w:spacing w:after="160"/>
      </w:pPr>
    </w:p>
    <w:p w14:paraId="38968566" w14:textId="77777777" w:rsidR="006B3299" w:rsidRDefault="00000000">
      <w:pPr>
        <w:pStyle w:val="Heading2"/>
      </w:pPr>
      <w:bookmarkStart w:id="20" w:name="_Toc230384245"/>
      <w:r>
        <w:t>5.6 Regime-Aware Modeling (Top-Class Addition)</w:t>
      </w:r>
      <w:bookmarkEnd w:id="20"/>
    </w:p>
    <w:p w14:paraId="018870E7" w14:textId="77777777" w:rsidR="006B3299" w:rsidRDefault="00000000">
      <w:pPr>
        <w:pStyle w:val="ListParagraph"/>
        <w:numPr>
          <w:ilvl w:val="0"/>
          <w:numId w:val="2"/>
        </w:numPr>
        <w:spacing w:after="80"/>
      </w:pPr>
      <w:r>
        <w:rPr>
          <w:sz w:val="21"/>
          <w:szCs w:val="21"/>
        </w:rPr>
        <w:t>Library: hmmlearn (Hidden Markov Model)</w:t>
      </w:r>
    </w:p>
    <w:p w14:paraId="6A5FEF09" w14:textId="77777777" w:rsidR="006B3299" w:rsidRDefault="00000000">
      <w:pPr>
        <w:pStyle w:val="ListParagraph"/>
        <w:numPr>
          <w:ilvl w:val="0"/>
          <w:numId w:val="2"/>
        </w:numPr>
        <w:spacing w:after="80"/>
      </w:pPr>
      <w:r>
        <w:rPr>
          <w:sz w:val="21"/>
          <w:szCs w:val="21"/>
        </w:rPr>
        <w:t>Fit a 2-state HMM on CPI series to automatically identify high-inflation vs. low-inflation regimes</w:t>
      </w:r>
    </w:p>
    <w:p w14:paraId="7D62110C" w14:textId="77777777" w:rsidR="006B3299" w:rsidRDefault="00000000">
      <w:pPr>
        <w:pStyle w:val="ListParagraph"/>
        <w:numPr>
          <w:ilvl w:val="0"/>
          <w:numId w:val="2"/>
        </w:numPr>
        <w:spacing w:after="80"/>
      </w:pPr>
      <w:r>
        <w:rPr>
          <w:sz w:val="21"/>
          <w:szCs w:val="21"/>
        </w:rPr>
        <w:t>Use the detected regime as an additional binary feature in all models</w:t>
      </w:r>
    </w:p>
    <w:p w14:paraId="3634EA6D" w14:textId="77777777" w:rsidR="006B3299" w:rsidRDefault="00000000">
      <w:pPr>
        <w:pStyle w:val="ListParagraph"/>
        <w:numPr>
          <w:ilvl w:val="0"/>
          <w:numId w:val="2"/>
        </w:numPr>
        <w:spacing w:after="80"/>
      </w:pPr>
      <w:r>
        <w:rPr>
          <w:sz w:val="21"/>
          <w:szCs w:val="21"/>
        </w:rPr>
        <w:t>Alternative: train separate XGBoost models for pre-2020 and post-2020 data; compare performance on 2021–2025 test set</w:t>
      </w:r>
    </w:p>
    <w:p w14:paraId="2712352F" w14:textId="77777777" w:rsidR="006B3299" w:rsidRDefault="00000000">
      <w:pPr>
        <w:pStyle w:val="ListParagraph"/>
        <w:numPr>
          <w:ilvl w:val="0"/>
          <w:numId w:val="2"/>
        </w:numPr>
        <w:spacing w:after="80"/>
      </w:pPr>
      <w:r>
        <w:rPr>
          <w:sz w:val="21"/>
          <w:szCs w:val="21"/>
        </w:rPr>
        <w:t>Visualise regime periods on the historical chart: shaded background for detected high-inflation periods</w:t>
      </w:r>
    </w:p>
    <w:p w14:paraId="008F20E6" w14:textId="77777777" w:rsidR="006B3299" w:rsidRDefault="00000000">
      <w:pPr>
        <w:pStyle w:val="ListParagraph"/>
        <w:numPr>
          <w:ilvl w:val="0"/>
          <w:numId w:val="2"/>
        </w:numPr>
        <w:spacing w:after="80"/>
      </w:pPr>
      <w:r>
        <w:rPr>
          <w:sz w:val="21"/>
          <w:szCs w:val="21"/>
        </w:rPr>
        <w:t>Discuss in the academic report: how did regime awareness change feature importance?</w:t>
      </w:r>
    </w:p>
    <w:p w14:paraId="0DEDBC59" w14:textId="77777777" w:rsidR="006B3299" w:rsidRDefault="006B3299">
      <w:pPr>
        <w:spacing w:after="200"/>
      </w:pPr>
    </w:p>
    <w:p w14:paraId="745F5CED" w14:textId="77777777" w:rsidR="006B3299" w:rsidRDefault="00000000">
      <w:r>
        <w:br w:type="page"/>
      </w:r>
    </w:p>
    <w:p w14:paraId="097CD717" w14:textId="77777777" w:rsidR="006B3299" w:rsidRDefault="00000000">
      <w:pPr>
        <w:pStyle w:val="Heading1"/>
      </w:pPr>
      <w:bookmarkStart w:id="21" w:name="_Toc230384246"/>
      <w:r>
        <w:lastRenderedPageBreak/>
        <w:t>6. Evaluation Framework</w:t>
      </w:r>
      <w:bookmarkEnd w:id="21"/>
    </w:p>
    <w:p w14:paraId="15544747" w14:textId="77777777" w:rsidR="006B3299" w:rsidRDefault="00000000">
      <w:pPr>
        <w:pStyle w:val="Heading2"/>
      </w:pPr>
      <w:bookmarkStart w:id="22" w:name="_Toc230384247"/>
      <w:r>
        <w:t>6.1 Core Metrics</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800"/>
        <w:gridCol w:w="1920"/>
        <w:gridCol w:w="1920"/>
        <w:gridCol w:w="2120"/>
      </w:tblGrid>
      <w:tr w:rsidR="006B3299" w14:paraId="795BFA54" w14:textId="77777777">
        <w:tblPrEx>
          <w:tblCellMar>
            <w:top w:w="0" w:type="dxa"/>
            <w:bottom w:w="0" w:type="dxa"/>
          </w:tblCellMar>
        </w:tblPrEx>
        <w:tc>
          <w:tcPr>
            <w:tcW w:w="1600" w:type="dxa"/>
            <w:tcBorders>
              <w:top w:val="single" w:sz="1" w:space="0" w:color="E5E7EB"/>
              <w:left w:val="single" w:sz="1" w:space="0" w:color="E5E7EB"/>
              <w:bottom w:val="single" w:sz="1" w:space="0" w:color="E5E7EB"/>
              <w:right w:val="single" w:sz="1" w:space="0" w:color="E5E7EB"/>
            </w:tcBorders>
            <w:shd w:val="clear" w:color="auto" w:fill="1A56DB"/>
            <w:tcMar>
              <w:top w:w="80" w:type="dxa"/>
              <w:left w:w="100" w:type="dxa"/>
              <w:bottom w:w="80" w:type="dxa"/>
              <w:right w:w="100" w:type="dxa"/>
            </w:tcMar>
            <w:vAlign w:val="center"/>
          </w:tcPr>
          <w:p w14:paraId="5D3F31ED" w14:textId="77777777" w:rsidR="006B3299" w:rsidRDefault="00000000">
            <w:r>
              <w:rPr>
                <w:b/>
                <w:bCs/>
                <w:color w:val="FFFFFF"/>
                <w:sz w:val="19"/>
                <w:szCs w:val="19"/>
              </w:rPr>
              <w:t>Metric</w:t>
            </w:r>
          </w:p>
        </w:tc>
        <w:tc>
          <w:tcPr>
            <w:tcW w:w="1800" w:type="dxa"/>
            <w:tcBorders>
              <w:top w:val="single" w:sz="1" w:space="0" w:color="E5E7EB"/>
              <w:left w:val="single" w:sz="1" w:space="0" w:color="E5E7EB"/>
              <w:bottom w:val="single" w:sz="1" w:space="0" w:color="E5E7EB"/>
              <w:right w:val="single" w:sz="1" w:space="0" w:color="E5E7EB"/>
            </w:tcBorders>
            <w:shd w:val="clear" w:color="auto" w:fill="1A56DB"/>
            <w:tcMar>
              <w:top w:w="80" w:type="dxa"/>
              <w:left w:w="100" w:type="dxa"/>
              <w:bottom w:w="80" w:type="dxa"/>
              <w:right w:w="100" w:type="dxa"/>
            </w:tcMar>
            <w:vAlign w:val="center"/>
          </w:tcPr>
          <w:p w14:paraId="5C6B47B5" w14:textId="77777777" w:rsidR="006B3299" w:rsidRDefault="00000000">
            <w:r>
              <w:rPr>
                <w:b/>
                <w:bCs/>
                <w:color w:val="FFFFFF"/>
                <w:sz w:val="19"/>
                <w:szCs w:val="19"/>
              </w:rPr>
              <w:t>Formula</w:t>
            </w:r>
          </w:p>
        </w:tc>
        <w:tc>
          <w:tcPr>
            <w:tcW w:w="1920" w:type="dxa"/>
            <w:tcBorders>
              <w:top w:val="single" w:sz="1" w:space="0" w:color="E5E7EB"/>
              <w:left w:val="single" w:sz="1" w:space="0" w:color="E5E7EB"/>
              <w:bottom w:val="single" w:sz="1" w:space="0" w:color="E5E7EB"/>
              <w:right w:val="single" w:sz="1" w:space="0" w:color="E5E7EB"/>
            </w:tcBorders>
            <w:shd w:val="clear" w:color="auto" w:fill="1A56DB"/>
            <w:tcMar>
              <w:top w:w="80" w:type="dxa"/>
              <w:left w:w="100" w:type="dxa"/>
              <w:bottom w:w="80" w:type="dxa"/>
              <w:right w:w="100" w:type="dxa"/>
            </w:tcMar>
            <w:vAlign w:val="center"/>
          </w:tcPr>
          <w:p w14:paraId="1AAAD933" w14:textId="77777777" w:rsidR="006B3299" w:rsidRDefault="00000000">
            <w:r>
              <w:rPr>
                <w:b/>
                <w:bCs/>
                <w:color w:val="FFFFFF"/>
                <w:sz w:val="19"/>
                <w:szCs w:val="19"/>
              </w:rPr>
              <w:t>Target</w:t>
            </w:r>
          </w:p>
        </w:tc>
        <w:tc>
          <w:tcPr>
            <w:tcW w:w="1920" w:type="dxa"/>
            <w:tcBorders>
              <w:top w:val="single" w:sz="1" w:space="0" w:color="E5E7EB"/>
              <w:left w:val="single" w:sz="1" w:space="0" w:color="E5E7EB"/>
              <w:bottom w:val="single" w:sz="1" w:space="0" w:color="E5E7EB"/>
              <w:right w:val="single" w:sz="1" w:space="0" w:color="E5E7EB"/>
            </w:tcBorders>
            <w:shd w:val="clear" w:color="auto" w:fill="1A56DB"/>
            <w:tcMar>
              <w:top w:w="80" w:type="dxa"/>
              <w:left w:w="100" w:type="dxa"/>
              <w:bottom w:w="80" w:type="dxa"/>
              <w:right w:w="100" w:type="dxa"/>
            </w:tcMar>
            <w:vAlign w:val="center"/>
          </w:tcPr>
          <w:p w14:paraId="275B4954" w14:textId="77777777" w:rsidR="006B3299" w:rsidRDefault="00000000">
            <w:r>
              <w:rPr>
                <w:b/>
                <w:bCs/>
                <w:color w:val="FFFFFF"/>
                <w:sz w:val="19"/>
                <w:szCs w:val="19"/>
              </w:rPr>
              <w:t>Why It Matters</w:t>
            </w:r>
          </w:p>
        </w:tc>
        <w:tc>
          <w:tcPr>
            <w:tcW w:w="2120" w:type="dxa"/>
            <w:tcBorders>
              <w:top w:val="single" w:sz="1" w:space="0" w:color="E5E7EB"/>
              <w:left w:val="single" w:sz="1" w:space="0" w:color="E5E7EB"/>
              <w:bottom w:val="single" w:sz="1" w:space="0" w:color="E5E7EB"/>
              <w:right w:val="single" w:sz="1" w:space="0" w:color="E5E7EB"/>
            </w:tcBorders>
            <w:shd w:val="clear" w:color="auto" w:fill="1A56DB"/>
            <w:tcMar>
              <w:top w:w="80" w:type="dxa"/>
              <w:left w:w="100" w:type="dxa"/>
              <w:bottom w:w="80" w:type="dxa"/>
              <w:right w:w="100" w:type="dxa"/>
            </w:tcMar>
            <w:vAlign w:val="center"/>
          </w:tcPr>
          <w:p w14:paraId="7418E026" w14:textId="77777777" w:rsidR="006B3299" w:rsidRDefault="00000000">
            <w:r>
              <w:rPr>
                <w:b/>
                <w:bCs/>
                <w:color w:val="FFFFFF"/>
                <w:sz w:val="19"/>
                <w:szCs w:val="19"/>
              </w:rPr>
              <w:t>Where to Report</w:t>
            </w:r>
          </w:p>
        </w:tc>
      </w:tr>
      <w:tr w:rsidR="006B3299" w14:paraId="057607A4" w14:textId="77777777">
        <w:tblPrEx>
          <w:tblCellMar>
            <w:top w:w="0" w:type="dxa"/>
            <w:bottom w:w="0" w:type="dxa"/>
          </w:tblCellMar>
        </w:tblPrEx>
        <w:tc>
          <w:tcPr>
            <w:tcW w:w="1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589F5157" w14:textId="77777777" w:rsidR="006B3299" w:rsidRDefault="00000000">
            <w:r>
              <w:rPr>
                <w:sz w:val="19"/>
                <w:szCs w:val="19"/>
              </w:rPr>
              <w:t>MAE</w:t>
            </w:r>
          </w:p>
        </w:tc>
        <w:tc>
          <w:tcPr>
            <w:tcW w:w="18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730054F0" w14:textId="77777777" w:rsidR="006B3299" w:rsidRDefault="00000000">
            <w:r>
              <w:rPr>
                <w:sz w:val="19"/>
                <w:szCs w:val="19"/>
              </w:rPr>
              <w:t>Mean Absolute Error</w:t>
            </w:r>
          </w:p>
        </w:tc>
        <w:tc>
          <w:tcPr>
            <w:tcW w:w="192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6EC76F53" w14:textId="77777777" w:rsidR="006B3299" w:rsidRDefault="00000000">
            <w:r>
              <w:rPr>
                <w:sz w:val="19"/>
                <w:szCs w:val="19"/>
              </w:rPr>
              <w:t>&lt; 0.3 pp</w:t>
            </w:r>
          </w:p>
        </w:tc>
        <w:tc>
          <w:tcPr>
            <w:tcW w:w="192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7406B1F8" w14:textId="77777777" w:rsidR="006B3299" w:rsidRDefault="00000000">
            <w:r>
              <w:rPr>
                <w:sz w:val="19"/>
                <w:szCs w:val="19"/>
              </w:rPr>
              <w:t>Interpretable: avg error in % pts</w:t>
            </w:r>
          </w:p>
        </w:tc>
        <w:tc>
          <w:tcPr>
            <w:tcW w:w="212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3FE669CF" w14:textId="77777777" w:rsidR="006B3299" w:rsidRDefault="00000000">
            <w:r>
              <w:rPr>
                <w:sz w:val="19"/>
                <w:szCs w:val="19"/>
              </w:rPr>
              <w:t>All tables + dashboard</w:t>
            </w:r>
          </w:p>
        </w:tc>
      </w:tr>
      <w:tr w:rsidR="006B3299" w14:paraId="3CB794A3" w14:textId="77777777">
        <w:tblPrEx>
          <w:tblCellMar>
            <w:top w:w="0" w:type="dxa"/>
            <w:bottom w:w="0" w:type="dxa"/>
          </w:tblCellMar>
        </w:tblPrEx>
        <w:tc>
          <w:tcPr>
            <w:tcW w:w="1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1C0FBF19" w14:textId="77777777" w:rsidR="006B3299" w:rsidRDefault="00000000">
            <w:r>
              <w:rPr>
                <w:sz w:val="19"/>
                <w:szCs w:val="19"/>
              </w:rPr>
              <w:t>RMSE</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2322F57B" w14:textId="77777777" w:rsidR="006B3299" w:rsidRDefault="00000000">
            <w:r>
              <w:rPr>
                <w:sz w:val="19"/>
                <w:szCs w:val="19"/>
              </w:rPr>
              <w:t>Root Mean Squared Error</w:t>
            </w:r>
          </w:p>
        </w:tc>
        <w:tc>
          <w:tcPr>
            <w:tcW w:w="192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0F302988" w14:textId="77777777" w:rsidR="006B3299" w:rsidRDefault="00000000">
            <w:r>
              <w:rPr>
                <w:sz w:val="19"/>
                <w:szCs w:val="19"/>
              </w:rPr>
              <w:t>&lt; 0.5 pp</w:t>
            </w:r>
          </w:p>
        </w:tc>
        <w:tc>
          <w:tcPr>
            <w:tcW w:w="192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45B60293" w14:textId="77777777" w:rsidR="006B3299" w:rsidRDefault="00000000">
            <w:r>
              <w:rPr>
                <w:sz w:val="19"/>
                <w:szCs w:val="19"/>
              </w:rPr>
              <w:t>Penalises large errors more</w:t>
            </w:r>
          </w:p>
        </w:tc>
        <w:tc>
          <w:tcPr>
            <w:tcW w:w="212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728D95C5" w14:textId="77777777" w:rsidR="006B3299" w:rsidRDefault="00000000">
            <w:r>
              <w:rPr>
                <w:sz w:val="19"/>
                <w:szCs w:val="19"/>
              </w:rPr>
              <w:t>All tables + dashboard</w:t>
            </w:r>
          </w:p>
        </w:tc>
      </w:tr>
      <w:tr w:rsidR="006B3299" w14:paraId="60640A83" w14:textId="77777777">
        <w:tblPrEx>
          <w:tblCellMar>
            <w:top w:w="0" w:type="dxa"/>
            <w:bottom w:w="0" w:type="dxa"/>
          </w:tblCellMar>
        </w:tblPrEx>
        <w:tc>
          <w:tcPr>
            <w:tcW w:w="1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69CE049C" w14:textId="77777777" w:rsidR="006B3299" w:rsidRDefault="00000000">
            <w:r>
              <w:rPr>
                <w:sz w:val="19"/>
                <w:szCs w:val="19"/>
              </w:rPr>
              <w:t>MAPE</w:t>
            </w:r>
          </w:p>
        </w:tc>
        <w:tc>
          <w:tcPr>
            <w:tcW w:w="18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1F93B4E2" w14:textId="77777777" w:rsidR="006B3299" w:rsidRDefault="00000000">
            <w:r>
              <w:rPr>
                <w:sz w:val="19"/>
                <w:szCs w:val="19"/>
              </w:rPr>
              <w:t>Mean Abs Percentage Error</w:t>
            </w:r>
          </w:p>
        </w:tc>
        <w:tc>
          <w:tcPr>
            <w:tcW w:w="192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008EFE46" w14:textId="77777777" w:rsidR="006B3299" w:rsidRDefault="00000000">
            <w:r>
              <w:rPr>
                <w:sz w:val="19"/>
                <w:szCs w:val="19"/>
              </w:rPr>
              <w:t>&lt; 5%</w:t>
            </w:r>
          </w:p>
        </w:tc>
        <w:tc>
          <w:tcPr>
            <w:tcW w:w="192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08BD7170" w14:textId="77777777" w:rsidR="006B3299" w:rsidRDefault="00000000">
            <w:r>
              <w:rPr>
                <w:sz w:val="19"/>
                <w:szCs w:val="19"/>
              </w:rPr>
              <w:t>Scale-independent comparison</w:t>
            </w:r>
          </w:p>
        </w:tc>
        <w:tc>
          <w:tcPr>
            <w:tcW w:w="212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66B59D65" w14:textId="77777777" w:rsidR="006B3299" w:rsidRDefault="00000000">
            <w:r>
              <w:rPr>
                <w:sz w:val="19"/>
                <w:szCs w:val="19"/>
              </w:rPr>
              <w:t>Academic report</w:t>
            </w:r>
          </w:p>
        </w:tc>
      </w:tr>
      <w:tr w:rsidR="006B3299" w14:paraId="71BB2B8C" w14:textId="77777777">
        <w:tblPrEx>
          <w:tblCellMar>
            <w:top w:w="0" w:type="dxa"/>
            <w:bottom w:w="0" w:type="dxa"/>
          </w:tblCellMar>
        </w:tblPrEx>
        <w:tc>
          <w:tcPr>
            <w:tcW w:w="1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78F42B70" w14:textId="77777777" w:rsidR="006B3299" w:rsidRDefault="00000000">
            <w:r>
              <w:rPr>
                <w:sz w:val="19"/>
                <w:szCs w:val="19"/>
              </w:rPr>
              <w:t>R²</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4A335E73" w14:textId="77777777" w:rsidR="006B3299" w:rsidRDefault="00000000">
            <w:r>
              <w:rPr>
                <w:sz w:val="19"/>
                <w:szCs w:val="19"/>
              </w:rPr>
              <w:t>Coefficient of Determination</w:t>
            </w:r>
          </w:p>
        </w:tc>
        <w:tc>
          <w:tcPr>
            <w:tcW w:w="192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2FBB37DF" w14:textId="77777777" w:rsidR="006B3299" w:rsidRDefault="00000000">
            <w:r>
              <w:rPr>
                <w:sz w:val="19"/>
                <w:szCs w:val="19"/>
              </w:rPr>
              <w:t>&gt; 0.90</w:t>
            </w:r>
          </w:p>
        </w:tc>
        <w:tc>
          <w:tcPr>
            <w:tcW w:w="192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3C5B348A" w14:textId="77777777" w:rsidR="006B3299" w:rsidRDefault="00000000">
            <w:r>
              <w:rPr>
                <w:sz w:val="19"/>
                <w:szCs w:val="19"/>
              </w:rPr>
              <w:t>Variance explained</w:t>
            </w:r>
          </w:p>
        </w:tc>
        <w:tc>
          <w:tcPr>
            <w:tcW w:w="212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11FB5366" w14:textId="77777777" w:rsidR="006B3299" w:rsidRDefault="00000000">
            <w:r>
              <w:rPr>
                <w:sz w:val="19"/>
                <w:szCs w:val="19"/>
              </w:rPr>
              <w:t>Model comparison table</w:t>
            </w:r>
          </w:p>
        </w:tc>
      </w:tr>
      <w:tr w:rsidR="006B3299" w14:paraId="21ED2893" w14:textId="77777777">
        <w:tblPrEx>
          <w:tblCellMar>
            <w:top w:w="0" w:type="dxa"/>
            <w:bottom w:w="0" w:type="dxa"/>
          </w:tblCellMar>
        </w:tblPrEx>
        <w:tc>
          <w:tcPr>
            <w:tcW w:w="1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34827C3E" w14:textId="77777777" w:rsidR="006B3299" w:rsidRDefault="00000000">
            <w:r>
              <w:rPr>
                <w:sz w:val="19"/>
                <w:szCs w:val="19"/>
              </w:rPr>
              <w:t>Directional Accuracy</w:t>
            </w:r>
          </w:p>
        </w:tc>
        <w:tc>
          <w:tcPr>
            <w:tcW w:w="18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0CE51D09" w14:textId="77777777" w:rsidR="006B3299" w:rsidRDefault="00000000">
            <w:r>
              <w:rPr>
                <w:sz w:val="19"/>
                <w:szCs w:val="19"/>
              </w:rPr>
              <w:t>% correct up/down calls</w:t>
            </w:r>
          </w:p>
        </w:tc>
        <w:tc>
          <w:tcPr>
            <w:tcW w:w="192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4C9792D3" w14:textId="77777777" w:rsidR="006B3299" w:rsidRDefault="00000000">
            <w:r>
              <w:rPr>
                <w:sz w:val="19"/>
                <w:szCs w:val="19"/>
              </w:rPr>
              <w:t>&gt; 70%</w:t>
            </w:r>
          </w:p>
        </w:tc>
        <w:tc>
          <w:tcPr>
            <w:tcW w:w="192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6DE8771A" w14:textId="77777777" w:rsidR="006B3299" w:rsidRDefault="00000000">
            <w:r>
              <w:rPr>
                <w:sz w:val="19"/>
                <w:szCs w:val="19"/>
              </w:rPr>
              <w:t>Practical decision-making value</w:t>
            </w:r>
          </w:p>
        </w:tc>
        <w:tc>
          <w:tcPr>
            <w:tcW w:w="212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0A2E011B" w14:textId="77777777" w:rsidR="006B3299" w:rsidRDefault="00000000">
            <w:r>
              <w:rPr>
                <w:sz w:val="19"/>
                <w:szCs w:val="19"/>
              </w:rPr>
              <w:t>Dashboard KPI card</w:t>
            </w:r>
          </w:p>
        </w:tc>
      </w:tr>
      <w:tr w:rsidR="006B3299" w14:paraId="5A2E34DB" w14:textId="77777777">
        <w:tblPrEx>
          <w:tblCellMar>
            <w:top w:w="0" w:type="dxa"/>
            <w:bottom w:w="0" w:type="dxa"/>
          </w:tblCellMar>
        </w:tblPrEx>
        <w:tc>
          <w:tcPr>
            <w:tcW w:w="1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223A58FC" w14:textId="77777777" w:rsidR="006B3299" w:rsidRDefault="00000000">
            <w:r>
              <w:rPr>
                <w:sz w:val="19"/>
                <w:szCs w:val="19"/>
              </w:rPr>
              <w:t>Diebold-Mariano</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33747D43" w14:textId="77777777" w:rsidR="006B3299" w:rsidRDefault="00000000">
            <w:r>
              <w:rPr>
                <w:sz w:val="19"/>
                <w:szCs w:val="19"/>
              </w:rPr>
              <w:t>Statistical significance test</w:t>
            </w:r>
          </w:p>
        </w:tc>
        <w:tc>
          <w:tcPr>
            <w:tcW w:w="192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16F63248" w14:textId="77777777" w:rsidR="006B3299" w:rsidRDefault="00000000">
            <w:r>
              <w:rPr>
                <w:sz w:val="19"/>
                <w:szCs w:val="19"/>
              </w:rPr>
              <w:t>p &lt; 0.05</w:t>
            </w:r>
          </w:p>
        </w:tc>
        <w:tc>
          <w:tcPr>
            <w:tcW w:w="192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7DF3BDCF" w14:textId="77777777" w:rsidR="006B3299" w:rsidRDefault="00000000">
            <w:r>
              <w:rPr>
                <w:sz w:val="19"/>
                <w:szCs w:val="19"/>
              </w:rPr>
              <w:t>Proves best model is not just lucky</w:t>
            </w:r>
          </w:p>
        </w:tc>
        <w:tc>
          <w:tcPr>
            <w:tcW w:w="212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0AC59D3F" w14:textId="77777777" w:rsidR="006B3299" w:rsidRDefault="00000000">
            <w:r>
              <w:rPr>
                <w:sz w:val="19"/>
                <w:szCs w:val="19"/>
              </w:rPr>
              <w:t>Academic report</w:t>
            </w:r>
          </w:p>
        </w:tc>
      </w:tr>
    </w:tbl>
    <w:p w14:paraId="39AE8D86" w14:textId="77777777" w:rsidR="006B3299" w:rsidRDefault="006B3299">
      <w:pPr>
        <w:spacing w:after="160"/>
      </w:pPr>
    </w:p>
    <w:p w14:paraId="787830F5" w14:textId="77777777" w:rsidR="006B3299" w:rsidRDefault="00000000">
      <w:pPr>
        <w:pStyle w:val="Heading2"/>
      </w:pPr>
      <w:bookmarkStart w:id="23" w:name="_Toc230384248"/>
      <w:r>
        <w:t>6.2 Walk-Forward (Expanding Window) Validation</w:t>
      </w:r>
      <w:bookmarkEnd w:id="23"/>
    </w:p>
    <w:p w14:paraId="35FB1AB2" w14:textId="77777777" w:rsidR="006B3299" w:rsidRDefault="00000000">
      <w:pPr>
        <w:spacing w:after="120"/>
      </w:pPr>
      <w:r>
        <w:t>This is the most important methodological upgrade in this plan. A simple 80/20 split is not sufficient for time-series evaluation.</w:t>
      </w:r>
    </w:p>
    <w:p w14:paraId="7D3BE385" w14:textId="77777777" w:rsidR="006B3299" w:rsidRDefault="006B3299">
      <w:pPr>
        <w:spacing w:after="120"/>
      </w:pPr>
    </w:p>
    <w:p w14:paraId="7D9462BE" w14:textId="77777777" w:rsidR="006B3299" w:rsidRDefault="00000000">
      <w:pPr>
        <w:pStyle w:val="ListParagraph"/>
        <w:numPr>
          <w:ilvl w:val="0"/>
          <w:numId w:val="2"/>
        </w:numPr>
        <w:spacing w:after="80"/>
      </w:pPr>
      <w:r>
        <w:rPr>
          <w:sz w:val="21"/>
          <w:szCs w:val="21"/>
        </w:rPr>
        <w:t>Split the data into an initial training window (1990–2010) and a test period (2011–2025)</w:t>
      </w:r>
    </w:p>
    <w:p w14:paraId="409D15EC" w14:textId="77777777" w:rsidR="006B3299" w:rsidRDefault="00000000">
      <w:pPr>
        <w:pStyle w:val="ListParagraph"/>
        <w:numPr>
          <w:ilvl w:val="0"/>
          <w:numId w:val="2"/>
        </w:numPr>
        <w:spacing w:after="80"/>
      </w:pPr>
      <w:r>
        <w:rPr>
          <w:sz w:val="21"/>
          <w:szCs w:val="21"/>
        </w:rPr>
        <w:t>At each step: train on all data up to month t, predict month t+1, advance by 1 month</w:t>
      </w:r>
    </w:p>
    <w:p w14:paraId="655EE529" w14:textId="77777777" w:rsidR="006B3299" w:rsidRDefault="00000000">
      <w:pPr>
        <w:pStyle w:val="ListParagraph"/>
        <w:numPr>
          <w:ilvl w:val="0"/>
          <w:numId w:val="2"/>
        </w:numPr>
        <w:spacing w:after="80"/>
      </w:pPr>
      <w:r>
        <w:rPr>
          <w:sz w:val="21"/>
          <w:szCs w:val="21"/>
        </w:rPr>
        <w:t>This produces 168+ out-of-sample predictions (2011–2025) that simulate real deployment conditions</w:t>
      </w:r>
    </w:p>
    <w:p w14:paraId="048A3B5A" w14:textId="77777777" w:rsidR="006B3299" w:rsidRDefault="00000000">
      <w:pPr>
        <w:pStyle w:val="ListParagraph"/>
        <w:numPr>
          <w:ilvl w:val="0"/>
          <w:numId w:val="2"/>
        </w:numPr>
        <w:spacing w:after="80"/>
      </w:pPr>
      <w:r>
        <w:rPr>
          <w:sz w:val="21"/>
          <w:szCs w:val="21"/>
        </w:rPr>
        <w:t>Compute metrics only on the walk-forward predictions — this is what matters</w:t>
      </w:r>
    </w:p>
    <w:p w14:paraId="46139CEC" w14:textId="77777777" w:rsidR="006B3299" w:rsidRDefault="00000000">
      <w:pPr>
        <w:pStyle w:val="ListParagraph"/>
        <w:numPr>
          <w:ilvl w:val="0"/>
          <w:numId w:val="2"/>
        </w:numPr>
        <w:spacing w:after="80"/>
      </w:pPr>
      <w:r>
        <w:rPr>
          <w:sz w:val="21"/>
          <w:szCs w:val="21"/>
        </w:rPr>
        <w:t>Use sklearn TimeSeriesSplit(n_splits=10) for hyperparameter tuning within the training window</w:t>
      </w:r>
    </w:p>
    <w:p w14:paraId="7977F088" w14:textId="77777777" w:rsidR="006B3299" w:rsidRDefault="00000000">
      <w:pPr>
        <w:pStyle w:val="ListParagraph"/>
        <w:numPr>
          <w:ilvl w:val="0"/>
          <w:numId w:val="2"/>
        </w:numPr>
        <w:spacing w:after="80"/>
      </w:pPr>
      <w:r>
        <w:rPr>
          <w:sz w:val="21"/>
          <w:szCs w:val="21"/>
        </w:rPr>
        <w:t>Document in the report: why walk-forward validation gives a more honest assessment than cross-validation on shuffled data</w:t>
      </w:r>
    </w:p>
    <w:p w14:paraId="095399B4" w14:textId="77777777" w:rsidR="006B3299" w:rsidRDefault="006B3299">
      <w:pPr>
        <w:spacing w:after="160"/>
      </w:pPr>
    </w:p>
    <w:p w14:paraId="673C5173" w14:textId="77777777" w:rsidR="006B3299" w:rsidRDefault="00000000">
      <w:pPr>
        <w:pStyle w:val="Heading2"/>
      </w:pPr>
      <w:bookmarkStart w:id="24" w:name="_Toc230384249"/>
      <w:r>
        <w:t>6.3 Ablation Study (Academic Requirement)</w:t>
      </w:r>
      <w:bookmarkEnd w:id="24"/>
    </w:p>
    <w:p w14:paraId="100D986C" w14:textId="77777777" w:rsidR="006B3299" w:rsidRDefault="00000000">
      <w:pPr>
        <w:spacing w:after="120"/>
      </w:pPr>
      <w:r>
        <w:t>An ablation study removes one component at a time and measures the impact on performance. This is standard in ML research and almost never seen in college projects.</w:t>
      </w:r>
    </w:p>
    <w:p w14:paraId="749D336F" w14:textId="77777777" w:rsidR="006B3299" w:rsidRDefault="006B329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800"/>
        <w:gridCol w:w="1920"/>
        <w:gridCol w:w="1920"/>
        <w:gridCol w:w="2120"/>
      </w:tblGrid>
      <w:tr w:rsidR="006B3299" w14:paraId="462C36FD" w14:textId="77777777">
        <w:tblPrEx>
          <w:tblCellMar>
            <w:top w:w="0" w:type="dxa"/>
            <w:bottom w:w="0" w:type="dxa"/>
          </w:tblCellMar>
        </w:tblPrEx>
        <w:tc>
          <w:tcPr>
            <w:tcW w:w="1600" w:type="dxa"/>
            <w:tcBorders>
              <w:top w:val="single" w:sz="1" w:space="0" w:color="E5E7EB"/>
              <w:left w:val="single" w:sz="1" w:space="0" w:color="E5E7EB"/>
              <w:bottom w:val="single" w:sz="1" w:space="0" w:color="E5E7EB"/>
              <w:right w:val="single" w:sz="1" w:space="0" w:color="E5E7EB"/>
            </w:tcBorders>
            <w:shd w:val="clear" w:color="auto" w:fill="1A56DB"/>
            <w:tcMar>
              <w:top w:w="80" w:type="dxa"/>
              <w:left w:w="100" w:type="dxa"/>
              <w:bottom w:w="80" w:type="dxa"/>
              <w:right w:w="100" w:type="dxa"/>
            </w:tcMar>
            <w:vAlign w:val="center"/>
          </w:tcPr>
          <w:p w14:paraId="4DCB1F1C" w14:textId="77777777" w:rsidR="006B3299" w:rsidRDefault="00000000">
            <w:r>
              <w:rPr>
                <w:b/>
                <w:bCs/>
                <w:color w:val="FFFFFF"/>
                <w:sz w:val="19"/>
                <w:szCs w:val="19"/>
              </w:rPr>
              <w:t>Experiment</w:t>
            </w:r>
          </w:p>
        </w:tc>
        <w:tc>
          <w:tcPr>
            <w:tcW w:w="1800" w:type="dxa"/>
            <w:tcBorders>
              <w:top w:val="single" w:sz="1" w:space="0" w:color="E5E7EB"/>
              <w:left w:val="single" w:sz="1" w:space="0" w:color="E5E7EB"/>
              <w:bottom w:val="single" w:sz="1" w:space="0" w:color="E5E7EB"/>
              <w:right w:val="single" w:sz="1" w:space="0" w:color="E5E7EB"/>
            </w:tcBorders>
            <w:shd w:val="clear" w:color="auto" w:fill="1A56DB"/>
            <w:tcMar>
              <w:top w:w="80" w:type="dxa"/>
              <w:left w:w="100" w:type="dxa"/>
              <w:bottom w:w="80" w:type="dxa"/>
              <w:right w:w="100" w:type="dxa"/>
            </w:tcMar>
            <w:vAlign w:val="center"/>
          </w:tcPr>
          <w:p w14:paraId="047563B2" w14:textId="77777777" w:rsidR="006B3299" w:rsidRDefault="00000000">
            <w:r>
              <w:rPr>
                <w:b/>
                <w:bCs/>
                <w:color w:val="FFFFFF"/>
                <w:sz w:val="19"/>
                <w:szCs w:val="19"/>
              </w:rPr>
              <w:t>What Is Removed</w:t>
            </w:r>
          </w:p>
        </w:tc>
        <w:tc>
          <w:tcPr>
            <w:tcW w:w="1920" w:type="dxa"/>
            <w:tcBorders>
              <w:top w:val="single" w:sz="1" w:space="0" w:color="E5E7EB"/>
              <w:left w:val="single" w:sz="1" w:space="0" w:color="E5E7EB"/>
              <w:bottom w:val="single" w:sz="1" w:space="0" w:color="E5E7EB"/>
              <w:right w:val="single" w:sz="1" w:space="0" w:color="E5E7EB"/>
            </w:tcBorders>
            <w:shd w:val="clear" w:color="auto" w:fill="1A56DB"/>
            <w:tcMar>
              <w:top w:w="80" w:type="dxa"/>
              <w:left w:w="100" w:type="dxa"/>
              <w:bottom w:w="80" w:type="dxa"/>
              <w:right w:w="100" w:type="dxa"/>
            </w:tcMar>
            <w:vAlign w:val="center"/>
          </w:tcPr>
          <w:p w14:paraId="267E5412" w14:textId="77777777" w:rsidR="006B3299" w:rsidRDefault="00000000">
            <w:r>
              <w:rPr>
                <w:b/>
                <w:bCs/>
                <w:color w:val="FFFFFF"/>
                <w:sz w:val="19"/>
                <w:szCs w:val="19"/>
              </w:rPr>
              <w:t>Expected RMSE</w:t>
            </w:r>
          </w:p>
        </w:tc>
        <w:tc>
          <w:tcPr>
            <w:tcW w:w="1920" w:type="dxa"/>
            <w:tcBorders>
              <w:top w:val="single" w:sz="1" w:space="0" w:color="E5E7EB"/>
              <w:left w:val="single" w:sz="1" w:space="0" w:color="E5E7EB"/>
              <w:bottom w:val="single" w:sz="1" w:space="0" w:color="E5E7EB"/>
              <w:right w:val="single" w:sz="1" w:space="0" w:color="E5E7EB"/>
            </w:tcBorders>
            <w:shd w:val="clear" w:color="auto" w:fill="1A56DB"/>
            <w:tcMar>
              <w:top w:w="80" w:type="dxa"/>
              <w:left w:w="100" w:type="dxa"/>
              <w:bottom w:w="80" w:type="dxa"/>
              <w:right w:w="100" w:type="dxa"/>
            </w:tcMar>
            <w:vAlign w:val="center"/>
          </w:tcPr>
          <w:p w14:paraId="576BF70D" w14:textId="77777777" w:rsidR="006B3299" w:rsidRDefault="00000000">
            <w:r>
              <w:rPr>
                <w:b/>
                <w:bCs/>
                <w:color w:val="FFFFFF"/>
                <w:sz w:val="19"/>
                <w:szCs w:val="19"/>
              </w:rPr>
              <w:t>Metric Change</w:t>
            </w:r>
          </w:p>
        </w:tc>
        <w:tc>
          <w:tcPr>
            <w:tcW w:w="2120" w:type="dxa"/>
            <w:tcBorders>
              <w:top w:val="single" w:sz="1" w:space="0" w:color="E5E7EB"/>
              <w:left w:val="single" w:sz="1" w:space="0" w:color="E5E7EB"/>
              <w:bottom w:val="single" w:sz="1" w:space="0" w:color="E5E7EB"/>
              <w:right w:val="single" w:sz="1" w:space="0" w:color="E5E7EB"/>
            </w:tcBorders>
            <w:shd w:val="clear" w:color="auto" w:fill="1A56DB"/>
            <w:tcMar>
              <w:top w:w="80" w:type="dxa"/>
              <w:left w:w="100" w:type="dxa"/>
              <w:bottom w:w="80" w:type="dxa"/>
              <w:right w:w="100" w:type="dxa"/>
            </w:tcMar>
            <w:vAlign w:val="center"/>
          </w:tcPr>
          <w:p w14:paraId="63F1969F" w14:textId="77777777" w:rsidR="006B3299" w:rsidRDefault="00000000">
            <w:r>
              <w:rPr>
                <w:b/>
                <w:bCs/>
                <w:color w:val="FFFFFF"/>
                <w:sz w:val="19"/>
                <w:szCs w:val="19"/>
              </w:rPr>
              <w:t>Conclusion</w:t>
            </w:r>
          </w:p>
        </w:tc>
      </w:tr>
      <w:tr w:rsidR="006B3299" w14:paraId="5CE481C3" w14:textId="77777777">
        <w:tblPrEx>
          <w:tblCellMar>
            <w:top w:w="0" w:type="dxa"/>
            <w:bottom w:w="0" w:type="dxa"/>
          </w:tblCellMar>
        </w:tblPrEx>
        <w:tc>
          <w:tcPr>
            <w:tcW w:w="1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294670F6" w14:textId="77777777" w:rsidR="006B3299" w:rsidRDefault="00000000">
            <w:r>
              <w:rPr>
                <w:sz w:val="19"/>
                <w:szCs w:val="19"/>
              </w:rPr>
              <w:t>Full model (baseline)</w:t>
            </w:r>
          </w:p>
        </w:tc>
        <w:tc>
          <w:tcPr>
            <w:tcW w:w="18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0E685A2C" w14:textId="77777777" w:rsidR="006B3299" w:rsidRDefault="00000000">
            <w:r>
              <w:rPr>
                <w:sz w:val="19"/>
                <w:szCs w:val="19"/>
              </w:rPr>
              <w:t>Nothing removed</w:t>
            </w:r>
          </w:p>
        </w:tc>
        <w:tc>
          <w:tcPr>
            <w:tcW w:w="192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5458046D" w14:textId="77777777" w:rsidR="006B3299" w:rsidRDefault="00000000">
            <w:r>
              <w:rPr>
                <w:sz w:val="19"/>
                <w:szCs w:val="19"/>
              </w:rPr>
              <w:t>~0.35</w:t>
            </w:r>
          </w:p>
        </w:tc>
        <w:tc>
          <w:tcPr>
            <w:tcW w:w="192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4FAEBD83" w14:textId="77777777" w:rsidR="006B3299" w:rsidRDefault="00000000">
            <w:r>
              <w:rPr>
                <w:sz w:val="19"/>
                <w:szCs w:val="19"/>
              </w:rPr>
              <w:t>—</w:t>
            </w:r>
          </w:p>
        </w:tc>
        <w:tc>
          <w:tcPr>
            <w:tcW w:w="212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7DA9245A" w14:textId="77777777" w:rsidR="006B3299" w:rsidRDefault="00000000">
            <w:r>
              <w:rPr>
                <w:sz w:val="19"/>
                <w:szCs w:val="19"/>
              </w:rPr>
              <w:t>Full feature set</w:t>
            </w:r>
          </w:p>
        </w:tc>
      </w:tr>
      <w:tr w:rsidR="006B3299" w14:paraId="2D64B26A" w14:textId="77777777">
        <w:tblPrEx>
          <w:tblCellMar>
            <w:top w:w="0" w:type="dxa"/>
            <w:bottom w:w="0" w:type="dxa"/>
          </w:tblCellMar>
        </w:tblPrEx>
        <w:tc>
          <w:tcPr>
            <w:tcW w:w="1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4552F36D" w14:textId="77777777" w:rsidR="006B3299" w:rsidRDefault="00000000">
            <w:r>
              <w:rPr>
                <w:sz w:val="19"/>
                <w:szCs w:val="19"/>
              </w:rPr>
              <w:t>No lag features</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1A51716B" w14:textId="77777777" w:rsidR="006B3299" w:rsidRDefault="00000000">
            <w:r>
              <w:rPr>
                <w:sz w:val="19"/>
                <w:szCs w:val="19"/>
              </w:rPr>
              <w:t>CPI(t-1) to CPI(t-12)</w:t>
            </w:r>
          </w:p>
        </w:tc>
        <w:tc>
          <w:tcPr>
            <w:tcW w:w="192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4178E106" w14:textId="77777777" w:rsidR="006B3299" w:rsidRDefault="00000000">
            <w:r>
              <w:rPr>
                <w:sz w:val="19"/>
                <w:szCs w:val="19"/>
              </w:rPr>
              <w:t>~0.52</w:t>
            </w:r>
          </w:p>
        </w:tc>
        <w:tc>
          <w:tcPr>
            <w:tcW w:w="192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555D8423" w14:textId="77777777" w:rsidR="006B3299" w:rsidRDefault="00000000">
            <w:r>
              <w:rPr>
                <w:sz w:val="19"/>
                <w:szCs w:val="19"/>
              </w:rPr>
              <w:t>+49%</w:t>
            </w:r>
          </w:p>
        </w:tc>
        <w:tc>
          <w:tcPr>
            <w:tcW w:w="212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7FA30E33" w14:textId="77777777" w:rsidR="006B3299" w:rsidRDefault="00000000">
            <w:r>
              <w:rPr>
                <w:sz w:val="19"/>
                <w:szCs w:val="19"/>
              </w:rPr>
              <w:t>Lags are critical</w:t>
            </w:r>
          </w:p>
        </w:tc>
      </w:tr>
      <w:tr w:rsidR="006B3299" w14:paraId="09CF4D42" w14:textId="77777777">
        <w:tblPrEx>
          <w:tblCellMar>
            <w:top w:w="0" w:type="dxa"/>
            <w:bottom w:w="0" w:type="dxa"/>
          </w:tblCellMar>
        </w:tblPrEx>
        <w:tc>
          <w:tcPr>
            <w:tcW w:w="1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0B1D57F7" w14:textId="77777777" w:rsidR="006B3299" w:rsidRDefault="00000000">
            <w:r>
              <w:rPr>
                <w:sz w:val="19"/>
                <w:szCs w:val="19"/>
              </w:rPr>
              <w:lastRenderedPageBreak/>
              <w:t>No alternative data</w:t>
            </w:r>
          </w:p>
        </w:tc>
        <w:tc>
          <w:tcPr>
            <w:tcW w:w="18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7FC44ED5" w14:textId="77777777" w:rsidR="006B3299" w:rsidRDefault="00000000">
            <w:r>
              <w:rPr>
                <w:sz w:val="19"/>
                <w:szCs w:val="19"/>
              </w:rPr>
              <w:t>Google Trends, BDI</w:t>
            </w:r>
          </w:p>
        </w:tc>
        <w:tc>
          <w:tcPr>
            <w:tcW w:w="192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291132BF" w14:textId="77777777" w:rsidR="006B3299" w:rsidRDefault="00000000">
            <w:r>
              <w:rPr>
                <w:sz w:val="19"/>
                <w:szCs w:val="19"/>
              </w:rPr>
              <w:t>~0.38</w:t>
            </w:r>
          </w:p>
        </w:tc>
        <w:tc>
          <w:tcPr>
            <w:tcW w:w="192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13D49C7C" w14:textId="77777777" w:rsidR="006B3299" w:rsidRDefault="00000000">
            <w:r>
              <w:rPr>
                <w:sz w:val="19"/>
                <w:szCs w:val="19"/>
              </w:rPr>
              <w:t>+9%</w:t>
            </w:r>
          </w:p>
        </w:tc>
        <w:tc>
          <w:tcPr>
            <w:tcW w:w="212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5E840561" w14:textId="77777777" w:rsidR="006B3299" w:rsidRDefault="00000000">
            <w:r>
              <w:rPr>
                <w:sz w:val="19"/>
                <w:szCs w:val="19"/>
              </w:rPr>
              <w:t>Alt data helps ~9%</w:t>
            </w:r>
          </w:p>
        </w:tc>
      </w:tr>
      <w:tr w:rsidR="006B3299" w14:paraId="76924C30" w14:textId="77777777">
        <w:tblPrEx>
          <w:tblCellMar>
            <w:top w:w="0" w:type="dxa"/>
            <w:bottom w:w="0" w:type="dxa"/>
          </w:tblCellMar>
        </w:tblPrEx>
        <w:tc>
          <w:tcPr>
            <w:tcW w:w="1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70D3897B" w14:textId="77777777" w:rsidR="006B3299" w:rsidRDefault="00000000">
            <w:r>
              <w:rPr>
                <w:sz w:val="19"/>
                <w:szCs w:val="19"/>
              </w:rPr>
              <w:t>No interaction terms</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7E4E2FD6" w14:textId="77777777" w:rsidR="006B3299" w:rsidRDefault="00000000">
            <w:r>
              <w:rPr>
                <w:sz w:val="19"/>
                <w:szCs w:val="19"/>
              </w:rPr>
              <w:t>M2 × rate, yield curve</w:t>
            </w:r>
          </w:p>
        </w:tc>
        <w:tc>
          <w:tcPr>
            <w:tcW w:w="192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188E2433" w14:textId="77777777" w:rsidR="006B3299" w:rsidRDefault="00000000">
            <w:r>
              <w:rPr>
                <w:sz w:val="19"/>
                <w:szCs w:val="19"/>
              </w:rPr>
              <w:t>~0.42</w:t>
            </w:r>
          </w:p>
        </w:tc>
        <w:tc>
          <w:tcPr>
            <w:tcW w:w="192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200F6AF5" w14:textId="77777777" w:rsidR="006B3299" w:rsidRDefault="00000000">
            <w:r>
              <w:rPr>
                <w:sz w:val="19"/>
                <w:szCs w:val="19"/>
              </w:rPr>
              <w:t>+20%</w:t>
            </w:r>
          </w:p>
        </w:tc>
        <w:tc>
          <w:tcPr>
            <w:tcW w:w="212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0A86F5D9" w14:textId="77777777" w:rsidR="006B3299" w:rsidRDefault="00000000">
            <w:r>
              <w:rPr>
                <w:sz w:val="19"/>
                <w:szCs w:val="19"/>
              </w:rPr>
              <w:t>Interactions matter</w:t>
            </w:r>
          </w:p>
        </w:tc>
      </w:tr>
      <w:tr w:rsidR="006B3299" w14:paraId="7E64A69E" w14:textId="77777777">
        <w:tblPrEx>
          <w:tblCellMar>
            <w:top w:w="0" w:type="dxa"/>
            <w:bottom w:w="0" w:type="dxa"/>
          </w:tblCellMar>
        </w:tblPrEx>
        <w:tc>
          <w:tcPr>
            <w:tcW w:w="1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6581BCC7" w14:textId="77777777" w:rsidR="006B3299" w:rsidRDefault="00000000">
            <w:r>
              <w:rPr>
                <w:sz w:val="19"/>
                <w:szCs w:val="19"/>
              </w:rPr>
              <w:t>No regime feature</w:t>
            </w:r>
          </w:p>
        </w:tc>
        <w:tc>
          <w:tcPr>
            <w:tcW w:w="18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3D341B80" w14:textId="77777777" w:rsidR="006B3299" w:rsidRDefault="00000000">
            <w:r>
              <w:rPr>
                <w:sz w:val="19"/>
                <w:szCs w:val="19"/>
              </w:rPr>
              <w:t>COVID dummy, HMM state</w:t>
            </w:r>
          </w:p>
        </w:tc>
        <w:tc>
          <w:tcPr>
            <w:tcW w:w="192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130FC4FC" w14:textId="77777777" w:rsidR="006B3299" w:rsidRDefault="00000000">
            <w:r>
              <w:rPr>
                <w:sz w:val="19"/>
                <w:szCs w:val="19"/>
              </w:rPr>
              <w:t>~0.47</w:t>
            </w:r>
          </w:p>
        </w:tc>
        <w:tc>
          <w:tcPr>
            <w:tcW w:w="192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5F04B5F6" w14:textId="77777777" w:rsidR="006B3299" w:rsidRDefault="00000000">
            <w:r>
              <w:rPr>
                <w:sz w:val="19"/>
                <w:szCs w:val="19"/>
              </w:rPr>
              <w:t>+34%</w:t>
            </w:r>
          </w:p>
        </w:tc>
        <w:tc>
          <w:tcPr>
            <w:tcW w:w="212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52C583F8" w14:textId="77777777" w:rsidR="006B3299" w:rsidRDefault="00000000">
            <w:r>
              <w:rPr>
                <w:sz w:val="19"/>
                <w:szCs w:val="19"/>
              </w:rPr>
              <w:t>Regime critical post-2020</w:t>
            </w:r>
          </w:p>
        </w:tc>
      </w:tr>
      <w:tr w:rsidR="006B3299" w14:paraId="44E670B2" w14:textId="77777777">
        <w:tblPrEx>
          <w:tblCellMar>
            <w:top w:w="0" w:type="dxa"/>
            <w:bottom w:w="0" w:type="dxa"/>
          </w:tblCellMar>
        </w:tblPrEx>
        <w:tc>
          <w:tcPr>
            <w:tcW w:w="1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76590051" w14:textId="77777777" w:rsidR="006B3299" w:rsidRDefault="00000000">
            <w:r>
              <w:rPr>
                <w:sz w:val="19"/>
                <w:szCs w:val="19"/>
              </w:rPr>
              <w:t>No rolling statistics</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4F6E2C9E" w14:textId="77777777" w:rsidR="006B3299" w:rsidRDefault="00000000">
            <w:r>
              <w:rPr>
                <w:sz w:val="19"/>
                <w:szCs w:val="19"/>
              </w:rPr>
              <w:t>3m/12m mean, std dev</w:t>
            </w:r>
          </w:p>
        </w:tc>
        <w:tc>
          <w:tcPr>
            <w:tcW w:w="192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50B299B7" w14:textId="77777777" w:rsidR="006B3299" w:rsidRDefault="00000000">
            <w:r>
              <w:rPr>
                <w:sz w:val="19"/>
                <w:szCs w:val="19"/>
              </w:rPr>
              <w:t>~0.40</w:t>
            </w:r>
          </w:p>
        </w:tc>
        <w:tc>
          <w:tcPr>
            <w:tcW w:w="192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6EBFE608" w14:textId="77777777" w:rsidR="006B3299" w:rsidRDefault="00000000">
            <w:r>
              <w:rPr>
                <w:sz w:val="19"/>
                <w:szCs w:val="19"/>
              </w:rPr>
              <w:t>+14%</w:t>
            </w:r>
          </w:p>
        </w:tc>
        <w:tc>
          <w:tcPr>
            <w:tcW w:w="212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52E8B7F7" w14:textId="77777777" w:rsidR="006B3299" w:rsidRDefault="00000000">
            <w:r>
              <w:rPr>
                <w:sz w:val="19"/>
                <w:szCs w:val="19"/>
              </w:rPr>
              <w:t>Rolling stats add value</w:t>
            </w:r>
          </w:p>
        </w:tc>
      </w:tr>
      <w:tr w:rsidR="006B3299" w14:paraId="3A3C003D" w14:textId="77777777">
        <w:tblPrEx>
          <w:tblCellMar>
            <w:top w:w="0" w:type="dxa"/>
            <w:bottom w:w="0" w:type="dxa"/>
          </w:tblCellMar>
        </w:tblPrEx>
        <w:tc>
          <w:tcPr>
            <w:tcW w:w="1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577E4111" w14:textId="77777777" w:rsidR="006B3299" w:rsidRDefault="00000000">
            <w:r>
              <w:rPr>
                <w:sz w:val="19"/>
                <w:szCs w:val="19"/>
              </w:rPr>
              <w:t>Univariate only</w:t>
            </w:r>
          </w:p>
        </w:tc>
        <w:tc>
          <w:tcPr>
            <w:tcW w:w="18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2193124D" w14:textId="77777777" w:rsidR="006B3299" w:rsidRDefault="00000000">
            <w:r>
              <w:rPr>
                <w:sz w:val="19"/>
                <w:szCs w:val="19"/>
              </w:rPr>
              <w:t>All exogenous features</w:t>
            </w:r>
          </w:p>
        </w:tc>
        <w:tc>
          <w:tcPr>
            <w:tcW w:w="192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2231E7BF" w14:textId="77777777" w:rsidR="006B3299" w:rsidRDefault="00000000">
            <w:r>
              <w:rPr>
                <w:sz w:val="19"/>
                <w:szCs w:val="19"/>
              </w:rPr>
              <w:t>~0.58</w:t>
            </w:r>
          </w:p>
        </w:tc>
        <w:tc>
          <w:tcPr>
            <w:tcW w:w="192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6F9440B5" w14:textId="77777777" w:rsidR="006B3299" w:rsidRDefault="00000000">
            <w:r>
              <w:rPr>
                <w:sz w:val="19"/>
                <w:szCs w:val="19"/>
              </w:rPr>
              <w:t>+66%</w:t>
            </w:r>
          </w:p>
        </w:tc>
        <w:tc>
          <w:tcPr>
            <w:tcW w:w="212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2583540B" w14:textId="77777777" w:rsidR="006B3299" w:rsidRDefault="00000000">
            <w:r>
              <w:rPr>
                <w:sz w:val="19"/>
                <w:szCs w:val="19"/>
              </w:rPr>
              <w:t>Multivariate &gt;&gt; univariate</w:t>
            </w:r>
          </w:p>
        </w:tc>
      </w:tr>
    </w:tbl>
    <w:p w14:paraId="2AE200A0" w14:textId="77777777" w:rsidR="006B3299" w:rsidRDefault="006B329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9160"/>
      </w:tblGrid>
      <w:tr w:rsidR="006B3299" w14:paraId="087628B3" w14:textId="77777777">
        <w:tblPrEx>
          <w:tblCellMar>
            <w:top w:w="0" w:type="dxa"/>
            <w:bottom w:w="0" w:type="dxa"/>
          </w:tblCellMar>
        </w:tblPrEx>
        <w:tc>
          <w:tcPr>
            <w:tcW w:w="200" w:type="dxa"/>
            <w:tcBorders>
              <w:top w:val="none" w:sz="0" w:space="0" w:color="FFFFFF"/>
              <w:left w:val="single" w:sz="12" w:space="0" w:color="059669"/>
              <w:bottom w:val="none" w:sz="0" w:space="0" w:color="FFFFFF"/>
              <w:right w:val="none" w:sz="0" w:space="0" w:color="FFFFFF"/>
            </w:tcBorders>
            <w:shd w:val="clear" w:color="auto" w:fill="ECFDF5"/>
            <w:tcMar>
              <w:top w:w="60" w:type="dxa"/>
              <w:left w:w="60" w:type="dxa"/>
              <w:bottom w:w="60" w:type="dxa"/>
              <w:right w:w="60" w:type="dxa"/>
            </w:tcMar>
          </w:tcPr>
          <w:p w14:paraId="3B3EB325" w14:textId="77777777" w:rsidR="006B3299" w:rsidRDefault="006B3299"/>
        </w:tc>
        <w:tc>
          <w:tcPr>
            <w:tcW w:w="9160" w:type="dxa"/>
            <w:tcBorders>
              <w:top w:val="none" w:sz="0" w:space="0" w:color="FFFFFF"/>
              <w:left w:val="none" w:sz="0" w:space="0" w:color="FFFFFF"/>
              <w:bottom w:val="none" w:sz="0" w:space="0" w:color="FFFFFF"/>
              <w:right w:val="none" w:sz="0" w:space="0" w:color="ECFDF5"/>
            </w:tcBorders>
            <w:shd w:val="clear" w:color="auto" w:fill="ECFDF5"/>
            <w:tcMar>
              <w:top w:w="100" w:type="dxa"/>
              <w:left w:w="160" w:type="dxa"/>
              <w:bottom w:w="100" w:type="dxa"/>
              <w:right w:w="160" w:type="dxa"/>
            </w:tcMar>
          </w:tcPr>
          <w:p w14:paraId="6F6B750B" w14:textId="77777777" w:rsidR="006B3299" w:rsidRDefault="00000000">
            <w:r>
              <w:rPr>
                <w:i/>
                <w:iCs/>
                <w:sz w:val="21"/>
                <w:szCs w:val="21"/>
              </w:rPr>
              <w:t>Present this table in your academic report and your presentation. It demonstrates scientific rigor and proves you understand which parts of your system are actually doing the work.</w:t>
            </w:r>
          </w:p>
        </w:tc>
      </w:tr>
    </w:tbl>
    <w:p w14:paraId="38041EB0" w14:textId="77777777" w:rsidR="006B3299" w:rsidRDefault="006B3299">
      <w:pPr>
        <w:spacing w:after="160"/>
      </w:pPr>
    </w:p>
    <w:p w14:paraId="111A209B" w14:textId="77777777" w:rsidR="006B3299" w:rsidRDefault="00000000">
      <w:pPr>
        <w:pStyle w:val="Heading2"/>
      </w:pPr>
      <w:bookmarkStart w:id="25" w:name="_Toc230384250"/>
      <w:r>
        <w:t>6.4 Comparison Against Professional Forecasters</w:t>
      </w:r>
      <w:bookmarkEnd w:id="25"/>
    </w:p>
    <w:p w14:paraId="3261858B" w14:textId="77777777" w:rsidR="006B3299" w:rsidRDefault="00000000">
      <w:pPr>
        <w:pStyle w:val="ListParagraph"/>
        <w:numPr>
          <w:ilvl w:val="0"/>
          <w:numId w:val="2"/>
        </w:numPr>
        <w:spacing w:after="80"/>
      </w:pPr>
      <w:r>
        <w:rPr>
          <w:sz w:val="21"/>
          <w:szCs w:val="21"/>
        </w:rPr>
        <w:t>Download the Survey of Professional Forecasters (SPF) consensus CPI forecast from the Philadelphia Fed</w:t>
      </w:r>
    </w:p>
    <w:p w14:paraId="624CF7EA" w14:textId="77777777" w:rsidR="006B3299" w:rsidRDefault="00000000">
      <w:pPr>
        <w:pStyle w:val="ListParagraph"/>
        <w:numPr>
          <w:ilvl w:val="0"/>
          <w:numId w:val="2"/>
        </w:numPr>
        <w:spacing w:after="80"/>
      </w:pPr>
      <w:r>
        <w:rPr>
          <w:sz w:val="21"/>
          <w:szCs w:val="21"/>
        </w:rPr>
        <w:t>Download the Cleveland Fed's inflation nowcast (available publicly)</w:t>
      </w:r>
    </w:p>
    <w:p w14:paraId="3DCFC4B8" w14:textId="77777777" w:rsidR="006B3299" w:rsidRDefault="00000000">
      <w:pPr>
        <w:pStyle w:val="ListParagraph"/>
        <w:numPr>
          <w:ilvl w:val="0"/>
          <w:numId w:val="2"/>
        </w:numPr>
        <w:spacing w:after="80"/>
      </w:pPr>
      <w:r>
        <w:rPr>
          <w:sz w:val="21"/>
          <w:szCs w:val="21"/>
        </w:rPr>
        <w:t>Compare your model's RMSE and MAE against both on the overlapping test period</w:t>
      </w:r>
    </w:p>
    <w:p w14:paraId="66BA9238" w14:textId="77777777" w:rsidR="006B3299" w:rsidRDefault="00000000">
      <w:pPr>
        <w:pStyle w:val="ListParagraph"/>
        <w:numPr>
          <w:ilvl w:val="0"/>
          <w:numId w:val="2"/>
        </w:numPr>
        <w:spacing w:after="80"/>
      </w:pPr>
      <w:r>
        <w:rPr>
          <w:sz w:val="21"/>
          <w:szCs w:val="21"/>
        </w:rPr>
        <w:t>Even if your model does not beat them, the comparison is academically valuable and shows awareness of the field</w:t>
      </w:r>
    </w:p>
    <w:p w14:paraId="1E886435" w14:textId="77777777" w:rsidR="006B3299" w:rsidRDefault="00000000">
      <w:pPr>
        <w:pStyle w:val="ListParagraph"/>
        <w:numPr>
          <w:ilvl w:val="0"/>
          <w:numId w:val="2"/>
        </w:numPr>
        <w:spacing w:after="80"/>
      </w:pPr>
      <w:r>
        <w:rPr>
          <w:sz w:val="21"/>
          <w:szCs w:val="21"/>
        </w:rPr>
        <w:t>If your stacked ensemble beats the SPF consensus on any sub-period — this is your headline result</w:t>
      </w:r>
    </w:p>
    <w:p w14:paraId="71791460" w14:textId="77777777" w:rsidR="006B3299" w:rsidRDefault="006B3299">
      <w:pPr>
        <w:spacing w:after="200"/>
      </w:pPr>
    </w:p>
    <w:p w14:paraId="4D0F9FE2" w14:textId="77777777" w:rsidR="006B3299" w:rsidRDefault="00000000">
      <w:r>
        <w:br w:type="page"/>
      </w:r>
    </w:p>
    <w:p w14:paraId="6B75886D" w14:textId="77777777" w:rsidR="006B3299" w:rsidRDefault="00000000">
      <w:pPr>
        <w:pStyle w:val="Heading1"/>
      </w:pPr>
      <w:bookmarkStart w:id="26" w:name="_Toc230384251"/>
      <w:r>
        <w:lastRenderedPageBreak/>
        <w:t>7. API Development — FastAPI + Docker</w:t>
      </w:r>
      <w:bookmarkEnd w:id="26"/>
    </w:p>
    <w:p w14:paraId="16FFA9F2" w14:textId="77777777" w:rsidR="006B3299" w:rsidRDefault="00000000">
      <w:pPr>
        <w:pStyle w:val="Heading2"/>
      </w:pPr>
      <w:bookmarkStart w:id="27" w:name="_Toc230384252"/>
      <w:r>
        <w:t>7.1 Endpoints</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800"/>
        <w:gridCol w:w="1920"/>
        <w:gridCol w:w="1920"/>
        <w:gridCol w:w="2120"/>
      </w:tblGrid>
      <w:tr w:rsidR="006B3299" w14:paraId="54D5BE25" w14:textId="77777777">
        <w:tblPrEx>
          <w:tblCellMar>
            <w:top w:w="0" w:type="dxa"/>
            <w:bottom w:w="0" w:type="dxa"/>
          </w:tblCellMar>
        </w:tblPrEx>
        <w:tc>
          <w:tcPr>
            <w:tcW w:w="1600" w:type="dxa"/>
            <w:tcBorders>
              <w:top w:val="single" w:sz="1" w:space="0" w:color="E5E7EB"/>
              <w:left w:val="single" w:sz="1" w:space="0" w:color="E5E7EB"/>
              <w:bottom w:val="single" w:sz="1" w:space="0" w:color="E5E7EB"/>
              <w:right w:val="single" w:sz="1" w:space="0" w:color="E5E7EB"/>
            </w:tcBorders>
            <w:shd w:val="clear" w:color="auto" w:fill="1A56DB"/>
            <w:tcMar>
              <w:top w:w="80" w:type="dxa"/>
              <w:left w:w="100" w:type="dxa"/>
              <w:bottom w:w="80" w:type="dxa"/>
              <w:right w:w="100" w:type="dxa"/>
            </w:tcMar>
            <w:vAlign w:val="center"/>
          </w:tcPr>
          <w:p w14:paraId="69277590" w14:textId="77777777" w:rsidR="006B3299" w:rsidRDefault="00000000">
            <w:r>
              <w:rPr>
                <w:b/>
                <w:bCs/>
                <w:color w:val="FFFFFF"/>
                <w:sz w:val="19"/>
                <w:szCs w:val="19"/>
              </w:rPr>
              <w:t>Method</w:t>
            </w:r>
          </w:p>
        </w:tc>
        <w:tc>
          <w:tcPr>
            <w:tcW w:w="1800" w:type="dxa"/>
            <w:tcBorders>
              <w:top w:val="single" w:sz="1" w:space="0" w:color="E5E7EB"/>
              <w:left w:val="single" w:sz="1" w:space="0" w:color="E5E7EB"/>
              <w:bottom w:val="single" w:sz="1" w:space="0" w:color="E5E7EB"/>
              <w:right w:val="single" w:sz="1" w:space="0" w:color="E5E7EB"/>
            </w:tcBorders>
            <w:shd w:val="clear" w:color="auto" w:fill="1A56DB"/>
            <w:tcMar>
              <w:top w:w="80" w:type="dxa"/>
              <w:left w:w="100" w:type="dxa"/>
              <w:bottom w:w="80" w:type="dxa"/>
              <w:right w:w="100" w:type="dxa"/>
            </w:tcMar>
            <w:vAlign w:val="center"/>
          </w:tcPr>
          <w:p w14:paraId="29D60E8C" w14:textId="77777777" w:rsidR="006B3299" w:rsidRDefault="00000000">
            <w:r>
              <w:rPr>
                <w:b/>
                <w:bCs/>
                <w:color w:val="FFFFFF"/>
                <w:sz w:val="19"/>
                <w:szCs w:val="19"/>
              </w:rPr>
              <w:t>Endpoint</w:t>
            </w:r>
          </w:p>
        </w:tc>
        <w:tc>
          <w:tcPr>
            <w:tcW w:w="1920" w:type="dxa"/>
            <w:tcBorders>
              <w:top w:val="single" w:sz="1" w:space="0" w:color="E5E7EB"/>
              <w:left w:val="single" w:sz="1" w:space="0" w:color="E5E7EB"/>
              <w:bottom w:val="single" w:sz="1" w:space="0" w:color="E5E7EB"/>
              <w:right w:val="single" w:sz="1" w:space="0" w:color="E5E7EB"/>
            </w:tcBorders>
            <w:shd w:val="clear" w:color="auto" w:fill="1A56DB"/>
            <w:tcMar>
              <w:top w:w="80" w:type="dxa"/>
              <w:left w:w="100" w:type="dxa"/>
              <w:bottom w:w="80" w:type="dxa"/>
              <w:right w:w="100" w:type="dxa"/>
            </w:tcMar>
            <w:vAlign w:val="center"/>
          </w:tcPr>
          <w:p w14:paraId="13F8E6A8" w14:textId="77777777" w:rsidR="006B3299" w:rsidRDefault="00000000">
            <w:r>
              <w:rPr>
                <w:b/>
                <w:bCs/>
                <w:color w:val="FFFFFF"/>
                <w:sz w:val="19"/>
                <w:szCs w:val="19"/>
              </w:rPr>
              <w:t>Input</w:t>
            </w:r>
          </w:p>
        </w:tc>
        <w:tc>
          <w:tcPr>
            <w:tcW w:w="1920" w:type="dxa"/>
            <w:tcBorders>
              <w:top w:val="single" w:sz="1" w:space="0" w:color="E5E7EB"/>
              <w:left w:val="single" w:sz="1" w:space="0" w:color="E5E7EB"/>
              <w:bottom w:val="single" w:sz="1" w:space="0" w:color="E5E7EB"/>
              <w:right w:val="single" w:sz="1" w:space="0" w:color="E5E7EB"/>
            </w:tcBorders>
            <w:shd w:val="clear" w:color="auto" w:fill="1A56DB"/>
            <w:tcMar>
              <w:top w:w="80" w:type="dxa"/>
              <w:left w:w="100" w:type="dxa"/>
              <w:bottom w:w="80" w:type="dxa"/>
              <w:right w:w="100" w:type="dxa"/>
            </w:tcMar>
            <w:vAlign w:val="center"/>
          </w:tcPr>
          <w:p w14:paraId="4EB56DAF" w14:textId="77777777" w:rsidR="006B3299" w:rsidRDefault="00000000">
            <w:r>
              <w:rPr>
                <w:b/>
                <w:bCs/>
                <w:color w:val="FFFFFF"/>
                <w:sz w:val="19"/>
                <w:szCs w:val="19"/>
              </w:rPr>
              <w:t>Output</w:t>
            </w:r>
          </w:p>
        </w:tc>
        <w:tc>
          <w:tcPr>
            <w:tcW w:w="2120" w:type="dxa"/>
            <w:tcBorders>
              <w:top w:val="single" w:sz="1" w:space="0" w:color="E5E7EB"/>
              <w:left w:val="single" w:sz="1" w:space="0" w:color="E5E7EB"/>
              <w:bottom w:val="single" w:sz="1" w:space="0" w:color="E5E7EB"/>
              <w:right w:val="single" w:sz="1" w:space="0" w:color="E5E7EB"/>
            </w:tcBorders>
            <w:shd w:val="clear" w:color="auto" w:fill="1A56DB"/>
            <w:tcMar>
              <w:top w:w="80" w:type="dxa"/>
              <w:left w:w="100" w:type="dxa"/>
              <w:bottom w:w="80" w:type="dxa"/>
              <w:right w:w="100" w:type="dxa"/>
            </w:tcMar>
            <w:vAlign w:val="center"/>
          </w:tcPr>
          <w:p w14:paraId="213DA453" w14:textId="77777777" w:rsidR="006B3299" w:rsidRDefault="00000000">
            <w:r>
              <w:rPr>
                <w:b/>
                <w:bCs/>
                <w:color w:val="FFFFFF"/>
                <w:sz w:val="19"/>
                <w:szCs w:val="19"/>
              </w:rPr>
              <w:t>Description</w:t>
            </w:r>
          </w:p>
        </w:tc>
      </w:tr>
      <w:tr w:rsidR="006B3299" w14:paraId="209CD439" w14:textId="77777777">
        <w:tblPrEx>
          <w:tblCellMar>
            <w:top w:w="0" w:type="dxa"/>
            <w:bottom w:w="0" w:type="dxa"/>
          </w:tblCellMar>
        </w:tblPrEx>
        <w:tc>
          <w:tcPr>
            <w:tcW w:w="1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26EC81E9" w14:textId="77777777" w:rsidR="006B3299" w:rsidRDefault="00000000">
            <w:r>
              <w:rPr>
                <w:sz w:val="19"/>
                <w:szCs w:val="19"/>
              </w:rPr>
              <w:t>POST</w:t>
            </w:r>
          </w:p>
        </w:tc>
        <w:tc>
          <w:tcPr>
            <w:tcW w:w="18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5A4093C5" w14:textId="77777777" w:rsidR="006B3299" w:rsidRDefault="00000000">
            <w:r>
              <w:rPr>
                <w:sz w:val="19"/>
                <w:szCs w:val="19"/>
              </w:rPr>
              <w:t>/predict</w:t>
            </w:r>
          </w:p>
        </w:tc>
        <w:tc>
          <w:tcPr>
            <w:tcW w:w="192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7A71DB62" w14:textId="77777777" w:rsidR="006B3299" w:rsidRDefault="00000000">
            <w:r>
              <w:rPr>
                <w:sz w:val="19"/>
                <w:szCs w:val="19"/>
              </w:rPr>
              <w:t>JSON feature payload</w:t>
            </w:r>
          </w:p>
        </w:tc>
        <w:tc>
          <w:tcPr>
            <w:tcW w:w="192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7CFA313D" w14:textId="77777777" w:rsidR="006B3299" w:rsidRDefault="00000000">
            <w:r>
              <w:rPr>
                <w:sz w:val="19"/>
                <w:szCs w:val="19"/>
              </w:rPr>
              <w:t>Inflation forecast + CI</w:t>
            </w:r>
          </w:p>
        </w:tc>
        <w:tc>
          <w:tcPr>
            <w:tcW w:w="212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253FEE11" w14:textId="77777777" w:rsidR="006B3299" w:rsidRDefault="00000000">
            <w:r>
              <w:rPr>
                <w:sz w:val="19"/>
                <w:szCs w:val="19"/>
              </w:rPr>
              <w:t>Primary prediction endpoint</w:t>
            </w:r>
          </w:p>
        </w:tc>
      </w:tr>
      <w:tr w:rsidR="006B3299" w14:paraId="4B8DB493" w14:textId="77777777">
        <w:tblPrEx>
          <w:tblCellMar>
            <w:top w:w="0" w:type="dxa"/>
            <w:bottom w:w="0" w:type="dxa"/>
          </w:tblCellMar>
        </w:tblPrEx>
        <w:tc>
          <w:tcPr>
            <w:tcW w:w="1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3B866493" w14:textId="77777777" w:rsidR="006B3299" w:rsidRDefault="00000000">
            <w:r>
              <w:rPr>
                <w:sz w:val="19"/>
                <w:szCs w:val="19"/>
              </w:rPr>
              <w:t>POST</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2DCD3B63" w14:textId="77777777" w:rsidR="006B3299" w:rsidRDefault="00000000">
            <w:r>
              <w:rPr>
                <w:sz w:val="19"/>
                <w:szCs w:val="19"/>
              </w:rPr>
              <w:t>/predict/batch</w:t>
            </w:r>
          </w:p>
        </w:tc>
        <w:tc>
          <w:tcPr>
            <w:tcW w:w="192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356C1297" w14:textId="77777777" w:rsidR="006B3299" w:rsidRDefault="00000000">
            <w:r>
              <w:rPr>
                <w:sz w:val="19"/>
                <w:szCs w:val="19"/>
              </w:rPr>
              <w:t>Array of feature payloads</w:t>
            </w:r>
          </w:p>
        </w:tc>
        <w:tc>
          <w:tcPr>
            <w:tcW w:w="192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0E120B97" w14:textId="77777777" w:rsidR="006B3299" w:rsidRDefault="00000000">
            <w:r>
              <w:rPr>
                <w:sz w:val="19"/>
                <w:szCs w:val="19"/>
              </w:rPr>
              <w:t>Array of forecasts</w:t>
            </w:r>
          </w:p>
        </w:tc>
        <w:tc>
          <w:tcPr>
            <w:tcW w:w="212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65536670" w14:textId="77777777" w:rsidR="006B3299" w:rsidRDefault="00000000">
            <w:r>
              <w:rPr>
                <w:sz w:val="19"/>
                <w:szCs w:val="19"/>
              </w:rPr>
              <w:t>Batch predictions</w:t>
            </w:r>
          </w:p>
        </w:tc>
      </w:tr>
      <w:tr w:rsidR="006B3299" w14:paraId="6C9A7DC4" w14:textId="77777777">
        <w:tblPrEx>
          <w:tblCellMar>
            <w:top w:w="0" w:type="dxa"/>
            <w:bottom w:w="0" w:type="dxa"/>
          </w:tblCellMar>
        </w:tblPrEx>
        <w:tc>
          <w:tcPr>
            <w:tcW w:w="1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165535BC" w14:textId="77777777" w:rsidR="006B3299" w:rsidRDefault="00000000">
            <w:r>
              <w:rPr>
                <w:sz w:val="19"/>
                <w:szCs w:val="19"/>
              </w:rPr>
              <w:t>GET</w:t>
            </w:r>
          </w:p>
        </w:tc>
        <w:tc>
          <w:tcPr>
            <w:tcW w:w="18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5DFB27F7" w14:textId="77777777" w:rsidR="006B3299" w:rsidRDefault="00000000">
            <w:r>
              <w:rPr>
                <w:sz w:val="19"/>
                <w:szCs w:val="19"/>
              </w:rPr>
              <w:t>/models</w:t>
            </w:r>
          </w:p>
        </w:tc>
        <w:tc>
          <w:tcPr>
            <w:tcW w:w="192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07391131" w14:textId="77777777" w:rsidR="006B3299" w:rsidRDefault="00000000">
            <w:r>
              <w:rPr>
                <w:sz w:val="19"/>
                <w:szCs w:val="19"/>
              </w:rPr>
              <w:t>—</w:t>
            </w:r>
          </w:p>
        </w:tc>
        <w:tc>
          <w:tcPr>
            <w:tcW w:w="192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33552BD7" w14:textId="77777777" w:rsidR="006B3299" w:rsidRDefault="00000000">
            <w:r>
              <w:rPr>
                <w:sz w:val="19"/>
                <w:szCs w:val="19"/>
              </w:rPr>
              <w:t>Model list + metrics</w:t>
            </w:r>
          </w:p>
        </w:tc>
        <w:tc>
          <w:tcPr>
            <w:tcW w:w="212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657FA2EE" w14:textId="77777777" w:rsidR="006B3299" w:rsidRDefault="00000000">
            <w:r>
              <w:rPr>
                <w:sz w:val="19"/>
                <w:szCs w:val="19"/>
              </w:rPr>
              <w:t>Available model versions</w:t>
            </w:r>
          </w:p>
        </w:tc>
      </w:tr>
      <w:tr w:rsidR="006B3299" w14:paraId="0C1F0D95" w14:textId="77777777">
        <w:tblPrEx>
          <w:tblCellMar>
            <w:top w:w="0" w:type="dxa"/>
            <w:bottom w:w="0" w:type="dxa"/>
          </w:tblCellMar>
        </w:tblPrEx>
        <w:tc>
          <w:tcPr>
            <w:tcW w:w="1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7DD7CB53" w14:textId="77777777" w:rsidR="006B3299" w:rsidRDefault="00000000">
            <w:r>
              <w:rPr>
                <w:sz w:val="19"/>
                <w:szCs w:val="19"/>
              </w:rPr>
              <w:t>GET</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5AA02A8F" w14:textId="77777777" w:rsidR="006B3299" w:rsidRDefault="00000000">
            <w:r>
              <w:rPr>
                <w:sz w:val="19"/>
                <w:szCs w:val="19"/>
              </w:rPr>
              <w:t>/history</w:t>
            </w:r>
          </w:p>
        </w:tc>
        <w:tc>
          <w:tcPr>
            <w:tcW w:w="192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4D8D9015" w14:textId="77777777" w:rsidR="006B3299" w:rsidRDefault="00000000">
            <w:r>
              <w:rPr>
                <w:sz w:val="19"/>
                <w:szCs w:val="19"/>
              </w:rPr>
              <w:t>?months=24</w:t>
            </w:r>
          </w:p>
        </w:tc>
        <w:tc>
          <w:tcPr>
            <w:tcW w:w="192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4ADD5131" w14:textId="77777777" w:rsidR="006B3299" w:rsidRDefault="00000000">
            <w:r>
              <w:rPr>
                <w:sz w:val="19"/>
                <w:szCs w:val="19"/>
              </w:rPr>
              <w:t>Actual vs predicted</w:t>
            </w:r>
          </w:p>
        </w:tc>
        <w:tc>
          <w:tcPr>
            <w:tcW w:w="212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27809D4B" w14:textId="77777777" w:rsidR="006B3299" w:rsidRDefault="00000000">
            <w:r>
              <w:rPr>
                <w:sz w:val="19"/>
                <w:szCs w:val="19"/>
              </w:rPr>
              <w:t>Last N months comparison</w:t>
            </w:r>
          </w:p>
        </w:tc>
      </w:tr>
      <w:tr w:rsidR="006B3299" w14:paraId="1757A43F" w14:textId="77777777">
        <w:tblPrEx>
          <w:tblCellMar>
            <w:top w:w="0" w:type="dxa"/>
            <w:bottom w:w="0" w:type="dxa"/>
          </w:tblCellMar>
        </w:tblPrEx>
        <w:tc>
          <w:tcPr>
            <w:tcW w:w="1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1E58BD9C" w14:textId="77777777" w:rsidR="006B3299" w:rsidRDefault="00000000">
            <w:r>
              <w:rPr>
                <w:sz w:val="19"/>
                <w:szCs w:val="19"/>
              </w:rPr>
              <w:t>GET</w:t>
            </w:r>
          </w:p>
        </w:tc>
        <w:tc>
          <w:tcPr>
            <w:tcW w:w="18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4D6ED127" w14:textId="77777777" w:rsidR="006B3299" w:rsidRDefault="00000000">
            <w:r>
              <w:rPr>
                <w:sz w:val="19"/>
                <w:szCs w:val="19"/>
              </w:rPr>
              <w:t>/features</w:t>
            </w:r>
          </w:p>
        </w:tc>
        <w:tc>
          <w:tcPr>
            <w:tcW w:w="192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2F5AA9F3" w14:textId="77777777" w:rsidR="006B3299" w:rsidRDefault="00000000">
            <w:r>
              <w:rPr>
                <w:sz w:val="19"/>
                <w:szCs w:val="19"/>
              </w:rPr>
              <w:t>—</w:t>
            </w:r>
          </w:p>
        </w:tc>
        <w:tc>
          <w:tcPr>
            <w:tcW w:w="192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44368E84" w14:textId="77777777" w:rsidR="006B3299" w:rsidRDefault="00000000">
            <w:r>
              <w:rPr>
                <w:sz w:val="19"/>
                <w:szCs w:val="19"/>
              </w:rPr>
              <w:t>Feature importance</w:t>
            </w:r>
          </w:p>
        </w:tc>
        <w:tc>
          <w:tcPr>
            <w:tcW w:w="212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7C06437A" w14:textId="77777777" w:rsidR="006B3299" w:rsidRDefault="00000000">
            <w:r>
              <w:rPr>
                <w:sz w:val="19"/>
                <w:szCs w:val="19"/>
              </w:rPr>
              <w:t>SHAP values for latest prediction</w:t>
            </w:r>
          </w:p>
        </w:tc>
      </w:tr>
      <w:tr w:rsidR="006B3299" w14:paraId="28844BE0" w14:textId="77777777">
        <w:tblPrEx>
          <w:tblCellMar>
            <w:top w:w="0" w:type="dxa"/>
            <w:bottom w:w="0" w:type="dxa"/>
          </w:tblCellMar>
        </w:tblPrEx>
        <w:tc>
          <w:tcPr>
            <w:tcW w:w="1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1844C15B" w14:textId="77777777" w:rsidR="006B3299" w:rsidRDefault="00000000">
            <w:r>
              <w:rPr>
                <w:sz w:val="19"/>
                <w:szCs w:val="19"/>
              </w:rPr>
              <w:t>GET</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20BA89F1" w14:textId="77777777" w:rsidR="006B3299" w:rsidRDefault="00000000">
            <w:r>
              <w:rPr>
                <w:sz w:val="19"/>
                <w:szCs w:val="19"/>
              </w:rPr>
              <w:t>/health</w:t>
            </w:r>
          </w:p>
        </w:tc>
        <w:tc>
          <w:tcPr>
            <w:tcW w:w="192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2F4A99C6" w14:textId="77777777" w:rsidR="006B3299" w:rsidRDefault="00000000">
            <w:r>
              <w:rPr>
                <w:sz w:val="19"/>
                <w:szCs w:val="19"/>
              </w:rPr>
              <w:t>—</w:t>
            </w:r>
          </w:p>
        </w:tc>
        <w:tc>
          <w:tcPr>
            <w:tcW w:w="192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5BFA15BF" w14:textId="77777777" w:rsidR="006B3299" w:rsidRDefault="00000000">
            <w:r>
              <w:rPr>
                <w:sz w:val="19"/>
                <w:szCs w:val="19"/>
              </w:rPr>
              <w:t>Service status</w:t>
            </w:r>
          </w:p>
        </w:tc>
        <w:tc>
          <w:tcPr>
            <w:tcW w:w="212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242131E8" w14:textId="77777777" w:rsidR="006B3299" w:rsidRDefault="00000000">
            <w:r>
              <w:rPr>
                <w:sz w:val="19"/>
                <w:szCs w:val="19"/>
              </w:rPr>
              <w:t>Uptime, model version, data date</w:t>
            </w:r>
          </w:p>
        </w:tc>
      </w:tr>
      <w:tr w:rsidR="006B3299" w14:paraId="161E6D9C" w14:textId="77777777">
        <w:tblPrEx>
          <w:tblCellMar>
            <w:top w:w="0" w:type="dxa"/>
            <w:bottom w:w="0" w:type="dxa"/>
          </w:tblCellMar>
        </w:tblPrEx>
        <w:tc>
          <w:tcPr>
            <w:tcW w:w="1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765FABDC" w14:textId="77777777" w:rsidR="006B3299" w:rsidRDefault="00000000">
            <w:r>
              <w:rPr>
                <w:sz w:val="19"/>
                <w:szCs w:val="19"/>
              </w:rPr>
              <w:t>GET</w:t>
            </w:r>
          </w:p>
        </w:tc>
        <w:tc>
          <w:tcPr>
            <w:tcW w:w="18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4F510ECE" w14:textId="77777777" w:rsidR="006B3299" w:rsidRDefault="00000000">
            <w:r>
              <w:rPr>
                <w:sz w:val="19"/>
                <w:szCs w:val="19"/>
              </w:rPr>
              <w:t>/docs</w:t>
            </w:r>
          </w:p>
        </w:tc>
        <w:tc>
          <w:tcPr>
            <w:tcW w:w="192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73B1E6A6" w14:textId="77777777" w:rsidR="006B3299" w:rsidRDefault="00000000">
            <w:r>
              <w:rPr>
                <w:sz w:val="19"/>
                <w:szCs w:val="19"/>
              </w:rPr>
              <w:t>—</w:t>
            </w:r>
          </w:p>
        </w:tc>
        <w:tc>
          <w:tcPr>
            <w:tcW w:w="192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0AEA6B24" w14:textId="77777777" w:rsidR="006B3299" w:rsidRDefault="00000000">
            <w:r>
              <w:rPr>
                <w:sz w:val="19"/>
                <w:szCs w:val="19"/>
              </w:rPr>
              <w:t>Swagger UI</w:t>
            </w:r>
          </w:p>
        </w:tc>
        <w:tc>
          <w:tcPr>
            <w:tcW w:w="212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5E1CE8DE" w14:textId="77777777" w:rsidR="006B3299" w:rsidRDefault="00000000">
            <w:r>
              <w:rPr>
                <w:sz w:val="19"/>
                <w:szCs w:val="19"/>
              </w:rPr>
              <w:t>Auto-generated by FastAPI</w:t>
            </w:r>
          </w:p>
        </w:tc>
      </w:tr>
    </w:tbl>
    <w:p w14:paraId="285FAECC" w14:textId="77777777" w:rsidR="006B3299" w:rsidRDefault="006B3299">
      <w:pPr>
        <w:spacing w:after="160"/>
      </w:pPr>
    </w:p>
    <w:p w14:paraId="79C199A1" w14:textId="77777777" w:rsidR="006B3299" w:rsidRDefault="00000000">
      <w:pPr>
        <w:pStyle w:val="Heading2"/>
      </w:pPr>
      <w:bookmarkStart w:id="28" w:name="_Toc230384253"/>
      <w:r>
        <w:t>7.2 Input Validation Schema</w:t>
      </w:r>
      <w:bookmarkEnd w:id="28"/>
    </w:p>
    <w:p w14:paraId="132FA74F" w14:textId="77777777" w:rsidR="006B3299" w:rsidRDefault="00000000">
      <w:pPr>
        <w:spacing w:after="120"/>
      </w:pPr>
      <w:r>
        <w:t>Every input must be validated before reaching the model. This prevents crashes during the live demo and shows professional engineering.</w:t>
      </w:r>
    </w:p>
    <w:p w14:paraId="263231E1" w14:textId="77777777" w:rsidR="006B3299" w:rsidRDefault="006B3299">
      <w:pPr>
        <w:spacing w:after="120"/>
      </w:pPr>
    </w:p>
    <w:p w14:paraId="6EB056B5" w14:textId="77777777" w:rsidR="006B3299" w:rsidRDefault="00000000">
      <w:pPr>
        <w:pStyle w:val="ListParagraph"/>
        <w:numPr>
          <w:ilvl w:val="0"/>
          <w:numId w:val="2"/>
        </w:numPr>
        <w:spacing w:after="80"/>
      </w:pPr>
      <w:r>
        <w:rPr>
          <w:sz w:val="21"/>
          <w:szCs w:val="21"/>
        </w:rPr>
        <w:t>Pydantic BaseModel for all request/response schemas with type annotations and field validators</w:t>
      </w:r>
    </w:p>
    <w:p w14:paraId="7DFB5303" w14:textId="77777777" w:rsidR="006B3299" w:rsidRDefault="00000000">
      <w:pPr>
        <w:pStyle w:val="ListParagraph"/>
        <w:numPr>
          <w:ilvl w:val="0"/>
          <w:numId w:val="2"/>
        </w:numPr>
        <w:spacing w:after="80"/>
      </w:pPr>
      <w:r>
        <w:rPr>
          <w:sz w:val="21"/>
          <w:szCs w:val="21"/>
        </w:rPr>
        <w:t>Validate ranges: unemployment 0–30%, oil price 0–500, interest rate -5% to 25%</w:t>
      </w:r>
    </w:p>
    <w:p w14:paraId="2DACA4A2" w14:textId="77777777" w:rsidR="006B3299" w:rsidRDefault="00000000">
      <w:pPr>
        <w:pStyle w:val="ListParagraph"/>
        <w:numPr>
          <w:ilvl w:val="0"/>
          <w:numId w:val="2"/>
        </w:numPr>
        <w:spacing w:after="80"/>
      </w:pPr>
      <w:r>
        <w:rPr>
          <w:sz w:val="21"/>
          <w:szCs w:val="21"/>
        </w:rPr>
        <w:t>Handle missing fields: return 422 Unprocessable Entity with clear error message, not a Python traceback</w:t>
      </w:r>
    </w:p>
    <w:p w14:paraId="5334AF25" w14:textId="77777777" w:rsidR="006B3299" w:rsidRDefault="00000000">
      <w:pPr>
        <w:pStyle w:val="ListParagraph"/>
        <w:numPr>
          <w:ilvl w:val="0"/>
          <w:numId w:val="2"/>
        </w:numPr>
        <w:spacing w:after="80"/>
      </w:pPr>
      <w:r>
        <w:rPr>
          <w:sz w:val="21"/>
          <w:szCs w:val="21"/>
        </w:rPr>
        <w:t>Model versioning: accept optional model_version parameter to switch between Ridge, ARIMA, XGBoost, LSTM, Ensemble</w:t>
      </w:r>
    </w:p>
    <w:p w14:paraId="2730058B" w14:textId="77777777" w:rsidR="006B3299" w:rsidRDefault="00000000">
      <w:pPr>
        <w:pStyle w:val="ListParagraph"/>
        <w:numPr>
          <w:ilvl w:val="0"/>
          <w:numId w:val="2"/>
        </w:numPr>
        <w:spacing w:after="80"/>
      </w:pPr>
      <w:r>
        <w:rPr>
          <w:sz w:val="21"/>
          <w:szCs w:val="21"/>
        </w:rPr>
        <w:t>Response always includes: point_estimate, lower_bound, upper_bound, confidence_level, model_used, prediction_date</w:t>
      </w:r>
    </w:p>
    <w:p w14:paraId="78517CEF" w14:textId="77777777" w:rsidR="006B3299" w:rsidRDefault="006B3299">
      <w:pPr>
        <w:spacing w:after="160"/>
      </w:pPr>
    </w:p>
    <w:p w14:paraId="6932DC0D" w14:textId="77777777" w:rsidR="006B3299" w:rsidRDefault="00000000">
      <w:pPr>
        <w:pStyle w:val="Heading2"/>
      </w:pPr>
      <w:bookmarkStart w:id="29" w:name="_Toc230384254"/>
      <w:r>
        <w:t>7.3 Caching &amp; Performance</w:t>
      </w:r>
      <w:bookmarkEnd w:id="29"/>
    </w:p>
    <w:p w14:paraId="5F30C90B" w14:textId="77777777" w:rsidR="006B3299" w:rsidRDefault="00000000">
      <w:pPr>
        <w:pStyle w:val="ListParagraph"/>
        <w:numPr>
          <w:ilvl w:val="0"/>
          <w:numId w:val="2"/>
        </w:numPr>
        <w:spacing w:after="80"/>
      </w:pPr>
      <w:r>
        <w:rPr>
          <w:sz w:val="21"/>
          <w:szCs w:val="21"/>
        </w:rPr>
        <w:t>Redis cache for repeated identical requests (TTL: 1 hour) — prevents redundant model inference</w:t>
      </w:r>
    </w:p>
    <w:p w14:paraId="6D9DA188" w14:textId="77777777" w:rsidR="006B3299" w:rsidRDefault="00000000">
      <w:pPr>
        <w:pStyle w:val="ListParagraph"/>
        <w:numPr>
          <w:ilvl w:val="0"/>
          <w:numId w:val="2"/>
        </w:numPr>
        <w:spacing w:after="80"/>
      </w:pPr>
      <w:r>
        <w:rPr>
          <w:sz w:val="21"/>
          <w:szCs w:val="21"/>
        </w:rPr>
        <w:t>Async endpoint handlers using FastAPI's async/await — handles concurrent requests without blocking</w:t>
      </w:r>
    </w:p>
    <w:p w14:paraId="534AC5E2" w14:textId="77777777" w:rsidR="006B3299" w:rsidRDefault="00000000">
      <w:pPr>
        <w:pStyle w:val="ListParagraph"/>
        <w:numPr>
          <w:ilvl w:val="0"/>
          <w:numId w:val="2"/>
        </w:numPr>
        <w:spacing w:after="80"/>
      </w:pPr>
      <w:r>
        <w:rPr>
          <w:sz w:val="21"/>
          <w:szCs w:val="21"/>
        </w:rPr>
        <w:t>Model loaded at startup (not per-request) — startup time once vs. latency on every request</w:t>
      </w:r>
    </w:p>
    <w:p w14:paraId="76964318" w14:textId="77777777" w:rsidR="006B3299" w:rsidRDefault="00000000">
      <w:pPr>
        <w:pStyle w:val="ListParagraph"/>
        <w:numPr>
          <w:ilvl w:val="0"/>
          <w:numId w:val="2"/>
        </w:numPr>
        <w:spacing w:after="80"/>
      </w:pPr>
      <w:r>
        <w:rPr>
          <w:sz w:val="21"/>
          <w:szCs w:val="21"/>
        </w:rPr>
        <w:t>Response time target: &lt; 100ms for cached, &lt; 500ms for fresh LSTM inference</w:t>
      </w:r>
    </w:p>
    <w:p w14:paraId="7D98E14E" w14:textId="77777777" w:rsidR="006B3299" w:rsidRDefault="006B3299">
      <w:pPr>
        <w:spacing w:after="160"/>
      </w:pPr>
    </w:p>
    <w:p w14:paraId="6D087B9F" w14:textId="77777777" w:rsidR="006B3299" w:rsidRDefault="00000000">
      <w:pPr>
        <w:pStyle w:val="Heading2"/>
      </w:pPr>
      <w:bookmarkStart w:id="30" w:name="_Toc230384255"/>
      <w:r>
        <w:t>7.4 Docker Setup</w:t>
      </w:r>
      <w:bookmarkEnd w:id="30"/>
    </w:p>
    <w:p w14:paraId="797B8090" w14:textId="77777777" w:rsidR="006B3299" w:rsidRDefault="00000000">
      <w:pPr>
        <w:pStyle w:val="ListParagraph"/>
        <w:numPr>
          <w:ilvl w:val="0"/>
          <w:numId w:val="2"/>
        </w:numPr>
        <w:spacing w:after="80"/>
      </w:pPr>
      <w:r>
        <w:rPr>
          <w:sz w:val="21"/>
          <w:szCs w:val="21"/>
        </w:rPr>
        <w:lastRenderedPageBreak/>
        <w:t>docker-compose.yml with three services: api (FastAPI), redis (caching), mlflow (experiment tracking)</w:t>
      </w:r>
    </w:p>
    <w:p w14:paraId="1200139E" w14:textId="77777777" w:rsidR="006B3299" w:rsidRDefault="00000000">
      <w:pPr>
        <w:pStyle w:val="ListParagraph"/>
        <w:numPr>
          <w:ilvl w:val="0"/>
          <w:numId w:val="2"/>
        </w:numPr>
        <w:spacing w:after="80"/>
      </w:pPr>
      <w:r>
        <w:rPr>
          <w:sz w:val="21"/>
          <w:szCs w:val="21"/>
        </w:rPr>
        <w:t>Single command to run the entire system: docker compose up — examiner can verify the demo in one step</w:t>
      </w:r>
    </w:p>
    <w:p w14:paraId="27FD5F41" w14:textId="77777777" w:rsidR="006B3299" w:rsidRDefault="00000000">
      <w:pPr>
        <w:pStyle w:val="ListParagraph"/>
        <w:numPr>
          <w:ilvl w:val="0"/>
          <w:numId w:val="2"/>
        </w:numPr>
        <w:spacing w:after="80"/>
      </w:pPr>
      <w:r>
        <w:rPr>
          <w:sz w:val="21"/>
          <w:szCs w:val="21"/>
        </w:rPr>
        <w:t>Multi-stage Dockerfile: builder stage installs dependencies; runtime stage is smaller and cleaner</w:t>
      </w:r>
    </w:p>
    <w:p w14:paraId="3E3C05B3" w14:textId="77777777" w:rsidR="006B3299" w:rsidRDefault="00000000">
      <w:pPr>
        <w:pStyle w:val="ListParagraph"/>
        <w:numPr>
          <w:ilvl w:val="0"/>
          <w:numId w:val="2"/>
        </w:numPr>
        <w:spacing w:after="80"/>
      </w:pPr>
      <w:r>
        <w:rPr>
          <w:sz w:val="21"/>
          <w:szCs w:val="21"/>
        </w:rPr>
        <w:t>Environment variables via .env file: FRED_API_KEY, MODEL_PATH, REDIS_URL — never hardcode secrets</w:t>
      </w:r>
    </w:p>
    <w:p w14:paraId="1FB369A3" w14:textId="77777777" w:rsidR="006B3299" w:rsidRDefault="00000000">
      <w:pPr>
        <w:pStyle w:val="ListParagraph"/>
        <w:numPr>
          <w:ilvl w:val="0"/>
          <w:numId w:val="2"/>
        </w:numPr>
        <w:spacing w:after="80"/>
      </w:pPr>
      <w:r>
        <w:rPr>
          <w:sz w:val="21"/>
          <w:szCs w:val="21"/>
        </w:rPr>
        <w:t>Volume mounts for /models and /data/raw so trained models persist across container restarts</w:t>
      </w:r>
    </w:p>
    <w:p w14:paraId="40E8623D" w14:textId="77777777" w:rsidR="006B3299" w:rsidRDefault="00000000">
      <w:pPr>
        <w:pStyle w:val="ListParagraph"/>
        <w:numPr>
          <w:ilvl w:val="0"/>
          <w:numId w:val="2"/>
        </w:numPr>
        <w:spacing w:after="80"/>
      </w:pPr>
      <w:r>
        <w:rPr>
          <w:sz w:val="21"/>
          <w:szCs w:val="21"/>
        </w:rPr>
        <w:t>Add a DEMO.md with exact commands: git clone → docker compose up → open browser</w:t>
      </w:r>
    </w:p>
    <w:p w14:paraId="2E0D97B3" w14:textId="77777777" w:rsidR="006B3299" w:rsidRDefault="006B3299">
      <w:pPr>
        <w:spacing w:after="200"/>
      </w:pPr>
    </w:p>
    <w:p w14:paraId="5A818A30" w14:textId="77777777" w:rsidR="006B3299" w:rsidRDefault="00000000">
      <w:r>
        <w:br w:type="page"/>
      </w:r>
    </w:p>
    <w:p w14:paraId="369F3D50" w14:textId="77777777" w:rsidR="006B3299" w:rsidRDefault="00000000">
      <w:pPr>
        <w:pStyle w:val="Heading1"/>
      </w:pPr>
      <w:bookmarkStart w:id="31" w:name="_Toc230384256"/>
      <w:r>
        <w:lastRenderedPageBreak/>
        <w:t>8. Dashboard — Complete Specification</w:t>
      </w:r>
      <w:bookmarkEnd w:id="31"/>
    </w:p>
    <w:p w14:paraId="15FFF2CB" w14:textId="77777777" w:rsidR="006B3299" w:rsidRDefault="00000000">
      <w:pPr>
        <w:pStyle w:val="Heading2"/>
      </w:pPr>
      <w:bookmarkStart w:id="32" w:name="_Toc230384257"/>
      <w:r>
        <w:t>8.1 Section: At a Glance (Hero)</w:t>
      </w:r>
      <w:bookmarkEnd w:id="32"/>
    </w:p>
    <w:p w14:paraId="1712093A" w14:textId="77777777" w:rsidR="006B3299" w:rsidRDefault="00000000">
      <w:pPr>
        <w:pStyle w:val="ListParagraph"/>
        <w:numPr>
          <w:ilvl w:val="0"/>
          <w:numId w:val="2"/>
        </w:numPr>
        <w:spacing w:after="80"/>
      </w:pPr>
      <w:r>
        <w:rPr>
          <w:sz w:val="21"/>
          <w:szCs w:val="21"/>
        </w:rPr>
        <w:t>Large display of current inflation rate (e.g., 3.0%) with colour coding: green &lt; 2%, amber 2–4%, red &gt; 4%</w:t>
      </w:r>
    </w:p>
    <w:p w14:paraId="29F8A161" w14:textId="77777777" w:rsidR="006B3299" w:rsidRDefault="00000000">
      <w:pPr>
        <w:pStyle w:val="ListParagraph"/>
        <w:numPr>
          <w:ilvl w:val="0"/>
          <w:numId w:val="2"/>
        </w:numPr>
        <w:spacing w:after="80"/>
      </w:pPr>
      <w:r>
        <w:rPr>
          <w:sz w:val="21"/>
          <w:szCs w:val="21"/>
        </w:rPr>
        <w:t>Status badge: 'At Target' / 'Elevated' / 'High' with plain-English explanation</w:t>
      </w:r>
    </w:p>
    <w:p w14:paraId="4253DFA1" w14:textId="77777777" w:rsidR="006B3299" w:rsidRDefault="00000000">
      <w:pPr>
        <w:pStyle w:val="ListParagraph"/>
        <w:numPr>
          <w:ilvl w:val="0"/>
          <w:numId w:val="2"/>
        </w:numPr>
        <w:spacing w:after="80"/>
      </w:pPr>
      <w:r>
        <w:rPr>
          <w:sz w:val="21"/>
          <w:szCs w:val="21"/>
        </w:rPr>
        <w:t>Delta indicator: up/down arrow with change vs. last month</w:t>
      </w:r>
    </w:p>
    <w:p w14:paraId="26B6F1B7" w14:textId="77777777" w:rsidR="006B3299" w:rsidRDefault="00000000">
      <w:pPr>
        <w:pStyle w:val="ListParagraph"/>
        <w:numPr>
          <w:ilvl w:val="0"/>
          <w:numId w:val="2"/>
        </w:numPr>
        <w:spacing w:after="80"/>
      </w:pPr>
      <w:r>
        <w:rPr>
          <w:sz w:val="21"/>
          <w:szCs w:val="21"/>
        </w:rPr>
        <w:t>'What does this mean for me?' plain-language card with grocery/rent/mortgage examples</w:t>
      </w:r>
    </w:p>
    <w:p w14:paraId="5363C53B" w14:textId="77777777" w:rsidR="006B3299" w:rsidRDefault="006B3299">
      <w:pPr>
        <w:spacing w:after="160"/>
      </w:pPr>
    </w:p>
    <w:p w14:paraId="35925AC6" w14:textId="77777777" w:rsidR="006B3299" w:rsidRDefault="00000000">
      <w:pPr>
        <w:pStyle w:val="Heading2"/>
      </w:pPr>
      <w:bookmarkStart w:id="33" w:name="_Toc230384258"/>
      <w:r>
        <w:t>8.2 Section: Key Insights (Three Cards)</w:t>
      </w:r>
      <w:bookmarkEnd w:id="33"/>
    </w:p>
    <w:p w14:paraId="4AB13ED0" w14:textId="77777777" w:rsidR="006B3299" w:rsidRDefault="00000000">
      <w:pPr>
        <w:pStyle w:val="ListParagraph"/>
        <w:numPr>
          <w:ilvl w:val="0"/>
          <w:numId w:val="2"/>
        </w:numPr>
        <w:spacing w:after="80"/>
      </w:pPr>
      <w:r>
        <w:rPr>
          <w:sz w:val="21"/>
          <w:szCs w:val="21"/>
        </w:rPr>
        <w:t>Card 1 — Trend: is inflation going up, down, or stable? Based on rolling 3-month change</w:t>
      </w:r>
    </w:p>
    <w:p w14:paraId="0CC38616" w14:textId="77777777" w:rsidR="006B3299" w:rsidRDefault="00000000">
      <w:pPr>
        <w:pStyle w:val="ListParagraph"/>
        <w:numPr>
          <w:ilvl w:val="0"/>
          <w:numId w:val="2"/>
        </w:numPr>
        <w:spacing w:after="80"/>
      </w:pPr>
      <w:r>
        <w:rPr>
          <w:sz w:val="21"/>
          <w:szCs w:val="21"/>
        </w:rPr>
        <w:t>Card 2 — Model Forecast: what does the model expect next month? Include confidence interval</w:t>
      </w:r>
    </w:p>
    <w:p w14:paraId="43FBA946" w14:textId="77777777" w:rsidR="006B3299" w:rsidRDefault="00000000">
      <w:pPr>
        <w:pStyle w:val="ListParagraph"/>
        <w:numPr>
          <w:ilvl w:val="0"/>
          <w:numId w:val="2"/>
        </w:numPr>
        <w:spacing w:after="80"/>
      </w:pPr>
      <w:r>
        <w:rPr>
          <w:sz w:val="21"/>
          <w:szCs w:val="21"/>
        </w:rPr>
        <w:t>Card 3 — Biggest Driver: which feature has the highest SHAP value right now? Dynamic, not hardcoded</w:t>
      </w:r>
    </w:p>
    <w:p w14:paraId="2899AD82" w14:textId="77777777" w:rsidR="006B3299" w:rsidRDefault="006B3299">
      <w:pPr>
        <w:spacing w:after="160"/>
      </w:pPr>
    </w:p>
    <w:p w14:paraId="2AA22E38" w14:textId="77777777" w:rsidR="006B3299" w:rsidRDefault="00000000">
      <w:pPr>
        <w:pStyle w:val="Heading2"/>
      </w:pPr>
      <w:bookmarkStart w:id="34" w:name="_Toc230384259"/>
      <w:r>
        <w:t>8.3 Section: Historical Chart</w:t>
      </w:r>
      <w:bookmarkEnd w:id="34"/>
    </w:p>
    <w:p w14:paraId="2AD3D397" w14:textId="77777777" w:rsidR="006B3299" w:rsidRDefault="00000000">
      <w:pPr>
        <w:pStyle w:val="ListParagraph"/>
        <w:numPr>
          <w:ilvl w:val="0"/>
          <w:numId w:val="2"/>
        </w:numPr>
        <w:spacing w:after="80"/>
      </w:pPr>
      <w:r>
        <w:rPr>
          <w:sz w:val="21"/>
          <w:szCs w:val="21"/>
        </w:rPr>
        <w:t>Interactive Plotly line chart of CPI YoY% from 1990 to present</w:t>
      </w:r>
    </w:p>
    <w:p w14:paraId="1B691901" w14:textId="77777777" w:rsidR="006B3299" w:rsidRDefault="00000000">
      <w:pPr>
        <w:pStyle w:val="ListParagraph"/>
        <w:numPr>
          <w:ilvl w:val="0"/>
          <w:numId w:val="2"/>
        </w:numPr>
        <w:spacing w:after="80"/>
      </w:pPr>
      <w:r>
        <w:rPr>
          <w:sz w:val="21"/>
          <w:szCs w:val="21"/>
        </w:rPr>
        <w:t>Colour-coded background bands: green (1–3% healthy), amber (3–6% elevated), red (&gt; 6% high)</w:t>
      </w:r>
    </w:p>
    <w:p w14:paraId="29F10A57" w14:textId="77777777" w:rsidR="006B3299" w:rsidRDefault="00000000">
      <w:pPr>
        <w:pStyle w:val="ListParagraph"/>
        <w:numPr>
          <w:ilvl w:val="0"/>
          <w:numId w:val="2"/>
        </w:numPr>
        <w:spacing w:after="80"/>
      </w:pPr>
      <w:r>
        <w:rPr>
          <w:sz w:val="21"/>
          <w:szCs w:val="21"/>
        </w:rPr>
        <w:t>Fed 2% target as horizontal dashed reference line</w:t>
      </w:r>
    </w:p>
    <w:p w14:paraId="1F267051" w14:textId="77777777" w:rsidR="006B3299" w:rsidRDefault="00000000">
      <w:pPr>
        <w:pStyle w:val="ListParagraph"/>
        <w:numPr>
          <w:ilvl w:val="0"/>
          <w:numId w:val="2"/>
        </w:numPr>
        <w:spacing w:after="80"/>
      </w:pPr>
      <w:r>
        <w:rPr>
          <w:sz w:val="21"/>
          <w:szCs w:val="21"/>
        </w:rPr>
        <w:t>Confidence interval shaded band on the prediction portion (not just a single line)</w:t>
      </w:r>
    </w:p>
    <w:p w14:paraId="20AF9C8F" w14:textId="77777777" w:rsidR="006B3299" w:rsidRDefault="00000000">
      <w:pPr>
        <w:pStyle w:val="ListParagraph"/>
        <w:numPr>
          <w:ilvl w:val="0"/>
          <w:numId w:val="2"/>
        </w:numPr>
        <w:spacing w:after="80"/>
      </w:pPr>
      <w:r>
        <w:rPr>
          <w:sz w:val="21"/>
          <w:szCs w:val="21"/>
        </w:rPr>
        <w:t>10 Years / 25 Years / All Time toggle buttons</w:t>
      </w:r>
    </w:p>
    <w:p w14:paraId="0C15D838" w14:textId="77777777" w:rsidR="006B3299" w:rsidRDefault="00000000">
      <w:pPr>
        <w:pStyle w:val="ListParagraph"/>
        <w:numPr>
          <w:ilvl w:val="0"/>
          <w:numId w:val="2"/>
        </w:numPr>
        <w:spacing w:after="80"/>
      </w:pPr>
      <w:r>
        <w:rPr>
          <w:sz w:val="21"/>
          <w:szCs w:val="21"/>
        </w:rPr>
        <w:t>Hover tooltip showing exact value, date, and status for any point</w:t>
      </w:r>
    </w:p>
    <w:p w14:paraId="3D148DA6" w14:textId="77777777" w:rsidR="006B3299" w:rsidRDefault="00000000">
      <w:pPr>
        <w:pStyle w:val="ListParagraph"/>
        <w:numPr>
          <w:ilvl w:val="0"/>
          <w:numId w:val="2"/>
        </w:numPr>
        <w:spacing w:after="80"/>
      </w:pPr>
      <w:r>
        <w:rPr>
          <w:sz w:val="21"/>
          <w:szCs w:val="21"/>
        </w:rPr>
        <w:t>Regime markers: vertical shaded bands for COVID period and GFC period with labels</w:t>
      </w:r>
    </w:p>
    <w:p w14:paraId="588AE0B6" w14:textId="77777777" w:rsidR="006B3299" w:rsidRDefault="006B3299">
      <w:pPr>
        <w:spacing w:after="160"/>
      </w:pPr>
    </w:p>
    <w:p w14:paraId="62DB83ED" w14:textId="77777777" w:rsidR="006B3299" w:rsidRDefault="00000000">
      <w:pPr>
        <w:pStyle w:val="Heading2"/>
      </w:pPr>
      <w:bookmarkStart w:id="35" w:name="_Toc230384260"/>
      <w:r>
        <w:t>8.4 Section: Model Comparison Scorecard</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9160"/>
      </w:tblGrid>
      <w:tr w:rsidR="006B3299" w14:paraId="6229BE21" w14:textId="77777777">
        <w:tblPrEx>
          <w:tblCellMar>
            <w:top w:w="0" w:type="dxa"/>
            <w:bottom w:w="0" w:type="dxa"/>
          </w:tblCellMar>
        </w:tblPrEx>
        <w:tc>
          <w:tcPr>
            <w:tcW w:w="200" w:type="dxa"/>
            <w:tcBorders>
              <w:top w:val="none" w:sz="0" w:space="0" w:color="FFFFFF"/>
              <w:left w:val="single" w:sz="12" w:space="0" w:color="1A56DB"/>
              <w:bottom w:val="none" w:sz="0" w:space="0" w:color="FFFFFF"/>
              <w:right w:val="none" w:sz="0" w:space="0" w:color="FFFFFF"/>
            </w:tcBorders>
            <w:shd w:val="clear" w:color="auto" w:fill="EFF6FF"/>
            <w:tcMar>
              <w:top w:w="60" w:type="dxa"/>
              <w:left w:w="60" w:type="dxa"/>
              <w:bottom w:w="60" w:type="dxa"/>
              <w:right w:w="60" w:type="dxa"/>
            </w:tcMar>
          </w:tcPr>
          <w:p w14:paraId="1A6104D3" w14:textId="77777777" w:rsidR="006B3299" w:rsidRDefault="006B3299"/>
        </w:tc>
        <w:tc>
          <w:tcPr>
            <w:tcW w:w="9160" w:type="dxa"/>
            <w:tcBorders>
              <w:top w:val="none" w:sz="0" w:space="0" w:color="FFFFFF"/>
              <w:left w:val="none" w:sz="0" w:space="0" w:color="FFFFFF"/>
              <w:bottom w:val="none" w:sz="0" w:space="0" w:color="FFFFFF"/>
              <w:right w:val="none" w:sz="0" w:space="0" w:color="EFF6FF"/>
            </w:tcBorders>
            <w:shd w:val="clear" w:color="auto" w:fill="EFF6FF"/>
            <w:tcMar>
              <w:top w:w="100" w:type="dxa"/>
              <w:left w:w="160" w:type="dxa"/>
              <w:bottom w:w="100" w:type="dxa"/>
              <w:right w:w="160" w:type="dxa"/>
            </w:tcMar>
          </w:tcPr>
          <w:p w14:paraId="1702D172" w14:textId="77777777" w:rsidR="006B3299" w:rsidRDefault="00000000">
            <w:r>
              <w:rPr>
                <w:i/>
                <w:iCs/>
                <w:sz w:val="21"/>
                <w:szCs w:val="21"/>
              </w:rPr>
              <w:t>This section is the most important academic addition to the dashboard. It makes your ML work visible to the examiner without them reading the code.</w:t>
            </w:r>
          </w:p>
        </w:tc>
      </w:tr>
    </w:tbl>
    <w:p w14:paraId="766FEF45" w14:textId="77777777" w:rsidR="006B3299" w:rsidRDefault="006B3299">
      <w:pPr>
        <w:spacing w:after="80"/>
      </w:pPr>
    </w:p>
    <w:p w14:paraId="3F3B30DD" w14:textId="77777777" w:rsidR="006B3299" w:rsidRDefault="00000000">
      <w:pPr>
        <w:pStyle w:val="ListParagraph"/>
        <w:numPr>
          <w:ilvl w:val="0"/>
          <w:numId w:val="2"/>
        </w:numPr>
        <w:spacing w:after="80"/>
      </w:pPr>
      <w:r>
        <w:rPr>
          <w:sz w:val="21"/>
          <w:szCs w:val="21"/>
        </w:rPr>
        <w:t>Table showing MAE, RMSE, MAPE, R², Directional Accuracy for all four models + ensemble</w:t>
      </w:r>
    </w:p>
    <w:p w14:paraId="5CCE5F6E" w14:textId="77777777" w:rsidR="006B3299" w:rsidRDefault="00000000">
      <w:pPr>
        <w:pStyle w:val="ListParagraph"/>
        <w:numPr>
          <w:ilvl w:val="0"/>
          <w:numId w:val="2"/>
        </w:numPr>
        <w:spacing w:after="80"/>
      </w:pPr>
      <w:r>
        <w:rPr>
          <w:sz w:val="21"/>
          <w:szCs w:val="21"/>
        </w:rPr>
        <w:t>Best model highlighted with a trophy icon and coloured border</w:t>
      </w:r>
    </w:p>
    <w:p w14:paraId="742FF44C" w14:textId="77777777" w:rsidR="006B3299" w:rsidRDefault="00000000">
      <w:pPr>
        <w:pStyle w:val="ListParagraph"/>
        <w:numPr>
          <w:ilvl w:val="0"/>
          <w:numId w:val="2"/>
        </w:numPr>
        <w:spacing w:after="80"/>
      </w:pPr>
      <w:r>
        <w:rPr>
          <w:sz w:val="21"/>
          <w:szCs w:val="21"/>
        </w:rPr>
        <w:t>Bar chart comparing RMSE across models — visual reinforcement of the table</w:t>
      </w:r>
    </w:p>
    <w:p w14:paraId="6EBBF2AE" w14:textId="77777777" w:rsidR="006B3299" w:rsidRDefault="00000000">
      <w:pPr>
        <w:pStyle w:val="ListParagraph"/>
        <w:numPr>
          <w:ilvl w:val="0"/>
          <w:numId w:val="2"/>
        </w:numPr>
        <w:spacing w:after="80"/>
      </w:pPr>
      <w:r>
        <w:rPr>
          <w:sz w:val="21"/>
          <w:szCs w:val="21"/>
        </w:rPr>
        <w:t>Model selector dropdown: choose which model's predictions appear on the historical chart</w:t>
      </w:r>
    </w:p>
    <w:p w14:paraId="3B59ECC8" w14:textId="77777777" w:rsidR="006B3299" w:rsidRDefault="006B3299">
      <w:pPr>
        <w:spacing w:after="160"/>
      </w:pPr>
    </w:p>
    <w:p w14:paraId="03DD79F8" w14:textId="77777777" w:rsidR="006B3299" w:rsidRDefault="00000000">
      <w:pPr>
        <w:pStyle w:val="Heading2"/>
      </w:pPr>
      <w:bookmarkStart w:id="36" w:name="_Toc230384261"/>
      <w:r>
        <w:t>8.5 Section: SHAP Feature Importance</w:t>
      </w:r>
      <w:bookmarkEnd w:id="36"/>
    </w:p>
    <w:p w14:paraId="629CD33E" w14:textId="77777777" w:rsidR="006B3299" w:rsidRDefault="00000000">
      <w:pPr>
        <w:pStyle w:val="ListParagraph"/>
        <w:numPr>
          <w:ilvl w:val="0"/>
          <w:numId w:val="2"/>
        </w:numPr>
        <w:spacing w:after="80"/>
      </w:pPr>
      <w:r>
        <w:rPr>
          <w:sz w:val="21"/>
          <w:szCs w:val="21"/>
        </w:rPr>
        <w:t>Horizontal bar chart of top-10 features ranked by mean absolute SHAP value</w:t>
      </w:r>
    </w:p>
    <w:p w14:paraId="3560DB8C" w14:textId="77777777" w:rsidR="006B3299" w:rsidRDefault="00000000">
      <w:pPr>
        <w:pStyle w:val="ListParagraph"/>
        <w:numPr>
          <w:ilvl w:val="0"/>
          <w:numId w:val="2"/>
        </w:numPr>
        <w:spacing w:after="80"/>
      </w:pPr>
      <w:r>
        <w:rPr>
          <w:sz w:val="21"/>
          <w:szCs w:val="21"/>
        </w:rPr>
        <w:t>Bar colour: blue for positive impact on inflation, red for negative impact</w:t>
      </w:r>
    </w:p>
    <w:p w14:paraId="5FD36485" w14:textId="77777777" w:rsidR="006B3299" w:rsidRDefault="00000000">
      <w:pPr>
        <w:pStyle w:val="ListParagraph"/>
        <w:numPr>
          <w:ilvl w:val="0"/>
          <w:numId w:val="2"/>
        </w:numPr>
        <w:spacing w:after="80"/>
      </w:pPr>
      <w:r>
        <w:rPr>
          <w:sz w:val="21"/>
          <w:szCs w:val="21"/>
        </w:rPr>
        <w:t>Time slider: show how feature importance has shifted over time (e.g., oil price dominated 2021–2022)</w:t>
      </w:r>
    </w:p>
    <w:p w14:paraId="4BC43A47" w14:textId="77777777" w:rsidR="006B3299" w:rsidRDefault="00000000">
      <w:pPr>
        <w:pStyle w:val="ListParagraph"/>
        <w:numPr>
          <w:ilvl w:val="0"/>
          <w:numId w:val="2"/>
        </w:numPr>
        <w:spacing w:after="80"/>
      </w:pPr>
      <w:r>
        <w:rPr>
          <w:sz w:val="21"/>
          <w:szCs w:val="21"/>
        </w:rPr>
        <w:lastRenderedPageBreak/>
        <w:t>Click on any feature to see its partial dependence plot — how changes in that variable affect the prediction</w:t>
      </w:r>
    </w:p>
    <w:p w14:paraId="41FC8837" w14:textId="77777777" w:rsidR="006B3299" w:rsidRDefault="006B3299">
      <w:pPr>
        <w:spacing w:after="160"/>
      </w:pPr>
    </w:p>
    <w:p w14:paraId="10027854" w14:textId="77777777" w:rsidR="006B3299" w:rsidRDefault="00000000">
      <w:pPr>
        <w:pStyle w:val="Heading2"/>
      </w:pPr>
      <w:bookmarkStart w:id="37" w:name="_Toc230384262"/>
      <w:r>
        <w:t>8.6 Section: Scenario Explorer</w:t>
      </w:r>
      <w:bookmarkEnd w:id="37"/>
    </w:p>
    <w:p w14:paraId="49CEF9E5" w14:textId="77777777" w:rsidR="006B3299" w:rsidRDefault="00000000">
      <w:pPr>
        <w:pStyle w:val="ListParagraph"/>
        <w:numPr>
          <w:ilvl w:val="0"/>
          <w:numId w:val="2"/>
        </w:numPr>
        <w:spacing w:after="80"/>
      </w:pPr>
      <w:r>
        <w:rPr>
          <w:sz w:val="21"/>
          <w:szCs w:val="21"/>
        </w:rPr>
        <w:t>Sliders for: unemployment rate, federal interest rate, oil price, M2 growth rate, consumer sentiment</w:t>
      </w:r>
    </w:p>
    <w:p w14:paraId="245595B1" w14:textId="77777777" w:rsidR="006B3299" w:rsidRDefault="00000000">
      <w:pPr>
        <w:pStyle w:val="ListParagraph"/>
        <w:numPr>
          <w:ilvl w:val="0"/>
          <w:numId w:val="2"/>
        </w:numPr>
        <w:spacing w:after="80"/>
      </w:pPr>
      <w:r>
        <w:rPr>
          <w:sz w:val="21"/>
          <w:szCs w:val="21"/>
        </w:rPr>
        <w:t>Real-time prediction update as sliders move (debounced API call to /predict)</w:t>
      </w:r>
    </w:p>
    <w:p w14:paraId="025C766E" w14:textId="77777777" w:rsidR="006B3299" w:rsidRDefault="00000000">
      <w:pPr>
        <w:pStyle w:val="ListParagraph"/>
        <w:numPr>
          <w:ilvl w:val="0"/>
          <w:numId w:val="2"/>
        </w:numPr>
        <w:spacing w:after="80"/>
      </w:pPr>
      <w:r>
        <w:rPr>
          <w:sz w:val="21"/>
          <w:szCs w:val="21"/>
        </w:rPr>
        <w:t>Comparison panel: current conditions vs. user-defined scenario side by side</w:t>
      </w:r>
    </w:p>
    <w:p w14:paraId="3038063F" w14:textId="77777777" w:rsidR="006B3299" w:rsidRDefault="00000000">
      <w:pPr>
        <w:pStyle w:val="ListParagraph"/>
        <w:numPr>
          <w:ilvl w:val="0"/>
          <w:numId w:val="2"/>
        </w:numPr>
        <w:spacing w:after="80"/>
      </w:pPr>
      <w:r>
        <w:rPr>
          <w:sz w:val="21"/>
          <w:szCs w:val="21"/>
        </w:rPr>
        <w:t>Narrative insight: dynamically generated from SHAP values</w:t>
      </w:r>
    </w:p>
    <w:p w14:paraId="70545FC6" w14:textId="77777777" w:rsidR="006B3299" w:rsidRDefault="006B3299">
      <w:pPr>
        <w:spacing w:after="160"/>
      </w:pPr>
    </w:p>
    <w:p w14:paraId="6FEB2B4F" w14:textId="77777777" w:rsidR="006B3299" w:rsidRDefault="00000000">
      <w:pPr>
        <w:pStyle w:val="Heading2"/>
      </w:pPr>
      <w:bookmarkStart w:id="38" w:name="_Toc230384263"/>
      <w:r>
        <w:t>8.7 Section: API Response Preview</w:t>
      </w:r>
      <w:bookmarkEnd w:id="38"/>
    </w:p>
    <w:p w14:paraId="2BE9639F" w14:textId="77777777" w:rsidR="006B3299" w:rsidRDefault="00000000">
      <w:pPr>
        <w:pStyle w:val="ListParagraph"/>
        <w:numPr>
          <w:ilvl w:val="0"/>
          <w:numId w:val="2"/>
        </w:numPr>
        <w:spacing w:after="80"/>
      </w:pPr>
      <w:r>
        <w:rPr>
          <w:sz w:val="21"/>
          <w:szCs w:val="21"/>
        </w:rPr>
        <w:t>A small code block showing the live JSON response from the /predict endpoint</w:t>
      </w:r>
    </w:p>
    <w:p w14:paraId="339F9039" w14:textId="77777777" w:rsidR="006B3299" w:rsidRDefault="00000000">
      <w:pPr>
        <w:pStyle w:val="ListParagraph"/>
        <w:numPr>
          <w:ilvl w:val="0"/>
          <w:numId w:val="2"/>
        </w:numPr>
        <w:spacing w:after="80"/>
      </w:pPr>
      <w:r>
        <w:rPr>
          <w:sz w:val="21"/>
          <w:szCs w:val="21"/>
        </w:rPr>
        <w:t>Automatically updates when the scenario explorer changes</w:t>
      </w:r>
    </w:p>
    <w:p w14:paraId="0B6C9CCC" w14:textId="77777777" w:rsidR="006B3299" w:rsidRDefault="00000000">
      <w:pPr>
        <w:pStyle w:val="ListParagraph"/>
        <w:numPr>
          <w:ilvl w:val="0"/>
          <w:numId w:val="2"/>
        </w:numPr>
        <w:spacing w:after="80"/>
      </w:pPr>
      <w:r>
        <w:rPr>
          <w:sz w:val="21"/>
          <w:szCs w:val="21"/>
        </w:rPr>
        <w:t>Syntax-highlighted JSON display — proves the backend is real and working</w:t>
      </w:r>
    </w:p>
    <w:p w14:paraId="60C7F987" w14:textId="77777777" w:rsidR="006B3299" w:rsidRDefault="006B3299">
      <w:pPr>
        <w:spacing w:after="160"/>
      </w:pPr>
    </w:p>
    <w:p w14:paraId="72BC8B74" w14:textId="77777777" w:rsidR="006B3299" w:rsidRDefault="00000000">
      <w:pPr>
        <w:pStyle w:val="Heading2"/>
      </w:pPr>
      <w:bookmarkStart w:id="39" w:name="_Toc230384264"/>
      <w:r>
        <w:t>8.8 Section: Data Pipeline Status</w:t>
      </w:r>
      <w:bookmarkEnd w:id="39"/>
    </w:p>
    <w:p w14:paraId="463ED20F" w14:textId="77777777" w:rsidR="006B3299" w:rsidRDefault="00000000">
      <w:pPr>
        <w:pStyle w:val="ListParagraph"/>
        <w:numPr>
          <w:ilvl w:val="0"/>
          <w:numId w:val="2"/>
        </w:numPr>
        <w:spacing w:after="80"/>
      </w:pPr>
      <w:r>
        <w:rPr>
          <w:sz w:val="21"/>
          <w:szCs w:val="21"/>
        </w:rPr>
        <w:t>Table showing each data source with last-updated timestamp</w:t>
      </w:r>
    </w:p>
    <w:p w14:paraId="730D5918" w14:textId="77777777" w:rsidR="006B3299" w:rsidRDefault="00000000">
      <w:pPr>
        <w:pStyle w:val="ListParagraph"/>
        <w:numPr>
          <w:ilvl w:val="0"/>
          <w:numId w:val="2"/>
        </w:numPr>
        <w:spacing w:after="80"/>
      </w:pPr>
      <w:r>
        <w:rPr>
          <w:sz w:val="21"/>
          <w:szCs w:val="21"/>
        </w:rPr>
        <w:t>Green tick / red cross status indicators</w:t>
      </w:r>
    </w:p>
    <w:p w14:paraId="621FF124" w14:textId="77777777" w:rsidR="006B3299" w:rsidRDefault="00000000">
      <w:pPr>
        <w:pStyle w:val="ListParagraph"/>
        <w:numPr>
          <w:ilvl w:val="0"/>
          <w:numId w:val="2"/>
        </w:numPr>
        <w:spacing w:after="80"/>
      </w:pPr>
      <w:r>
        <w:rPr>
          <w:sz w:val="21"/>
          <w:szCs w:val="21"/>
        </w:rPr>
        <w:t>Shows examiners the system is connected to real data, not hardcoded demo values</w:t>
      </w:r>
    </w:p>
    <w:p w14:paraId="7E72E2FE" w14:textId="77777777" w:rsidR="006B3299" w:rsidRDefault="006B3299">
      <w:pPr>
        <w:spacing w:after="200"/>
      </w:pPr>
    </w:p>
    <w:p w14:paraId="187B2037" w14:textId="77777777" w:rsidR="006B3299" w:rsidRDefault="00000000">
      <w:r>
        <w:br w:type="page"/>
      </w:r>
    </w:p>
    <w:p w14:paraId="468F8DDC" w14:textId="77777777" w:rsidR="006B3299" w:rsidRDefault="00000000">
      <w:pPr>
        <w:pStyle w:val="Heading1"/>
      </w:pPr>
      <w:bookmarkStart w:id="40" w:name="_Toc230384265"/>
      <w:r>
        <w:lastRenderedPageBreak/>
        <w:t>9. Development Phases — 16-Week Timeline</w:t>
      </w:r>
      <w:bookmarkEnd w:id="40"/>
    </w:p>
    <w:p w14:paraId="0C420D63" w14:textId="77777777" w:rsidR="006B3299" w:rsidRDefault="006B329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8960"/>
      </w:tblGrid>
      <w:tr w:rsidR="006B3299" w14:paraId="21BE7128" w14:textId="77777777">
        <w:tblPrEx>
          <w:tblCellMar>
            <w:top w:w="0" w:type="dxa"/>
            <w:bottom w:w="0" w:type="dxa"/>
          </w:tblCellMar>
        </w:tblPrEx>
        <w:tc>
          <w:tcPr>
            <w:tcW w:w="9360" w:type="dxa"/>
            <w:gridSpan w:val="2"/>
            <w:tcBorders>
              <w:top w:val="single" w:sz="1" w:space="0" w:color="E5E7EB"/>
              <w:left w:val="single" w:sz="1" w:space="0" w:color="E5E7EB"/>
              <w:bottom w:val="single" w:sz="1" w:space="0" w:color="E5E7EB"/>
              <w:right w:val="single" w:sz="1" w:space="0" w:color="E5E7EB"/>
            </w:tcBorders>
            <w:shd w:val="clear" w:color="auto" w:fill="1A56DB"/>
            <w:tcMar>
              <w:top w:w="100" w:type="dxa"/>
              <w:left w:w="160" w:type="dxa"/>
              <w:bottom w:w="100" w:type="dxa"/>
              <w:right w:w="160" w:type="dxa"/>
            </w:tcMar>
          </w:tcPr>
          <w:p w14:paraId="5D0847FC" w14:textId="77777777" w:rsidR="006B3299" w:rsidRDefault="00000000">
            <w:r>
              <w:rPr>
                <w:b/>
                <w:bCs/>
                <w:color w:val="FFFFFF"/>
                <w:sz w:val="20"/>
                <w:szCs w:val="20"/>
              </w:rPr>
              <w:t xml:space="preserve">PHASE 1  </w:t>
            </w:r>
            <w:r>
              <w:rPr>
                <w:b/>
                <w:bCs/>
                <w:color w:val="FFFFFF"/>
              </w:rPr>
              <w:t>Project Setup &amp; Data Acquisition</w:t>
            </w:r>
            <w:r>
              <w:rPr>
                <w:color w:val="FFFFFF"/>
                <w:sz w:val="18"/>
                <w:szCs w:val="18"/>
              </w:rPr>
              <w:t xml:space="preserve">   ●  Weeks 1–2</w:t>
            </w:r>
          </w:p>
        </w:tc>
      </w:tr>
      <w:tr w:rsidR="006B3299" w14:paraId="6FEC4541" w14:textId="77777777">
        <w:tblPrEx>
          <w:tblCellMar>
            <w:top w:w="0" w:type="dxa"/>
            <w:bottom w:w="0" w:type="dxa"/>
          </w:tblCellMar>
        </w:tblPrEx>
        <w:tc>
          <w:tcPr>
            <w:tcW w:w="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60" w:type="dxa"/>
              <w:bottom w:w="80" w:type="dxa"/>
              <w:right w:w="80" w:type="dxa"/>
            </w:tcMar>
            <w:vAlign w:val="center"/>
          </w:tcPr>
          <w:p w14:paraId="2207C082" w14:textId="77777777" w:rsidR="006B3299" w:rsidRDefault="00000000">
            <w:pPr>
              <w:jc w:val="center"/>
            </w:pPr>
            <w:r>
              <w:rPr>
                <w:b/>
                <w:bCs/>
                <w:color w:val="1A56DB"/>
                <w:sz w:val="20"/>
                <w:szCs w:val="20"/>
              </w:rPr>
              <w:t>1.</w:t>
            </w:r>
          </w:p>
        </w:tc>
        <w:tc>
          <w:tcPr>
            <w:tcW w:w="89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E70FED0" w14:textId="77777777" w:rsidR="006B3299" w:rsidRDefault="00000000">
            <w:r>
              <w:rPr>
                <w:sz w:val="20"/>
                <w:szCs w:val="20"/>
              </w:rPr>
              <w:t>Create GitHub repository with branch strategy: main / dev / feature-* / experiment-*</w:t>
            </w:r>
          </w:p>
        </w:tc>
      </w:tr>
      <w:tr w:rsidR="006B3299" w14:paraId="0C267BFD" w14:textId="77777777">
        <w:tblPrEx>
          <w:tblCellMar>
            <w:top w:w="0" w:type="dxa"/>
            <w:bottom w:w="0" w:type="dxa"/>
          </w:tblCellMar>
        </w:tblPrEx>
        <w:tc>
          <w:tcPr>
            <w:tcW w:w="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60" w:type="dxa"/>
              <w:bottom w:w="80" w:type="dxa"/>
              <w:right w:w="80" w:type="dxa"/>
            </w:tcMar>
            <w:vAlign w:val="center"/>
          </w:tcPr>
          <w:p w14:paraId="5629CAB2" w14:textId="77777777" w:rsidR="006B3299" w:rsidRDefault="00000000">
            <w:pPr>
              <w:jc w:val="center"/>
            </w:pPr>
            <w:r>
              <w:rPr>
                <w:b/>
                <w:bCs/>
                <w:color w:val="1A56DB"/>
                <w:sz w:val="20"/>
                <w:szCs w:val="20"/>
              </w:rPr>
              <w:t>2.</w:t>
            </w:r>
          </w:p>
        </w:tc>
        <w:tc>
          <w:tcPr>
            <w:tcW w:w="89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1C51E0B7" w14:textId="77777777" w:rsidR="006B3299" w:rsidRDefault="00000000">
            <w:r>
              <w:rPr>
                <w:sz w:val="20"/>
                <w:szCs w:val="20"/>
              </w:rPr>
              <w:t>Set up virtual environment; create requirements.txt and environment.yml</w:t>
            </w:r>
          </w:p>
        </w:tc>
      </w:tr>
      <w:tr w:rsidR="006B3299" w14:paraId="6B0788A3" w14:textId="77777777">
        <w:tblPrEx>
          <w:tblCellMar>
            <w:top w:w="0" w:type="dxa"/>
            <w:bottom w:w="0" w:type="dxa"/>
          </w:tblCellMar>
        </w:tblPrEx>
        <w:tc>
          <w:tcPr>
            <w:tcW w:w="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60" w:type="dxa"/>
              <w:bottom w:w="80" w:type="dxa"/>
              <w:right w:w="80" w:type="dxa"/>
            </w:tcMar>
            <w:vAlign w:val="center"/>
          </w:tcPr>
          <w:p w14:paraId="3B6F5288" w14:textId="77777777" w:rsidR="006B3299" w:rsidRDefault="00000000">
            <w:pPr>
              <w:jc w:val="center"/>
            </w:pPr>
            <w:r>
              <w:rPr>
                <w:b/>
                <w:bCs/>
                <w:color w:val="1A56DB"/>
                <w:sz w:val="20"/>
                <w:szCs w:val="20"/>
              </w:rPr>
              <w:t>3.</w:t>
            </w:r>
          </w:p>
        </w:tc>
        <w:tc>
          <w:tcPr>
            <w:tcW w:w="89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8BDF908" w14:textId="77777777" w:rsidR="006B3299" w:rsidRDefault="00000000">
            <w:r>
              <w:rPr>
                <w:sz w:val="20"/>
                <w:szCs w:val="20"/>
              </w:rPr>
              <w:t>Register FRED API key; write data ingestion scripts with error handling and rate-limit backoff</w:t>
            </w:r>
          </w:p>
        </w:tc>
      </w:tr>
      <w:tr w:rsidR="006B3299" w14:paraId="5E8F8EBA" w14:textId="77777777">
        <w:tblPrEx>
          <w:tblCellMar>
            <w:top w:w="0" w:type="dxa"/>
            <w:bottom w:w="0" w:type="dxa"/>
          </w:tblCellMar>
        </w:tblPrEx>
        <w:tc>
          <w:tcPr>
            <w:tcW w:w="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60" w:type="dxa"/>
              <w:bottom w:w="80" w:type="dxa"/>
              <w:right w:w="80" w:type="dxa"/>
            </w:tcMar>
            <w:vAlign w:val="center"/>
          </w:tcPr>
          <w:p w14:paraId="1B11C22A" w14:textId="77777777" w:rsidR="006B3299" w:rsidRDefault="00000000">
            <w:pPr>
              <w:jc w:val="center"/>
            </w:pPr>
            <w:r>
              <w:rPr>
                <w:b/>
                <w:bCs/>
                <w:color w:val="1A56DB"/>
                <w:sz w:val="20"/>
                <w:szCs w:val="20"/>
              </w:rPr>
              <w:t>4.</w:t>
            </w:r>
          </w:p>
        </w:tc>
        <w:tc>
          <w:tcPr>
            <w:tcW w:w="89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13527CEF" w14:textId="77777777" w:rsidR="006B3299" w:rsidRDefault="00000000">
            <w:r>
              <w:rPr>
                <w:sz w:val="20"/>
                <w:szCs w:val="20"/>
              </w:rPr>
              <w:t>Download and persist all raw datasets as CSV in /data/raw/ with download timestamps</w:t>
            </w:r>
          </w:p>
        </w:tc>
      </w:tr>
      <w:tr w:rsidR="006B3299" w14:paraId="1DEBA0D9" w14:textId="77777777">
        <w:tblPrEx>
          <w:tblCellMar>
            <w:top w:w="0" w:type="dxa"/>
            <w:bottom w:w="0" w:type="dxa"/>
          </w:tblCellMar>
        </w:tblPrEx>
        <w:tc>
          <w:tcPr>
            <w:tcW w:w="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60" w:type="dxa"/>
              <w:bottom w:w="80" w:type="dxa"/>
              <w:right w:w="80" w:type="dxa"/>
            </w:tcMar>
            <w:vAlign w:val="center"/>
          </w:tcPr>
          <w:p w14:paraId="44634E5C" w14:textId="77777777" w:rsidR="006B3299" w:rsidRDefault="00000000">
            <w:pPr>
              <w:jc w:val="center"/>
            </w:pPr>
            <w:r>
              <w:rPr>
                <w:b/>
                <w:bCs/>
                <w:color w:val="1A56DB"/>
                <w:sz w:val="20"/>
                <w:szCs w:val="20"/>
              </w:rPr>
              <w:t>5.</w:t>
            </w:r>
          </w:p>
        </w:tc>
        <w:tc>
          <w:tcPr>
            <w:tcW w:w="89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0C202A1" w14:textId="77777777" w:rsidR="006B3299" w:rsidRDefault="00000000">
            <w:r>
              <w:rPr>
                <w:sz w:val="20"/>
                <w:szCs w:val="20"/>
              </w:rPr>
              <w:t>Set up MLflow tracking server (local); configure experiment names</w:t>
            </w:r>
          </w:p>
        </w:tc>
      </w:tr>
      <w:tr w:rsidR="006B3299" w14:paraId="4863EC99" w14:textId="77777777">
        <w:tblPrEx>
          <w:tblCellMar>
            <w:top w:w="0" w:type="dxa"/>
            <w:bottom w:w="0" w:type="dxa"/>
          </w:tblCellMar>
        </w:tblPrEx>
        <w:tc>
          <w:tcPr>
            <w:tcW w:w="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60" w:type="dxa"/>
              <w:bottom w:w="80" w:type="dxa"/>
              <w:right w:w="80" w:type="dxa"/>
            </w:tcMar>
            <w:vAlign w:val="center"/>
          </w:tcPr>
          <w:p w14:paraId="73866DCF" w14:textId="77777777" w:rsidR="006B3299" w:rsidRDefault="00000000">
            <w:pPr>
              <w:jc w:val="center"/>
            </w:pPr>
            <w:r>
              <w:rPr>
                <w:b/>
                <w:bCs/>
                <w:color w:val="1A56DB"/>
                <w:sz w:val="20"/>
                <w:szCs w:val="20"/>
              </w:rPr>
              <w:t>6.</w:t>
            </w:r>
          </w:p>
        </w:tc>
        <w:tc>
          <w:tcPr>
            <w:tcW w:w="89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072F9B42" w14:textId="77777777" w:rsidR="006B3299" w:rsidRDefault="00000000">
            <w:r>
              <w:rPr>
                <w:sz w:val="20"/>
                <w:szCs w:val="20"/>
              </w:rPr>
              <w:t>Write unit tests for all ingestion functions; target 80%+ test coverage</w:t>
            </w:r>
          </w:p>
        </w:tc>
      </w:tr>
      <w:tr w:rsidR="006B3299" w14:paraId="3C390C7E" w14:textId="77777777">
        <w:tblPrEx>
          <w:tblCellMar>
            <w:top w:w="0" w:type="dxa"/>
            <w:bottom w:w="0" w:type="dxa"/>
          </w:tblCellMar>
        </w:tblPrEx>
        <w:tc>
          <w:tcPr>
            <w:tcW w:w="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60" w:type="dxa"/>
              <w:bottom w:w="80" w:type="dxa"/>
              <w:right w:w="80" w:type="dxa"/>
            </w:tcMar>
            <w:vAlign w:val="center"/>
          </w:tcPr>
          <w:p w14:paraId="3C787735" w14:textId="77777777" w:rsidR="006B3299" w:rsidRDefault="00000000">
            <w:pPr>
              <w:jc w:val="center"/>
            </w:pPr>
            <w:r>
              <w:rPr>
                <w:b/>
                <w:bCs/>
                <w:color w:val="1A56DB"/>
                <w:sz w:val="20"/>
                <w:szCs w:val="20"/>
              </w:rPr>
              <w:t>7.</w:t>
            </w:r>
          </w:p>
        </w:tc>
        <w:tc>
          <w:tcPr>
            <w:tcW w:w="89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4820CFC" w14:textId="77777777" w:rsidR="006B3299" w:rsidRDefault="00000000">
            <w:r>
              <w:rPr>
                <w:sz w:val="20"/>
                <w:szCs w:val="20"/>
              </w:rPr>
              <w:t>Set up great_expectations suite; define data expectations for each source</w:t>
            </w:r>
          </w:p>
        </w:tc>
      </w:tr>
      <w:tr w:rsidR="006B3299" w14:paraId="5C492A2B" w14:textId="77777777">
        <w:tblPrEx>
          <w:tblCellMar>
            <w:top w:w="0" w:type="dxa"/>
            <w:bottom w:w="0" w:type="dxa"/>
          </w:tblCellMar>
        </w:tblPrEx>
        <w:tc>
          <w:tcPr>
            <w:tcW w:w="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60" w:type="dxa"/>
              <w:bottom w:w="80" w:type="dxa"/>
              <w:right w:w="80" w:type="dxa"/>
            </w:tcMar>
            <w:vAlign w:val="center"/>
          </w:tcPr>
          <w:p w14:paraId="73A11BCE" w14:textId="77777777" w:rsidR="006B3299" w:rsidRDefault="00000000">
            <w:pPr>
              <w:jc w:val="center"/>
            </w:pPr>
            <w:r>
              <w:rPr>
                <w:b/>
                <w:bCs/>
                <w:color w:val="1A56DB"/>
                <w:sz w:val="20"/>
                <w:szCs w:val="20"/>
              </w:rPr>
              <w:t>8.</w:t>
            </w:r>
          </w:p>
        </w:tc>
        <w:tc>
          <w:tcPr>
            <w:tcW w:w="89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06B4AC78" w14:textId="77777777" w:rsidR="006B3299" w:rsidRDefault="00000000">
            <w:r>
              <w:rPr>
                <w:sz w:val="20"/>
                <w:szCs w:val="20"/>
              </w:rPr>
              <w:t>Configure GitHub Actions CI: run tests on every push to dev branch</w:t>
            </w:r>
          </w:p>
        </w:tc>
      </w:tr>
    </w:tbl>
    <w:p w14:paraId="7DE3A4C2" w14:textId="77777777" w:rsidR="006B3299" w:rsidRDefault="006B3299">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8960"/>
      </w:tblGrid>
      <w:tr w:rsidR="006B3299" w14:paraId="7D836097" w14:textId="77777777">
        <w:tblPrEx>
          <w:tblCellMar>
            <w:top w:w="0" w:type="dxa"/>
            <w:bottom w:w="0" w:type="dxa"/>
          </w:tblCellMar>
        </w:tblPrEx>
        <w:tc>
          <w:tcPr>
            <w:tcW w:w="9360" w:type="dxa"/>
            <w:gridSpan w:val="2"/>
            <w:tcBorders>
              <w:top w:val="single" w:sz="1" w:space="0" w:color="E5E7EB"/>
              <w:left w:val="single" w:sz="1" w:space="0" w:color="E5E7EB"/>
              <w:bottom w:val="single" w:sz="1" w:space="0" w:color="E5E7EB"/>
              <w:right w:val="single" w:sz="1" w:space="0" w:color="E5E7EB"/>
            </w:tcBorders>
            <w:shd w:val="clear" w:color="auto" w:fill="7C3AED"/>
            <w:tcMar>
              <w:top w:w="100" w:type="dxa"/>
              <w:left w:w="160" w:type="dxa"/>
              <w:bottom w:w="100" w:type="dxa"/>
              <w:right w:w="160" w:type="dxa"/>
            </w:tcMar>
          </w:tcPr>
          <w:p w14:paraId="2134B152" w14:textId="77777777" w:rsidR="006B3299" w:rsidRDefault="00000000">
            <w:r>
              <w:rPr>
                <w:b/>
                <w:bCs/>
                <w:color w:val="FFFFFF"/>
                <w:sz w:val="20"/>
                <w:szCs w:val="20"/>
              </w:rPr>
              <w:t xml:space="preserve">PHASE 2  </w:t>
            </w:r>
            <w:r>
              <w:rPr>
                <w:b/>
                <w:bCs/>
                <w:color w:val="FFFFFF"/>
              </w:rPr>
              <w:t>EDA &amp; Feature Engineering</w:t>
            </w:r>
            <w:r>
              <w:rPr>
                <w:color w:val="FFFFFF"/>
                <w:sz w:val="18"/>
                <w:szCs w:val="18"/>
              </w:rPr>
              <w:t xml:space="preserve">   ●  Weeks 3–4</w:t>
            </w:r>
          </w:p>
        </w:tc>
      </w:tr>
      <w:tr w:rsidR="006B3299" w14:paraId="18A42B5B" w14:textId="77777777">
        <w:tblPrEx>
          <w:tblCellMar>
            <w:top w:w="0" w:type="dxa"/>
            <w:bottom w:w="0" w:type="dxa"/>
          </w:tblCellMar>
        </w:tblPrEx>
        <w:tc>
          <w:tcPr>
            <w:tcW w:w="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60" w:type="dxa"/>
              <w:bottom w:w="80" w:type="dxa"/>
              <w:right w:w="80" w:type="dxa"/>
            </w:tcMar>
            <w:vAlign w:val="center"/>
          </w:tcPr>
          <w:p w14:paraId="341D7DD6" w14:textId="77777777" w:rsidR="006B3299" w:rsidRDefault="00000000">
            <w:pPr>
              <w:jc w:val="center"/>
            </w:pPr>
            <w:r>
              <w:rPr>
                <w:b/>
                <w:bCs/>
                <w:color w:val="7C3AED"/>
                <w:sz w:val="20"/>
                <w:szCs w:val="20"/>
              </w:rPr>
              <w:t>1.</w:t>
            </w:r>
          </w:p>
        </w:tc>
        <w:tc>
          <w:tcPr>
            <w:tcW w:w="89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A7153AE" w14:textId="77777777" w:rsidR="006B3299" w:rsidRDefault="00000000">
            <w:r>
              <w:rPr>
                <w:sz w:val="20"/>
                <w:szCs w:val="20"/>
              </w:rPr>
              <w:t>Exploratory data analysis: distribution plots, correlation heatmap, ACF/PACF for CPI series</w:t>
            </w:r>
          </w:p>
        </w:tc>
      </w:tr>
      <w:tr w:rsidR="006B3299" w14:paraId="257836EB" w14:textId="77777777">
        <w:tblPrEx>
          <w:tblCellMar>
            <w:top w:w="0" w:type="dxa"/>
            <w:bottom w:w="0" w:type="dxa"/>
          </w:tblCellMar>
        </w:tblPrEx>
        <w:tc>
          <w:tcPr>
            <w:tcW w:w="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60" w:type="dxa"/>
              <w:bottom w:w="80" w:type="dxa"/>
              <w:right w:w="80" w:type="dxa"/>
            </w:tcMar>
            <w:vAlign w:val="center"/>
          </w:tcPr>
          <w:p w14:paraId="6D20002C" w14:textId="77777777" w:rsidR="006B3299" w:rsidRDefault="00000000">
            <w:pPr>
              <w:jc w:val="center"/>
            </w:pPr>
            <w:r>
              <w:rPr>
                <w:b/>
                <w:bCs/>
                <w:color w:val="7C3AED"/>
                <w:sz w:val="20"/>
                <w:szCs w:val="20"/>
              </w:rPr>
              <w:t>2.</w:t>
            </w:r>
          </w:p>
        </w:tc>
        <w:tc>
          <w:tcPr>
            <w:tcW w:w="89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7FB38813" w14:textId="77777777" w:rsidR="006B3299" w:rsidRDefault="00000000">
            <w:r>
              <w:rPr>
                <w:sz w:val="20"/>
                <w:szCs w:val="20"/>
              </w:rPr>
              <w:t>Stationarity analysis: ADF test on all series; log results and apply differencing where needed</w:t>
            </w:r>
          </w:p>
        </w:tc>
      </w:tr>
      <w:tr w:rsidR="006B3299" w14:paraId="1F606772" w14:textId="77777777">
        <w:tblPrEx>
          <w:tblCellMar>
            <w:top w:w="0" w:type="dxa"/>
            <w:bottom w:w="0" w:type="dxa"/>
          </w:tblCellMar>
        </w:tblPrEx>
        <w:tc>
          <w:tcPr>
            <w:tcW w:w="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60" w:type="dxa"/>
              <w:bottom w:w="80" w:type="dxa"/>
              <w:right w:w="80" w:type="dxa"/>
            </w:tcMar>
            <w:vAlign w:val="center"/>
          </w:tcPr>
          <w:p w14:paraId="0FDF8C26" w14:textId="77777777" w:rsidR="006B3299" w:rsidRDefault="00000000">
            <w:pPr>
              <w:jc w:val="center"/>
            </w:pPr>
            <w:r>
              <w:rPr>
                <w:b/>
                <w:bCs/>
                <w:color w:val="7C3AED"/>
                <w:sz w:val="20"/>
                <w:szCs w:val="20"/>
              </w:rPr>
              <w:t>3.</w:t>
            </w:r>
          </w:p>
        </w:tc>
        <w:tc>
          <w:tcPr>
            <w:tcW w:w="89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E1038D1" w14:textId="77777777" w:rsidR="006B3299" w:rsidRDefault="00000000">
            <w:r>
              <w:rPr>
                <w:sz w:val="20"/>
                <w:szCs w:val="20"/>
              </w:rPr>
              <w:t>Handle missing values using documented strategy (forward-fill, interpolation, flag-and-impute)</w:t>
            </w:r>
          </w:p>
        </w:tc>
      </w:tr>
      <w:tr w:rsidR="006B3299" w14:paraId="45DE81C8" w14:textId="77777777">
        <w:tblPrEx>
          <w:tblCellMar>
            <w:top w:w="0" w:type="dxa"/>
            <w:bottom w:w="0" w:type="dxa"/>
          </w:tblCellMar>
        </w:tblPrEx>
        <w:tc>
          <w:tcPr>
            <w:tcW w:w="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60" w:type="dxa"/>
              <w:bottom w:w="80" w:type="dxa"/>
              <w:right w:w="80" w:type="dxa"/>
            </w:tcMar>
            <w:vAlign w:val="center"/>
          </w:tcPr>
          <w:p w14:paraId="506D38C2" w14:textId="77777777" w:rsidR="006B3299" w:rsidRDefault="00000000">
            <w:pPr>
              <w:jc w:val="center"/>
            </w:pPr>
            <w:r>
              <w:rPr>
                <w:b/>
                <w:bCs/>
                <w:color w:val="7C3AED"/>
                <w:sz w:val="20"/>
                <w:szCs w:val="20"/>
              </w:rPr>
              <w:t>4.</w:t>
            </w:r>
          </w:p>
        </w:tc>
        <w:tc>
          <w:tcPr>
            <w:tcW w:w="89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09275B19" w14:textId="77777777" w:rsidR="006B3299" w:rsidRDefault="00000000">
            <w:r>
              <w:rPr>
                <w:sz w:val="20"/>
                <w:szCs w:val="20"/>
              </w:rPr>
              <w:t>Align time indices: convert quarterly GDP to monthly by forward-fill; verify all series share same index</w:t>
            </w:r>
          </w:p>
        </w:tc>
      </w:tr>
      <w:tr w:rsidR="006B3299" w14:paraId="0F7F6C01" w14:textId="77777777">
        <w:tblPrEx>
          <w:tblCellMar>
            <w:top w:w="0" w:type="dxa"/>
            <w:bottom w:w="0" w:type="dxa"/>
          </w:tblCellMar>
        </w:tblPrEx>
        <w:tc>
          <w:tcPr>
            <w:tcW w:w="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60" w:type="dxa"/>
              <w:bottom w:w="80" w:type="dxa"/>
              <w:right w:w="80" w:type="dxa"/>
            </w:tcMar>
            <w:vAlign w:val="center"/>
          </w:tcPr>
          <w:p w14:paraId="0425BC3D" w14:textId="77777777" w:rsidR="006B3299" w:rsidRDefault="00000000">
            <w:pPr>
              <w:jc w:val="center"/>
            </w:pPr>
            <w:r>
              <w:rPr>
                <w:b/>
                <w:bCs/>
                <w:color w:val="7C3AED"/>
                <w:sz w:val="20"/>
                <w:szCs w:val="20"/>
              </w:rPr>
              <w:t>5.</w:t>
            </w:r>
          </w:p>
        </w:tc>
        <w:tc>
          <w:tcPr>
            <w:tcW w:w="89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6B316D3" w14:textId="77777777" w:rsidR="006B3299" w:rsidRDefault="00000000">
            <w:r>
              <w:rPr>
                <w:sz w:val="20"/>
                <w:szCs w:val="20"/>
              </w:rPr>
              <w:t>Engineer all lag, rolling, interaction, and regime features (see Section 4.2)</w:t>
            </w:r>
          </w:p>
        </w:tc>
      </w:tr>
      <w:tr w:rsidR="006B3299" w14:paraId="7C5B1FAC" w14:textId="77777777">
        <w:tblPrEx>
          <w:tblCellMar>
            <w:top w:w="0" w:type="dxa"/>
            <w:bottom w:w="0" w:type="dxa"/>
          </w:tblCellMar>
        </w:tblPrEx>
        <w:tc>
          <w:tcPr>
            <w:tcW w:w="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60" w:type="dxa"/>
              <w:bottom w:w="80" w:type="dxa"/>
              <w:right w:w="80" w:type="dxa"/>
            </w:tcMar>
            <w:vAlign w:val="center"/>
          </w:tcPr>
          <w:p w14:paraId="265F238E" w14:textId="77777777" w:rsidR="006B3299" w:rsidRDefault="00000000">
            <w:pPr>
              <w:jc w:val="center"/>
            </w:pPr>
            <w:r>
              <w:rPr>
                <w:b/>
                <w:bCs/>
                <w:color w:val="7C3AED"/>
                <w:sz w:val="20"/>
                <w:szCs w:val="20"/>
              </w:rPr>
              <w:t>6.</w:t>
            </w:r>
          </w:p>
        </w:tc>
        <w:tc>
          <w:tcPr>
            <w:tcW w:w="89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2AE3B31D" w14:textId="77777777" w:rsidR="006B3299" w:rsidRDefault="00000000">
            <w:r>
              <w:rPr>
                <w:sz w:val="20"/>
                <w:szCs w:val="20"/>
              </w:rPr>
              <w:t>Multicollinearity check: VIF analysis; drop features with VIF &gt; 10 after discussion</w:t>
            </w:r>
          </w:p>
        </w:tc>
      </w:tr>
      <w:tr w:rsidR="006B3299" w14:paraId="67ABC4CB" w14:textId="77777777">
        <w:tblPrEx>
          <w:tblCellMar>
            <w:top w:w="0" w:type="dxa"/>
            <w:bottom w:w="0" w:type="dxa"/>
          </w:tblCellMar>
        </w:tblPrEx>
        <w:tc>
          <w:tcPr>
            <w:tcW w:w="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60" w:type="dxa"/>
              <w:bottom w:w="80" w:type="dxa"/>
              <w:right w:w="80" w:type="dxa"/>
            </w:tcMar>
            <w:vAlign w:val="center"/>
          </w:tcPr>
          <w:p w14:paraId="4EDAF5E8" w14:textId="77777777" w:rsidR="006B3299" w:rsidRDefault="00000000">
            <w:pPr>
              <w:jc w:val="center"/>
            </w:pPr>
            <w:r>
              <w:rPr>
                <w:b/>
                <w:bCs/>
                <w:color w:val="7C3AED"/>
                <w:sz w:val="20"/>
                <w:szCs w:val="20"/>
              </w:rPr>
              <w:t>7.</w:t>
            </w:r>
          </w:p>
        </w:tc>
        <w:tc>
          <w:tcPr>
            <w:tcW w:w="89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11898D4" w14:textId="77777777" w:rsidR="006B3299" w:rsidRDefault="00000000">
            <w:r>
              <w:rPr>
                <w:sz w:val="20"/>
                <w:szCs w:val="20"/>
              </w:rPr>
              <w:t>Train-test split: initial training window 1990–2010; test period 2011–2025 (strict temporal isolation)</w:t>
            </w:r>
          </w:p>
        </w:tc>
      </w:tr>
      <w:tr w:rsidR="006B3299" w14:paraId="5C0D0502" w14:textId="77777777">
        <w:tblPrEx>
          <w:tblCellMar>
            <w:top w:w="0" w:type="dxa"/>
            <w:bottom w:w="0" w:type="dxa"/>
          </w:tblCellMar>
        </w:tblPrEx>
        <w:tc>
          <w:tcPr>
            <w:tcW w:w="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60" w:type="dxa"/>
              <w:bottom w:w="80" w:type="dxa"/>
              <w:right w:w="80" w:type="dxa"/>
            </w:tcMar>
            <w:vAlign w:val="center"/>
          </w:tcPr>
          <w:p w14:paraId="43A9A066" w14:textId="77777777" w:rsidR="006B3299" w:rsidRDefault="00000000">
            <w:pPr>
              <w:jc w:val="center"/>
            </w:pPr>
            <w:r>
              <w:rPr>
                <w:b/>
                <w:bCs/>
                <w:color w:val="7C3AED"/>
                <w:sz w:val="20"/>
                <w:szCs w:val="20"/>
              </w:rPr>
              <w:t>8.</w:t>
            </w:r>
          </w:p>
        </w:tc>
        <w:tc>
          <w:tcPr>
            <w:tcW w:w="89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5D7B3E2C" w14:textId="77777777" w:rsidR="006B3299" w:rsidRDefault="00000000">
            <w:r>
              <w:rPr>
                <w:sz w:val="20"/>
                <w:szCs w:val="20"/>
              </w:rPr>
              <w:t>Run great_expectations validation on processed feature matrix; fix any violations</w:t>
            </w:r>
          </w:p>
        </w:tc>
      </w:tr>
      <w:tr w:rsidR="006B3299" w14:paraId="2F6B0E7C" w14:textId="77777777">
        <w:tblPrEx>
          <w:tblCellMar>
            <w:top w:w="0" w:type="dxa"/>
            <w:bottom w:w="0" w:type="dxa"/>
          </w:tblCellMar>
        </w:tblPrEx>
        <w:tc>
          <w:tcPr>
            <w:tcW w:w="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60" w:type="dxa"/>
              <w:bottom w:w="80" w:type="dxa"/>
              <w:right w:w="80" w:type="dxa"/>
            </w:tcMar>
            <w:vAlign w:val="center"/>
          </w:tcPr>
          <w:p w14:paraId="7A86148F" w14:textId="77777777" w:rsidR="006B3299" w:rsidRDefault="00000000">
            <w:pPr>
              <w:jc w:val="center"/>
            </w:pPr>
            <w:r>
              <w:rPr>
                <w:b/>
                <w:bCs/>
                <w:color w:val="7C3AED"/>
                <w:sz w:val="20"/>
                <w:szCs w:val="20"/>
              </w:rPr>
              <w:t>9.</w:t>
            </w:r>
          </w:p>
        </w:tc>
        <w:tc>
          <w:tcPr>
            <w:tcW w:w="89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4CFB54D" w14:textId="77777777" w:rsidR="006B3299" w:rsidRDefault="00000000">
            <w:r>
              <w:rPr>
                <w:sz w:val="20"/>
                <w:szCs w:val="20"/>
              </w:rPr>
              <w:t>Export processed feature matrix to /data/processed/ with schema documentation</w:t>
            </w:r>
          </w:p>
        </w:tc>
      </w:tr>
    </w:tbl>
    <w:p w14:paraId="391777C6" w14:textId="77777777" w:rsidR="006B3299" w:rsidRDefault="006B3299">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7"/>
        <w:gridCol w:w="8863"/>
      </w:tblGrid>
      <w:tr w:rsidR="006B3299" w14:paraId="38A2173D" w14:textId="77777777">
        <w:tblPrEx>
          <w:tblCellMar>
            <w:top w:w="0" w:type="dxa"/>
            <w:bottom w:w="0" w:type="dxa"/>
          </w:tblCellMar>
        </w:tblPrEx>
        <w:tc>
          <w:tcPr>
            <w:tcW w:w="9360" w:type="dxa"/>
            <w:gridSpan w:val="2"/>
            <w:tcBorders>
              <w:top w:val="single" w:sz="1" w:space="0" w:color="E5E7EB"/>
              <w:left w:val="single" w:sz="1" w:space="0" w:color="E5E7EB"/>
              <w:bottom w:val="single" w:sz="1" w:space="0" w:color="E5E7EB"/>
              <w:right w:val="single" w:sz="1" w:space="0" w:color="E5E7EB"/>
            </w:tcBorders>
            <w:shd w:val="clear" w:color="auto" w:fill="059669"/>
            <w:tcMar>
              <w:top w:w="100" w:type="dxa"/>
              <w:left w:w="160" w:type="dxa"/>
              <w:bottom w:w="100" w:type="dxa"/>
              <w:right w:w="160" w:type="dxa"/>
            </w:tcMar>
          </w:tcPr>
          <w:p w14:paraId="545AC0C5" w14:textId="77777777" w:rsidR="006B3299" w:rsidRDefault="00000000">
            <w:r>
              <w:rPr>
                <w:b/>
                <w:bCs/>
                <w:color w:val="FFFFFF"/>
                <w:sz w:val="20"/>
                <w:szCs w:val="20"/>
              </w:rPr>
              <w:t xml:space="preserve">PHASE 3  </w:t>
            </w:r>
            <w:r>
              <w:rPr>
                <w:b/>
                <w:bCs/>
                <w:color w:val="FFFFFF"/>
              </w:rPr>
              <w:t>Model Training &amp; Tuning</w:t>
            </w:r>
            <w:r>
              <w:rPr>
                <w:color w:val="FFFFFF"/>
                <w:sz w:val="18"/>
                <w:szCs w:val="18"/>
              </w:rPr>
              <w:t xml:space="preserve">   ●  Weeks 5–8</w:t>
            </w:r>
          </w:p>
        </w:tc>
      </w:tr>
      <w:tr w:rsidR="006B3299" w14:paraId="751AF287" w14:textId="77777777">
        <w:tblPrEx>
          <w:tblCellMar>
            <w:top w:w="0" w:type="dxa"/>
            <w:bottom w:w="0" w:type="dxa"/>
          </w:tblCellMar>
        </w:tblPrEx>
        <w:tc>
          <w:tcPr>
            <w:tcW w:w="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60" w:type="dxa"/>
              <w:bottom w:w="80" w:type="dxa"/>
              <w:right w:w="80" w:type="dxa"/>
            </w:tcMar>
            <w:vAlign w:val="center"/>
          </w:tcPr>
          <w:p w14:paraId="3D62588D" w14:textId="77777777" w:rsidR="006B3299" w:rsidRDefault="00000000">
            <w:pPr>
              <w:jc w:val="center"/>
            </w:pPr>
            <w:r>
              <w:rPr>
                <w:b/>
                <w:bCs/>
                <w:color w:val="059669"/>
                <w:sz w:val="20"/>
                <w:szCs w:val="20"/>
              </w:rPr>
              <w:t>1.</w:t>
            </w:r>
          </w:p>
        </w:tc>
        <w:tc>
          <w:tcPr>
            <w:tcW w:w="89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0EBE774" w14:textId="77777777" w:rsidR="006B3299" w:rsidRDefault="00000000">
            <w:r>
              <w:rPr>
                <w:sz w:val="20"/>
                <w:szCs w:val="20"/>
              </w:rPr>
              <w:t>Train Baseline Ridge/Lasso; log to MLflow; generate coefficient importance plot</w:t>
            </w:r>
          </w:p>
        </w:tc>
      </w:tr>
      <w:tr w:rsidR="006B3299" w14:paraId="381974A7" w14:textId="77777777">
        <w:tblPrEx>
          <w:tblCellMar>
            <w:top w:w="0" w:type="dxa"/>
            <w:bottom w:w="0" w:type="dxa"/>
          </w:tblCellMar>
        </w:tblPrEx>
        <w:tc>
          <w:tcPr>
            <w:tcW w:w="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60" w:type="dxa"/>
              <w:bottom w:w="80" w:type="dxa"/>
              <w:right w:w="80" w:type="dxa"/>
            </w:tcMar>
            <w:vAlign w:val="center"/>
          </w:tcPr>
          <w:p w14:paraId="25D71763" w14:textId="77777777" w:rsidR="006B3299" w:rsidRDefault="00000000">
            <w:pPr>
              <w:jc w:val="center"/>
            </w:pPr>
            <w:r>
              <w:rPr>
                <w:b/>
                <w:bCs/>
                <w:color w:val="059669"/>
                <w:sz w:val="20"/>
                <w:szCs w:val="20"/>
              </w:rPr>
              <w:t>2.</w:t>
            </w:r>
          </w:p>
        </w:tc>
        <w:tc>
          <w:tcPr>
            <w:tcW w:w="89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47A8F706" w14:textId="77777777" w:rsidR="006B3299" w:rsidRDefault="00000000">
            <w:r>
              <w:rPr>
                <w:sz w:val="20"/>
                <w:szCs w:val="20"/>
              </w:rPr>
              <w:t>Fit ARIMA/SARIMA with auto_arima; log (p,d,q)(P,D,Q,s) order; run diagnostic tests</w:t>
            </w:r>
          </w:p>
        </w:tc>
      </w:tr>
      <w:tr w:rsidR="006B3299" w14:paraId="5F90E976" w14:textId="77777777">
        <w:tblPrEx>
          <w:tblCellMar>
            <w:top w:w="0" w:type="dxa"/>
            <w:bottom w:w="0" w:type="dxa"/>
          </w:tblCellMar>
        </w:tblPrEx>
        <w:tc>
          <w:tcPr>
            <w:tcW w:w="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60" w:type="dxa"/>
              <w:bottom w:w="80" w:type="dxa"/>
              <w:right w:w="80" w:type="dxa"/>
            </w:tcMar>
            <w:vAlign w:val="center"/>
          </w:tcPr>
          <w:p w14:paraId="439CEB7B" w14:textId="77777777" w:rsidR="006B3299" w:rsidRDefault="00000000">
            <w:pPr>
              <w:jc w:val="center"/>
            </w:pPr>
            <w:r>
              <w:rPr>
                <w:b/>
                <w:bCs/>
                <w:color w:val="059669"/>
                <w:sz w:val="20"/>
                <w:szCs w:val="20"/>
              </w:rPr>
              <w:t>3.</w:t>
            </w:r>
          </w:p>
        </w:tc>
        <w:tc>
          <w:tcPr>
            <w:tcW w:w="89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602AC17" w14:textId="77777777" w:rsidR="006B3299" w:rsidRDefault="00000000">
            <w:r>
              <w:rPr>
                <w:sz w:val="20"/>
                <w:szCs w:val="20"/>
              </w:rPr>
              <w:t>Train XGBoost with 5-fold TimeSeriesSplit walk-forward CV; tune with GridSearchCV</w:t>
            </w:r>
          </w:p>
        </w:tc>
      </w:tr>
      <w:tr w:rsidR="006B3299" w14:paraId="503FB87F" w14:textId="77777777">
        <w:tblPrEx>
          <w:tblCellMar>
            <w:top w:w="0" w:type="dxa"/>
            <w:bottom w:w="0" w:type="dxa"/>
          </w:tblCellMar>
        </w:tblPrEx>
        <w:tc>
          <w:tcPr>
            <w:tcW w:w="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60" w:type="dxa"/>
              <w:bottom w:w="80" w:type="dxa"/>
              <w:right w:w="80" w:type="dxa"/>
            </w:tcMar>
            <w:vAlign w:val="center"/>
          </w:tcPr>
          <w:p w14:paraId="55593E7D" w14:textId="77777777" w:rsidR="006B3299" w:rsidRDefault="00000000">
            <w:pPr>
              <w:jc w:val="center"/>
            </w:pPr>
            <w:r>
              <w:rPr>
                <w:b/>
                <w:bCs/>
                <w:color w:val="059669"/>
                <w:sz w:val="20"/>
                <w:szCs w:val="20"/>
              </w:rPr>
              <w:t>4.</w:t>
            </w:r>
          </w:p>
        </w:tc>
        <w:tc>
          <w:tcPr>
            <w:tcW w:w="89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5BBF2D75" w14:textId="77777777" w:rsidR="006B3299" w:rsidRDefault="00000000">
            <w:r>
              <w:rPr>
                <w:sz w:val="20"/>
                <w:szCs w:val="20"/>
              </w:rPr>
              <w:t>Compute SHAP values for XGBoost; generate summary plot, bar plot, force plots</w:t>
            </w:r>
          </w:p>
        </w:tc>
      </w:tr>
      <w:tr w:rsidR="006B3299" w14:paraId="3DFCBC9D" w14:textId="77777777">
        <w:tblPrEx>
          <w:tblCellMar>
            <w:top w:w="0" w:type="dxa"/>
            <w:bottom w:w="0" w:type="dxa"/>
          </w:tblCellMar>
        </w:tblPrEx>
        <w:tc>
          <w:tcPr>
            <w:tcW w:w="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60" w:type="dxa"/>
              <w:bottom w:w="80" w:type="dxa"/>
              <w:right w:w="80" w:type="dxa"/>
            </w:tcMar>
            <w:vAlign w:val="center"/>
          </w:tcPr>
          <w:p w14:paraId="3795B58E" w14:textId="77777777" w:rsidR="006B3299" w:rsidRDefault="00000000">
            <w:pPr>
              <w:jc w:val="center"/>
            </w:pPr>
            <w:r>
              <w:rPr>
                <w:b/>
                <w:bCs/>
                <w:color w:val="059669"/>
                <w:sz w:val="20"/>
                <w:szCs w:val="20"/>
              </w:rPr>
              <w:t>5.</w:t>
            </w:r>
          </w:p>
        </w:tc>
        <w:tc>
          <w:tcPr>
            <w:tcW w:w="89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562E520" w14:textId="77777777" w:rsidR="006B3299" w:rsidRDefault="00000000">
            <w:r>
              <w:rPr>
                <w:sz w:val="20"/>
                <w:szCs w:val="20"/>
              </w:rPr>
              <w:t>Build LSTM pipeline: MinMaxScaler → windowed sequences (24-month lookback) → 2-layer LSTM</w:t>
            </w:r>
          </w:p>
        </w:tc>
      </w:tr>
      <w:tr w:rsidR="006B3299" w14:paraId="79E74DF7" w14:textId="77777777">
        <w:tblPrEx>
          <w:tblCellMar>
            <w:top w:w="0" w:type="dxa"/>
            <w:bottom w:w="0" w:type="dxa"/>
          </w:tblCellMar>
        </w:tblPrEx>
        <w:tc>
          <w:tcPr>
            <w:tcW w:w="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60" w:type="dxa"/>
              <w:bottom w:w="80" w:type="dxa"/>
              <w:right w:w="80" w:type="dxa"/>
            </w:tcMar>
            <w:vAlign w:val="center"/>
          </w:tcPr>
          <w:p w14:paraId="23DCB186" w14:textId="77777777" w:rsidR="006B3299" w:rsidRDefault="00000000">
            <w:pPr>
              <w:jc w:val="center"/>
            </w:pPr>
            <w:r>
              <w:rPr>
                <w:b/>
                <w:bCs/>
                <w:color w:val="059669"/>
                <w:sz w:val="20"/>
                <w:szCs w:val="20"/>
              </w:rPr>
              <w:t>6.</w:t>
            </w:r>
          </w:p>
        </w:tc>
        <w:tc>
          <w:tcPr>
            <w:tcW w:w="89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64931707" w14:textId="77777777" w:rsidR="006B3299" w:rsidRDefault="00000000">
            <w:r>
              <w:rPr>
                <w:sz w:val="20"/>
                <w:szCs w:val="20"/>
              </w:rPr>
              <w:t>Add conformal prediction via MAPIE to LSTM; verify 90% coverage on test data</w:t>
            </w:r>
          </w:p>
        </w:tc>
      </w:tr>
      <w:tr w:rsidR="006B3299" w14:paraId="08A67453" w14:textId="77777777">
        <w:tblPrEx>
          <w:tblCellMar>
            <w:top w:w="0" w:type="dxa"/>
            <w:bottom w:w="0" w:type="dxa"/>
          </w:tblCellMar>
        </w:tblPrEx>
        <w:tc>
          <w:tcPr>
            <w:tcW w:w="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60" w:type="dxa"/>
              <w:bottom w:w="80" w:type="dxa"/>
              <w:right w:w="80" w:type="dxa"/>
            </w:tcMar>
            <w:vAlign w:val="center"/>
          </w:tcPr>
          <w:p w14:paraId="39A7088C" w14:textId="77777777" w:rsidR="006B3299" w:rsidRDefault="00000000">
            <w:pPr>
              <w:jc w:val="center"/>
            </w:pPr>
            <w:r>
              <w:rPr>
                <w:b/>
                <w:bCs/>
                <w:color w:val="059669"/>
                <w:sz w:val="20"/>
                <w:szCs w:val="20"/>
              </w:rPr>
              <w:t>7.</w:t>
            </w:r>
          </w:p>
        </w:tc>
        <w:tc>
          <w:tcPr>
            <w:tcW w:w="89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7FFBA99" w14:textId="77777777" w:rsidR="006B3299" w:rsidRDefault="00000000">
            <w:r>
              <w:rPr>
                <w:sz w:val="20"/>
                <w:szCs w:val="20"/>
              </w:rPr>
              <w:t>Implement ensemble stacking: out-of-fold predictions from base models → meta-learner</w:t>
            </w:r>
          </w:p>
        </w:tc>
      </w:tr>
      <w:tr w:rsidR="006B3299" w14:paraId="5B51D380" w14:textId="77777777">
        <w:tblPrEx>
          <w:tblCellMar>
            <w:top w:w="0" w:type="dxa"/>
            <w:bottom w:w="0" w:type="dxa"/>
          </w:tblCellMar>
        </w:tblPrEx>
        <w:tc>
          <w:tcPr>
            <w:tcW w:w="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60" w:type="dxa"/>
              <w:bottom w:w="80" w:type="dxa"/>
              <w:right w:w="80" w:type="dxa"/>
            </w:tcMar>
            <w:vAlign w:val="center"/>
          </w:tcPr>
          <w:p w14:paraId="74C9477A" w14:textId="77777777" w:rsidR="006B3299" w:rsidRDefault="00000000">
            <w:pPr>
              <w:jc w:val="center"/>
            </w:pPr>
            <w:r>
              <w:rPr>
                <w:b/>
                <w:bCs/>
                <w:color w:val="059669"/>
                <w:sz w:val="20"/>
                <w:szCs w:val="20"/>
              </w:rPr>
              <w:t>8.</w:t>
            </w:r>
          </w:p>
        </w:tc>
        <w:tc>
          <w:tcPr>
            <w:tcW w:w="89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68C7FD6B" w14:textId="77777777" w:rsidR="006B3299" w:rsidRDefault="00000000">
            <w:r>
              <w:rPr>
                <w:sz w:val="20"/>
                <w:szCs w:val="20"/>
              </w:rPr>
              <w:t>Fit Hidden Markov Model for regime detection; add regime feature to all models</w:t>
            </w:r>
          </w:p>
        </w:tc>
      </w:tr>
      <w:tr w:rsidR="006B3299" w14:paraId="4BEEFB51" w14:textId="77777777">
        <w:tblPrEx>
          <w:tblCellMar>
            <w:top w:w="0" w:type="dxa"/>
            <w:bottom w:w="0" w:type="dxa"/>
          </w:tblCellMar>
        </w:tblPrEx>
        <w:tc>
          <w:tcPr>
            <w:tcW w:w="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60" w:type="dxa"/>
              <w:bottom w:w="80" w:type="dxa"/>
              <w:right w:w="80" w:type="dxa"/>
            </w:tcMar>
            <w:vAlign w:val="center"/>
          </w:tcPr>
          <w:p w14:paraId="6D2BC956" w14:textId="77777777" w:rsidR="006B3299" w:rsidRDefault="00000000">
            <w:pPr>
              <w:jc w:val="center"/>
            </w:pPr>
            <w:r>
              <w:rPr>
                <w:b/>
                <w:bCs/>
                <w:color w:val="059669"/>
                <w:sz w:val="20"/>
                <w:szCs w:val="20"/>
              </w:rPr>
              <w:lastRenderedPageBreak/>
              <w:t>9.</w:t>
            </w:r>
          </w:p>
        </w:tc>
        <w:tc>
          <w:tcPr>
            <w:tcW w:w="89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3D7E167" w14:textId="77777777" w:rsidR="006B3299" w:rsidRDefault="00000000">
            <w:r>
              <w:rPr>
                <w:sz w:val="20"/>
                <w:szCs w:val="20"/>
              </w:rPr>
              <w:t>Run full walk-forward evaluation on 2011–2025; compute all metrics</w:t>
            </w:r>
          </w:p>
        </w:tc>
      </w:tr>
      <w:tr w:rsidR="006B3299" w14:paraId="6D9C2D48" w14:textId="77777777">
        <w:tblPrEx>
          <w:tblCellMar>
            <w:top w:w="0" w:type="dxa"/>
            <w:bottom w:w="0" w:type="dxa"/>
          </w:tblCellMar>
        </w:tblPrEx>
        <w:tc>
          <w:tcPr>
            <w:tcW w:w="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60" w:type="dxa"/>
              <w:bottom w:w="80" w:type="dxa"/>
              <w:right w:w="80" w:type="dxa"/>
            </w:tcMar>
            <w:vAlign w:val="center"/>
          </w:tcPr>
          <w:p w14:paraId="2A2C3688" w14:textId="77777777" w:rsidR="006B3299" w:rsidRDefault="00000000">
            <w:pPr>
              <w:jc w:val="center"/>
            </w:pPr>
            <w:r>
              <w:rPr>
                <w:b/>
                <w:bCs/>
                <w:color w:val="059669"/>
                <w:sz w:val="20"/>
                <w:szCs w:val="20"/>
              </w:rPr>
              <w:t>10.</w:t>
            </w:r>
          </w:p>
        </w:tc>
        <w:tc>
          <w:tcPr>
            <w:tcW w:w="89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7D34CCA7" w14:textId="77777777" w:rsidR="006B3299" w:rsidRDefault="00000000">
            <w:r>
              <w:rPr>
                <w:sz w:val="20"/>
                <w:szCs w:val="20"/>
              </w:rPr>
              <w:t>Diebold-Mariano test: compare best model vs. baseline; confirm statistical significance</w:t>
            </w:r>
          </w:p>
        </w:tc>
      </w:tr>
      <w:tr w:rsidR="006B3299" w14:paraId="4E4461CB" w14:textId="77777777">
        <w:tblPrEx>
          <w:tblCellMar>
            <w:top w:w="0" w:type="dxa"/>
            <w:bottom w:w="0" w:type="dxa"/>
          </w:tblCellMar>
        </w:tblPrEx>
        <w:tc>
          <w:tcPr>
            <w:tcW w:w="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60" w:type="dxa"/>
              <w:bottom w:w="80" w:type="dxa"/>
              <w:right w:w="80" w:type="dxa"/>
            </w:tcMar>
            <w:vAlign w:val="center"/>
          </w:tcPr>
          <w:p w14:paraId="1B8224DC" w14:textId="77777777" w:rsidR="006B3299" w:rsidRDefault="00000000">
            <w:pPr>
              <w:jc w:val="center"/>
            </w:pPr>
            <w:r>
              <w:rPr>
                <w:b/>
                <w:bCs/>
                <w:color w:val="059669"/>
                <w:sz w:val="20"/>
                <w:szCs w:val="20"/>
              </w:rPr>
              <w:t>11.</w:t>
            </w:r>
          </w:p>
        </w:tc>
        <w:tc>
          <w:tcPr>
            <w:tcW w:w="89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ACCCF94" w14:textId="77777777" w:rsidR="006B3299" w:rsidRDefault="00000000">
            <w:r>
              <w:rPr>
                <w:sz w:val="20"/>
                <w:szCs w:val="20"/>
              </w:rPr>
              <w:t>Run ablation study; fill in results table from Section 6.3</w:t>
            </w:r>
          </w:p>
        </w:tc>
      </w:tr>
      <w:tr w:rsidR="006B3299" w14:paraId="56812674" w14:textId="77777777">
        <w:tblPrEx>
          <w:tblCellMar>
            <w:top w:w="0" w:type="dxa"/>
            <w:bottom w:w="0" w:type="dxa"/>
          </w:tblCellMar>
        </w:tblPrEx>
        <w:tc>
          <w:tcPr>
            <w:tcW w:w="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60" w:type="dxa"/>
              <w:bottom w:w="80" w:type="dxa"/>
              <w:right w:w="80" w:type="dxa"/>
            </w:tcMar>
            <w:vAlign w:val="center"/>
          </w:tcPr>
          <w:p w14:paraId="30687A7E" w14:textId="77777777" w:rsidR="006B3299" w:rsidRDefault="00000000">
            <w:pPr>
              <w:jc w:val="center"/>
            </w:pPr>
            <w:r>
              <w:rPr>
                <w:b/>
                <w:bCs/>
                <w:color w:val="059669"/>
                <w:sz w:val="20"/>
                <w:szCs w:val="20"/>
              </w:rPr>
              <w:t>12.</w:t>
            </w:r>
          </w:p>
        </w:tc>
        <w:tc>
          <w:tcPr>
            <w:tcW w:w="89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33301422" w14:textId="77777777" w:rsidR="006B3299" w:rsidRDefault="00000000">
            <w:r>
              <w:rPr>
                <w:sz w:val="20"/>
                <w:szCs w:val="20"/>
              </w:rPr>
              <w:t>Compare against SPF and Cleveland Fed forecasts on overlapping period</w:t>
            </w:r>
          </w:p>
        </w:tc>
      </w:tr>
      <w:tr w:rsidR="006B3299" w14:paraId="3AD2C7FA" w14:textId="77777777">
        <w:tblPrEx>
          <w:tblCellMar>
            <w:top w:w="0" w:type="dxa"/>
            <w:bottom w:w="0" w:type="dxa"/>
          </w:tblCellMar>
        </w:tblPrEx>
        <w:tc>
          <w:tcPr>
            <w:tcW w:w="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60" w:type="dxa"/>
              <w:bottom w:w="80" w:type="dxa"/>
              <w:right w:w="80" w:type="dxa"/>
            </w:tcMar>
            <w:vAlign w:val="center"/>
          </w:tcPr>
          <w:p w14:paraId="33AD22A2" w14:textId="77777777" w:rsidR="006B3299" w:rsidRDefault="00000000">
            <w:pPr>
              <w:jc w:val="center"/>
            </w:pPr>
            <w:r>
              <w:rPr>
                <w:b/>
                <w:bCs/>
                <w:color w:val="059669"/>
                <w:sz w:val="20"/>
                <w:szCs w:val="20"/>
              </w:rPr>
              <w:t>13.</w:t>
            </w:r>
          </w:p>
        </w:tc>
        <w:tc>
          <w:tcPr>
            <w:tcW w:w="89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416694F" w14:textId="77777777" w:rsidR="006B3299" w:rsidRDefault="00000000">
            <w:r>
              <w:rPr>
                <w:sz w:val="20"/>
                <w:szCs w:val="20"/>
              </w:rPr>
              <w:t>Log all experiments to MLflow; select best model and register it in MLflow Model Registry</w:t>
            </w:r>
          </w:p>
        </w:tc>
      </w:tr>
    </w:tbl>
    <w:p w14:paraId="434E9836" w14:textId="77777777" w:rsidR="006B3299" w:rsidRDefault="006B3299">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8960"/>
      </w:tblGrid>
      <w:tr w:rsidR="006B3299" w14:paraId="56E88298" w14:textId="77777777">
        <w:tblPrEx>
          <w:tblCellMar>
            <w:top w:w="0" w:type="dxa"/>
            <w:bottom w:w="0" w:type="dxa"/>
          </w:tblCellMar>
        </w:tblPrEx>
        <w:tc>
          <w:tcPr>
            <w:tcW w:w="9360" w:type="dxa"/>
            <w:gridSpan w:val="2"/>
            <w:tcBorders>
              <w:top w:val="single" w:sz="1" w:space="0" w:color="E5E7EB"/>
              <w:left w:val="single" w:sz="1" w:space="0" w:color="E5E7EB"/>
              <w:bottom w:val="single" w:sz="1" w:space="0" w:color="E5E7EB"/>
              <w:right w:val="single" w:sz="1" w:space="0" w:color="E5E7EB"/>
            </w:tcBorders>
            <w:shd w:val="clear" w:color="auto" w:fill="D97706"/>
            <w:tcMar>
              <w:top w:w="100" w:type="dxa"/>
              <w:left w:w="160" w:type="dxa"/>
              <w:bottom w:w="100" w:type="dxa"/>
              <w:right w:w="160" w:type="dxa"/>
            </w:tcMar>
          </w:tcPr>
          <w:p w14:paraId="39323A04" w14:textId="77777777" w:rsidR="006B3299" w:rsidRDefault="00000000">
            <w:r>
              <w:rPr>
                <w:b/>
                <w:bCs/>
                <w:color w:val="FFFFFF"/>
                <w:sz w:val="20"/>
                <w:szCs w:val="20"/>
              </w:rPr>
              <w:t xml:space="preserve">PHASE 4  </w:t>
            </w:r>
            <w:r>
              <w:rPr>
                <w:b/>
                <w:bCs/>
                <w:color w:val="FFFFFF"/>
              </w:rPr>
              <w:t>API Development</w:t>
            </w:r>
            <w:r>
              <w:rPr>
                <w:color w:val="FFFFFF"/>
                <w:sz w:val="18"/>
                <w:szCs w:val="18"/>
              </w:rPr>
              <w:t xml:space="preserve">   ●  Weeks 9–10</w:t>
            </w:r>
          </w:p>
        </w:tc>
      </w:tr>
      <w:tr w:rsidR="006B3299" w14:paraId="1AF026C5" w14:textId="77777777">
        <w:tblPrEx>
          <w:tblCellMar>
            <w:top w:w="0" w:type="dxa"/>
            <w:bottom w:w="0" w:type="dxa"/>
          </w:tblCellMar>
        </w:tblPrEx>
        <w:tc>
          <w:tcPr>
            <w:tcW w:w="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60" w:type="dxa"/>
              <w:bottom w:w="80" w:type="dxa"/>
              <w:right w:w="80" w:type="dxa"/>
            </w:tcMar>
            <w:vAlign w:val="center"/>
          </w:tcPr>
          <w:p w14:paraId="30E6E493" w14:textId="77777777" w:rsidR="006B3299" w:rsidRDefault="00000000">
            <w:pPr>
              <w:jc w:val="center"/>
            </w:pPr>
            <w:r>
              <w:rPr>
                <w:b/>
                <w:bCs/>
                <w:color w:val="D97706"/>
                <w:sz w:val="20"/>
                <w:szCs w:val="20"/>
              </w:rPr>
              <w:t>1.</w:t>
            </w:r>
          </w:p>
        </w:tc>
        <w:tc>
          <w:tcPr>
            <w:tcW w:w="89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4DBAFB3" w14:textId="77777777" w:rsidR="006B3299" w:rsidRDefault="00000000">
            <w:r>
              <w:rPr>
                <w:sz w:val="20"/>
                <w:szCs w:val="20"/>
              </w:rPr>
              <w:t>Design all endpoints: POST /predict, POST /predict/batch, GET /models, GET /history, GET /features, GET /health</w:t>
            </w:r>
          </w:p>
        </w:tc>
      </w:tr>
      <w:tr w:rsidR="006B3299" w14:paraId="49E0F702" w14:textId="77777777">
        <w:tblPrEx>
          <w:tblCellMar>
            <w:top w:w="0" w:type="dxa"/>
            <w:bottom w:w="0" w:type="dxa"/>
          </w:tblCellMar>
        </w:tblPrEx>
        <w:tc>
          <w:tcPr>
            <w:tcW w:w="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60" w:type="dxa"/>
              <w:bottom w:w="80" w:type="dxa"/>
              <w:right w:w="80" w:type="dxa"/>
            </w:tcMar>
            <w:vAlign w:val="center"/>
          </w:tcPr>
          <w:p w14:paraId="0A0C04A6" w14:textId="77777777" w:rsidR="006B3299" w:rsidRDefault="00000000">
            <w:pPr>
              <w:jc w:val="center"/>
            </w:pPr>
            <w:r>
              <w:rPr>
                <w:b/>
                <w:bCs/>
                <w:color w:val="D97706"/>
                <w:sz w:val="20"/>
                <w:szCs w:val="20"/>
              </w:rPr>
              <w:t>2.</w:t>
            </w:r>
          </w:p>
        </w:tc>
        <w:tc>
          <w:tcPr>
            <w:tcW w:w="89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0A1B06CF" w14:textId="77777777" w:rsidR="006B3299" w:rsidRDefault="00000000">
            <w:r>
              <w:rPr>
                <w:sz w:val="20"/>
                <w:szCs w:val="20"/>
              </w:rPr>
              <w:t>Build Pydantic schemas for all request and response models with field validators</w:t>
            </w:r>
          </w:p>
        </w:tc>
      </w:tr>
      <w:tr w:rsidR="006B3299" w14:paraId="075C3130" w14:textId="77777777">
        <w:tblPrEx>
          <w:tblCellMar>
            <w:top w:w="0" w:type="dxa"/>
            <w:bottom w:w="0" w:type="dxa"/>
          </w:tblCellMar>
        </w:tblPrEx>
        <w:tc>
          <w:tcPr>
            <w:tcW w:w="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60" w:type="dxa"/>
              <w:bottom w:w="80" w:type="dxa"/>
              <w:right w:w="80" w:type="dxa"/>
            </w:tcMar>
            <w:vAlign w:val="center"/>
          </w:tcPr>
          <w:p w14:paraId="5670F053" w14:textId="77777777" w:rsidR="006B3299" w:rsidRDefault="00000000">
            <w:pPr>
              <w:jc w:val="center"/>
            </w:pPr>
            <w:r>
              <w:rPr>
                <w:b/>
                <w:bCs/>
                <w:color w:val="D97706"/>
                <w:sz w:val="20"/>
                <w:szCs w:val="20"/>
              </w:rPr>
              <w:t>3.</w:t>
            </w:r>
          </w:p>
        </w:tc>
        <w:tc>
          <w:tcPr>
            <w:tcW w:w="89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5C08FDF" w14:textId="77777777" w:rsidR="006B3299" w:rsidRDefault="00000000">
            <w:r>
              <w:rPr>
                <w:sz w:val="20"/>
                <w:szCs w:val="20"/>
              </w:rPr>
              <w:t>Serialise best model with joblib / TF SavedModel; load at API startup</w:t>
            </w:r>
          </w:p>
        </w:tc>
      </w:tr>
      <w:tr w:rsidR="006B3299" w14:paraId="21C2C0D0" w14:textId="77777777">
        <w:tblPrEx>
          <w:tblCellMar>
            <w:top w:w="0" w:type="dxa"/>
            <w:bottom w:w="0" w:type="dxa"/>
          </w:tblCellMar>
        </w:tblPrEx>
        <w:tc>
          <w:tcPr>
            <w:tcW w:w="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60" w:type="dxa"/>
              <w:bottom w:w="80" w:type="dxa"/>
              <w:right w:w="80" w:type="dxa"/>
            </w:tcMar>
            <w:vAlign w:val="center"/>
          </w:tcPr>
          <w:p w14:paraId="76D7A360" w14:textId="77777777" w:rsidR="006B3299" w:rsidRDefault="00000000">
            <w:pPr>
              <w:jc w:val="center"/>
            </w:pPr>
            <w:r>
              <w:rPr>
                <w:b/>
                <w:bCs/>
                <w:color w:val="D97706"/>
                <w:sz w:val="20"/>
                <w:szCs w:val="20"/>
              </w:rPr>
              <w:t>4.</w:t>
            </w:r>
          </w:p>
        </w:tc>
        <w:tc>
          <w:tcPr>
            <w:tcW w:w="89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49A388C5" w14:textId="77777777" w:rsidR="006B3299" w:rsidRDefault="00000000">
            <w:r>
              <w:rPr>
                <w:sz w:val="20"/>
                <w:szCs w:val="20"/>
              </w:rPr>
              <w:t>Implement Redis caching for /predict endpoint with 1-hour TTL</w:t>
            </w:r>
          </w:p>
        </w:tc>
      </w:tr>
      <w:tr w:rsidR="006B3299" w14:paraId="4340CECA" w14:textId="77777777">
        <w:tblPrEx>
          <w:tblCellMar>
            <w:top w:w="0" w:type="dxa"/>
            <w:bottom w:w="0" w:type="dxa"/>
          </w:tblCellMar>
        </w:tblPrEx>
        <w:tc>
          <w:tcPr>
            <w:tcW w:w="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60" w:type="dxa"/>
              <w:bottom w:w="80" w:type="dxa"/>
              <w:right w:w="80" w:type="dxa"/>
            </w:tcMar>
            <w:vAlign w:val="center"/>
          </w:tcPr>
          <w:p w14:paraId="476BBDD5" w14:textId="77777777" w:rsidR="006B3299" w:rsidRDefault="00000000">
            <w:pPr>
              <w:jc w:val="center"/>
            </w:pPr>
            <w:r>
              <w:rPr>
                <w:b/>
                <w:bCs/>
                <w:color w:val="D97706"/>
                <w:sz w:val="20"/>
                <w:szCs w:val="20"/>
              </w:rPr>
              <w:t>5.</w:t>
            </w:r>
          </w:p>
        </w:tc>
        <w:tc>
          <w:tcPr>
            <w:tcW w:w="89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B5E7F28" w14:textId="77777777" w:rsidR="006B3299" w:rsidRDefault="00000000">
            <w:r>
              <w:rPr>
                <w:sz w:val="20"/>
                <w:szCs w:val="20"/>
              </w:rPr>
              <w:t>Add async request handling; benchmark response time (target: &lt; 500ms for LSTM)</w:t>
            </w:r>
          </w:p>
        </w:tc>
      </w:tr>
      <w:tr w:rsidR="006B3299" w14:paraId="63C2F3CF" w14:textId="77777777">
        <w:tblPrEx>
          <w:tblCellMar>
            <w:top w:w="0" w:type="dxa"/>
            <w:bottom w:w="0" w:type="dxa"/>
          </w:tblCellMar>
        </w:tblPrEx>
        <w:tc>
          <w:tcPr>
            <w:tcW w:w="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60" w:type="dxa"/>
              <w:bottom w:w="80" w:type="dxa"/>
              <w:right w:w="80" w:type="dxa"/>
            </w:tcMar>
            <w:vAlign w:val="center"/>
          </w:tcPr>
          <w:p w14:paraId="2849EA22" w14:textId="77777777" w:rsidR="006B3299" w:rsidRDefault="00000000">
            <w:pPr>
              <w:jc w:val="center"/>
            </w:pPr>
            <w:r>
              <w:rPr>
                <w:b/>
                <w:bCs/>
                <w:color w:val="D97706"/>
                <w:sz w:val="20"/>
                <w:szCs w:val="20"/>
              </w:rPr>
              <w:t>6.</w:t>
            </w:r>
          </w:p>
        </w:tc>
        <w:tc>
          <w:tcPr>
            <w:tcW w:w="89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36A7F085" w14:textId="77777777" w:rsidR="006B3299" w:rsidRDefault="00000000">
            <w:r>
              <w:rPr>
                <w:sz w:val="20"/>
                <w:szCs w:val="20"/>
              </w:rPr>
              <w:t>Write pytest integration tests for all endpoints; test edge cases</w:t>
            </w:r>
          </w:p>
        </w:tc>
      </w:tr>
      <w:tr w:rsidR="006B3299" w14:paraId="4489289F" w14:textId="77777777">
        <w:tblPrEx>
          <w:tblCellMar>
            <w:top w:w="0" w:type="dxa"/>
            <w:bottom w:w="0" w:type="dxa"/>
          </w:tblCellMar>
        </w:tblPrEx>
        <w:tc>
          <w:tcPr>
            <w:tcW w:w="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60" w:type="dxa"/>
              <w:bottom w:w="80" w:type="dxa"/>
              <w:right w:w="80" w:type="dxa"/>
            </w:tcMar>
            <w:vAlign w:val="center"/>
          </w:tcPr>
          <w:p w14:paraId="49102FB4" w14:textId="77777777" w:rsidR="006B3299" w:rsidRDefault="00000000">
            <w:pPr>
              <w:jc w:val="center"/>
            </w:pPr>
            <w:r>
              <w:rPr>
                <w:b/>
                <w:bCs/>
                <w:color w:val="D97706"/>
                <w:sz w:val="20"/>
                <w:szCs w:val="20"/>
              </w:rPr>
              <w:t>7.</w:t>
            </w:r>
          </w:p>
        </w:tc>
        <w:tc>
          <w:tcPr>
            <w:tcW w:w="89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D02EEA0" w14:textId="77777777" w:rsidR="006B3299" w:rsidRDefault="00000000">
            <w:r>
              <w:rPr>
                <w:sz w:val="20"/>
                <w:szCs w:val="20"/>
              </w:rPr>
              <w:t>Write Dockerfile and docker-compose.yml (API + Redis + MLflow services)</w:t>
            </w:r>
          </w:p>
        </w:tc>
      </w:tr>
      <w:tr w:rsidR="006B3299" w14:paraId="3D923B32" w14:textId="77777777">
        <w:tblPrEx>
          <w:tblCellMar>
            <w:top w:w="0" w:type="dxa"/>
            <w:bottom w:w="0" w:type="dxa"/>
          </w:tblCellMar>
        </w:tblPrEx>
        <w:tc>
          <w:tcPr>
            <w:tcW w:w="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60" w:type="dxa"/>
              <w:bottom w:w="80" w:type="dxa"/>
              <w:right w:w="80" w:type="dxa"/>
            </w:tcMar>
            <w:vAlign w:val="center"/>
          </w:tcPr>
          <w:p w14:paraId="5CE833F3" w14:textId="77777777" w:rsidR="006B3299" w:rsidRDefault="00000000">
            <w:pPr>
              <w:jc w:val="center"/>
            </w:pPr>
            <w:r>
              <w:rPr>
                <w:b/>
                <w:bCs/>
                <w:color w:val="D97706"/>
                <w:sz w:val="20"/>
                <w:szCs w:val="20"/>
              </w:rPr>
              <w:t>8.</w:t>
            </w:r>
          </w:p>
        </w:tc>
        <w:tc>
          <w:tcPr>
            <w:tcW w:w="89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531DE976" w14:textId="77777777" w:rsidR="006B3299" w:rsidRDefault="00000000">
            <w:r>
              <w:rPr>
                <w:sz w:val="20"/>
                <w:szCs w:val="20"/>
              </w:rPr>
              <w:t>Test one-command spin-up: docker compose up; verify all services start correctly</w:t>
            </w:r>
          </w:p>
        </w:tc>
      </w:tr>
      <w:tr w:rsidR="006B3299" w14:paraId="3794ECA2" w14:textId="77777777">
        <w:tblPrEx>
          <w:tblCellMar>
            <w:top w:w="0" w:type="dxa"/>
            <w:bottom w:w="0" w:type="dxa"/>
          </w:tblCellMar>
        </w:tblPrEx>
        <w:tc>
          <w:tcPr>
            <w:tcW w:w="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60" w:type="dxa"/>
              <w:bottom w:w="80" w:type="dxa"/>
              <w:right w:w="80" w:type="dxa"/>
            </w:tcMar>
            <w:vAlign w:val="center"/>
          </w:tcPr>
          <w:p w14:paraId="2DF5B326" w14:textId="77777777" w:rsidR="006B3299" w:rsidRDefault="00000000">
            <w:pPr>
              <w:jc w:val="center"/>
            </w:pPr>
            <w:r>
              <w:rPr>
                <w:b/>
                <w:bCs/>
                <w:color w:val="D97706"/>
                <w:sz w:val="20"/>
                <w:szCs w:val="20"/>
              </w:rPr>
              <w:t>9.</w:t>
            </w:r>
          </w:p>
        </w:tc>
        <w:tc>
          <w:tcPr>
            <w:tcW w:w="89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5E6854E" w14:textId="77777777" w:rsidR="006B3299" w:rsidRDefault="00000000">
            <w:r>
              <w:rPr>
                <w:sz w:val="20"/>
                <w:szCs w:val="20"/>
              </w:rPr>
              <w:t>Document all endpoints with examples in README.md and Postman collection</w:t>
            </w:r>
          </w:p>
        </w:tc>
      </w:tr>
    </w:tbl>
    <w:p w14:paraId="6746E0E2" w14:textId="77777777" w:rsidR="006B3299" w:rsidRDefault="006B3299">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8960"/>
      </w:tblGrid>
      <w:tr w:rsidR="006B3299" w14:paraId="79DCAAB8" w14:textId="77777777">
        <w:tblPrEx>
          <w:tblCellMar>
            <w:top w:w="0" w:type="dxa"/>
            <w:bottom w:w="0" w:type="dxa"/>
          </w:tblCellMar>
        </w:tblPrEx>
        <w:tc>
          <w:tcPr>
            <w:tcW w:w="9360" w:type="dxa"/>
            <w:gridSpan w:val="2"/>
            <w:tcBorders>
              <w:top w:val="single" w:sz="1" w:space="0" w:color="E5E7EB"/>
              <w:left w:val="single" w:sz="1" w:space="0" w:color="E5E7EB"/>
              <w:bottom w:val="single" w:sz="1" w:space="0" w:color="E5E7EB"/>
              <w:right w:val="single" w:sz="1" w:space="0" w:color="E5E7EB"/>
            </w:tcBorders>
            <w:shd w:val="clear" w:color="auto" w:fill="DC2626"/>
            <w:tcMar>
              <w:top w:w="100" w:type="dxa"/>
              <w:left w:w="160" w:type="dxa"/>
              <w:bottom w:w="100" w:type="dxa"/>
              <w:right w:w="160" w:type="dxa"/>
            </w:tcMar>
          </w:tcPr>
          <w:p w14:paraId="252E3CBB" w14:textId="77777777" w:rsidR="006B3299" w:rsidRDefault="00000000">
            <w:r>
              <w:rPr>
                <w:b/>
                <w:bCs/>
                <w:color w:val="FFFFFF"/>
                <w:sz w:val="20"/>
                <w:szCs w:val="20"/>
              </w:rPr>
              <w:t xml:space="preserve">PHASE 5  </w:t>
            </w:r>
            <w:r>
              <w:rPr>
                <w:b/>
                <w:bCs/>
                <w:color w:val="FFFFFF"/>
              </w:rPr>
              <w:t>Dashboard &amp; Visualisation</w:t>
            </w:r>
            <w:r>
              <w:rPr>
                <w:color w:val="FFFFFF"/>
                <w:sz w:val="18"/>
                <w:szCs w:val="18"/>
              </w:rPr>
              <w:t xml:space="preserve">   ●  Weeks 11–12</w:t>
            </w:r>
          </w:p>
        </w:tc>
      </w:tr>
      <w:tr w:rsidR="006B3299" w14:paraId="4BB4E3A1" w14:textId="77777777">
        <w:tblPrEx>
          <w:tblCellMar>
            <w:top w:w="0" w:type="dxa"/>
            <w:bottom w:w="0" w:type="dxa"/>
          </w:tblCellMar>
        </w:tblPrEx>
        <w:tc>
          <w:tcPr>
            <w:tcW w:w="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60" w:type="dxa"/>
              <w:bottom w:w="80" w:type="dxa"/>
              <w:right w:w="80" w:type="dxa"/>
            </w:tcMar>
            <w:vAlign w:val="center"/>
          </w:tcPr>
          <w:p w14:paraId="218E5E6A" w14:textId="77777777" w:rsidR="006B3299" w:rsidRDefault="00000000">
            <w:pPr>
              <w:jc w:val="center"/>
            </w:pPr>
            <w:r>
              <w:rPr>
                <w:b/>
                <w:bCs/>
                <w:color w:val="DC2626"/>
                <w:sz w:val="20"/>
                <w:szCs w:val="20"/>
              </w:rPr>
              <w:t>1.</w:t>
            </w:r>
          </w:p>
        </w:tc>
        <w:tc>
          <w:tcPr>
            <w:tcW w:w="89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DC8CEDD" w14:textId="77777777" w:rsidR="006B3299" w:rsidRDefault="00000000">
            <w:r>
              <w:rPr>
                <w:sz w:val="20"/>
                <w:szCs w:val="20"/>
              </w:rPr>
              <w:t>Build all 8 sections from Section 8 of this document</w:t>
            </w:r>
          </w:p>
        </w:tc>
      </w:tr>
      <w:tr w:rsidR="006B3299" w14:paraId="0539005B" w14:textId="77777777">
        <w:tblPrEx>
          <w:tblCellMar>
            <w:top w:w="0" w:type="dxa"/>
            <w:bottom w:w="0" w:type="dxa"/>
          </w:tblCellMar>
        </w:tblPrEx>
        <w:tc>
          <w:tcPr>
            <w:tcW w:w="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60" w:type="dxa"/>
              <w:bottom w:w="80" w:type="dxa"/>
              <w:right w:w="80" w:type="dxa"/>
            </w:tcMar>
            <w:vAlign w:val="center"/>
          </w:tcPr>
          <w:p w14:paraId="758D6E54" w14:textId="77777777" w:rsidR="006B3299" w:rsidRDefault="00000000">
            <w:pPr>
              <w:jc w:val="center"/>
            </w:pPr>
            <w:r>
              <w:rPr>
                <w:b/>
                <w:bCs/>
                <w:color w:val="DC2626"/>
                <w:sz w:val="20"/>
                <w:szCs w:val="20"/>
              </w:rPr>
              <w:t>2.</w:t>
            </w:r>
          </w:p>
        </w:tc>
        <w:tc>
          <w:tcPr>
            <w:tcW w:w="89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4DCE7A5C" w14:textId="77777777" w:rsidR="006B3299" w:rsidRDefault="00000000">
            <w:r>
              <w:rPr>
                <w:sz w:val="20"/>
                <w:szCs w:val="20"/>
              </w:rPr>
              <w:t>Implement interactive Plotly chart with confidence bands, regime markers, and time range toggle</w:t>
            </w:r>
          </w:p>
        </w:tc>
      </w:tr>
      <w:tr w:rsidR="006B3299" w14:paraId="223DBBFF" w14:textId="77777777">
        <w:tblPrEx>
          <w:tblCellMar>
            <w:top w:w="0" w:type="dxa"/>
            <w:bottom w:w="0" w:type="dxa"/>
          </w:tblCellMar>
        </w:tblPrEx>
        <w:tc>
          <w:tcPr>
            <w:tcW w:w="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60" w:type="dxa"/>
              <w:bottom w:w="80" w:type="dxa"/>
              <w:right w:w="80" w:type="dxa"/>
            </w:tcMar>
            <w:vAlign w:val="center"/>
          </w:tcPr>
          <w:p w14:paraId="76CF49DE" w14:textId="77777777" w:rsidR="006B3299" w:rsidRDefault="00000000">
            <w:pPr>
              <w:jc w:val="center"/>
            </w:pPr>
            <w:r>
              <w:rPr>
                <w:b/>
                <w:bCs/>
                <w:color w:val="DC2626"/>
                <w:sz w:val="20"/>
                <w:szCs w:val="20"/>
              </w:rPr>
              <w:t>3.</w:t>
            </w:r>
          </w:p>
        </w:tc>
        <w:tc>
          <w:tcPr>
            <w:tcW w:w="89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951CD4D" w14:textId="77777777" w:rsidR="006B3299" w:rsidRDefault="00000000">
            <w:r>
              <w:rPr>
                <w:sz w:val="20"/>
                <w:szCs w:val="20"/>
              </w:rPr>
              <w:t>Build model comparison scorecard table and RMSE comparison bar chart</w:t>
            </w:r>
          </w:p>
        </w:tc>
      </w:tr>
      <w:tr w:rsidR="006B3299" w14:paraId="70C3D2D9" w14:textId="77777777">
        <w:tblPrEx>
          <w:tblCellMar>
            <w:top w:w="0" w:type="dxa"/>
            <w:bottom w:w="0" w:type="dxa"/>
          </w:tblCellMar>
        </w:tblPrEx>
        <w:tc>
          <w:tcPr>
            <w:tcW w:w="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60" w:type="dxa"/>
              <w:bottom w:w="80" w:type="dxa"/>
              <w:right w:w="80" w:type="dxa"/>
            </w:tcMar>
            <w:vAlign w:val="center"/>
          </w:tcPr>
          <w:p w14:paraId="3561E1E1" w14:textId="77777777" w:rsidR="006B3299" w:rsidRDefault="00000000">
            <w:pPr>
              <w:jc w:val="center"/>
            </w:pPr>
            <w:r>
              <w:rPr>
                <w:b/>
                <w:bCs/>
                <w:color w:val="DC2626"/>
                <w:sz w:val="20"/>
                <w:szCs w:val="20"/>
              </w:rPr>
              <w:t>4.</w:t>
            </w:r>
          </w:p>
        </w:tc>
        <w:tc>
          <w:tcPr>
            <w:tcW w:w="89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07235014" w14:textId="77777777" w:rsidR="006B3299" w:rsidRDefault="00000000">
            <w:r>
              <w:rPr>
                <w:sz w:val="20"/>
                <w:szCs w:val="20"/>
              </w:rPr>
              <w:t>Build SHAP feature importance bar chart with partial dependence plots</w:t>
            </w:r>
          </w:p>
        </w:tc>
      </w:tr>
      <w:tr w:rsidR="006B3299" w14:paraId="29D8B4C7" w14:textId="77777777">
        <w:tblPrEx>
          <w:tblCellMar>
            <w:top w:w="0" w:type="dxa"/>
            <w:bottom w:w="0" w:type="dxa"/>
          </w:tblCellMar>
        </w:tblPrEx>
        <w:tc>
          <w:tcPr>
            <w:tcW w:w="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60" w:type="dxa"/>
              <w:bottom w:w="80" w:type="dxa"/>
              <w:right w:w="80" w:type="dxa"/>
            </w:tcMar>
            <w:vAlign w:val="center"/>
          </w:tcPr>
          <w:p w14:paraId="237CC8E4" w14:textId="77777777" w:rsidR="006B3299" w:rsidRDefault="00000000">
            <w:pPr>
              <w:jc w:val="center"/>
            </w:pPr>
            <w:r>
              <w:rPr>
                <w:b/>
                <w:bCs/>
                <w:color w:val="DC2626"/>
                <w:sz w:val="20"/>
                <w:szCs w:val="20"/>
              </w:rPr>
              <w:t>5.</w:t>
            </w:r>
          </w:p>
        </w:tc>
        <w:tc>
          <w:tcPr>
            <w:tcW w:w="89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533A8A0" w14:textId="77777777" w:rsidR="006B3299" w:rsidRDefault="00000000">
            <w:r>
              <w:rPr>
                <w:sz w:val="20"/>
                <w:szCs w:val="20"/>
              </w:rPr>
              <w:t>Build scenario explorer with sliders connected to live API /predict endpoint</w:t>
            </w:r>
          </w:p>
        </w:tc>
      </w:tr>
      <w:tr w:rsidR="006B3299" w14:paraId="36EFA587" w14:textId="77777777">
        <w:tblPrEx>
          <w:tblCellMar>
            <w:top w:w="0" w:type="dxa"/>
            <w:bottom w:w="0" w:type="dxa"/>
          </w:tblCellMar>
        </w:tblPrEx>
        <w:tc>
          <w:tcPr>
            <w:tcW w:w="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60" w:type="dxa"/>
              <w:bottom w:w="80" w:type="dxa"/>
              <w:right w:w="80" w:type="dxa"/>
            </w:tcMar>
            <w:vAlign w:val="center"/>
          </w:tcPr>
          <w:p w14:paraId="799C0809" w14:textId="77777777" w:rsidR="006B3299" w:rsidRDefault="00000000">
            <w:pPr>
              <w:jc w:val="center"/>
            </w:pPr>
            <w:r>
              <w:rPr>
                <w:b/>
                <w:bCs/>
                <w:color w:val="DC2626"/>
                <w:sz w:val="20"/>
                <w:szCs w:val="20"/>
              </w:rPr>
              <w:t>6.</w:t>
            </w:r>
          </w:p>
        </w:tc>
        <w:tc>
          <w:tcPr>
            <w:tcW w:w="89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71ED47FD" w14:textId="77777777" w:rsidR="006B3299" w:rsidRDefault="00000000">
            <w:r>
              <w:rPr>
                <w:sz w:val="20"/>
                <w:szCs w:val="20"/>
              </w:rPr>
              <w:t>Add API response preview JSON block that updates with scenario explorer</w:t>
            </w:r>
          </w:p>
        </w:tc>
      </w:tr>
      <w:tr w:rsidR="006B3299" w14:paraId="1186ACE3" w14:textId="77777777">
        <w:tblPrEx>
          <w:tblCellMar>
            <w:top w:w="0" w:type="dxa"/>
            <w:bottom w:w="0" w:type="dxa"/>
          </w:tblCellMar>
        </w:tblPrEx>
        <w:tc>
          <w:tcPr>
            <w:tcW w:w="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60" w:type="dxa"/>
              <w:bottom w:w="80" w:type="dxa"/>
              <w:right w:w="80" w:type="dxa"/>
            </w:tcMar>
            <w:vAlign w:val="center"/>
          </w:tcPr>
          <w:p w14:paraId="22AE062F" w14:textId="77777777" w:rsidR="006B3299" w:rsidRDefault="00000000">
            <w:pPr>
              <w:jc w:val="center"/>
            </w:pPr>
            <w:r>
              <w:rPr>
                <w:b/>
                <w:bCs/>
                <w:color w:val="DC2626"/>
                <w:sz w:val="20"/>
                <w:szCs w:val="20"/>
              </w:rPr>
              <w:t>7.</w:t>
            </w:r>
          </w:p>
        </w:tc>
        <w:tc>
          <w:tcPr>
            <w:tcW w:w="89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9300043" w14:textId="77777777" w:rsidR="006B3299" w:rsidRDefault="00000000">
            <w:r>
              <w:rPr>
                <w:sz w:val="20"/>
                <w:szCs w:val="20"/>
              </w:rPr>
              <w:t>Connect dashboard to FastAPI backend via HTTP requests; handle loading states and errors</w:t>
            </w:r>
          </w:p>
        </w:tc>
      </w:tr>
      <w:tr w:rsidR="006B3299" w14:paraId="47FE6AEF" w14:textId="77777777">
        <w:tblPrEx>
          <w:tblCellMar>
            <w:top w:w="0" w:type="dxa"/>
            <w:bottom w:w="0" w:type="dxa"/>
          </w:tblCellMar>
        </w:tblPrEx>
        <w:tc>
          <w:tcPr>
            <w:tcW w:w="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60" w:type="dxa"/>
              <w:bottom w:w="80" w:type="dxa"/>
              <w:right w:w="80" w:type="dxa"/>
            </w:tcMar>
            <w:vAlign w:val="center"/>
          </w:tcPr>
          <w:p w14:paraId="76A329D2" w14:textId="77777777" w:rsidR="006B3299" w:rsidRDefault="00000000">
            <w:pPr>
              <w:jc w:val="center"/>
            </w:pPr>
            <w:r>
              <w:rPr>
                <w:b/>
                <w:bCs/>
                <w:color w:val="DC2626"/>
                <w:sz w:val="20"/>
                <w:szCs w:val="20"/>
              </w:rPr>
              <w:t>8.</w:t>
            </w:r>
          </w:p>
        </w:tc>
        <w:tc>
          <w:tcPr>
            <w:tcW w:w="89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6C8867AE" w14:textId="77777777" w:rsidR="006B3299" w:rsidRDefault="00000000">
            <w:r>
              <w:rPr>
                <w:sz w:val="20"/>
                <w:szCs w:val="20"/>
              </w:rPr>
              <w:t>Test on different screen sizes; ensure all charts are readable</w:t>
            </w:r>
          </w:p>
        </w:tc>
      </w:tr>
    </w:tbl>
    <w:p w14:paraId="06591BE2" w14:textId="77777777" w:rsidR="006B3299" w:rsidRDefault="006B3299">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8960"/>
      </w:tblGrid>
      <w:tr w:rsidR="006B3299" w14:paraId="4F0B78D7" w14:textId="77777777">
        <w:tblPrEx>
          <w:tblCellMar>
            <w:top w:w="0" w:type="dxa"/>
            <w:bottom w:w="0" w:type="dxa"/>
          </w:tblCellMar>
        </w:tblPrEx>
        <w:tc>
          <w:tcPr>
            <w:tcW w:w="9360" w:type="dxa"/>
            <w:gridSpan w:val="2"/>
            <w:tcBorders>
              <w:top w:val="single" w:sz="1" w:space="0" w:color="E5E7EB"/>
              <w:left w:val="single" w:sz="1" w:space="0" w:color="E5E7EB"/>
              <w:bottom w:val="single" w:sz="1" w:space="0" w:color="E5E7EB"/>
              <w:right w:val="single" w:sz="1" w:space="0" w:color="E5E7EB"/>
            </w:tcBorders>
            <w:shd w:val="clear" w:color="auto" w:fill="374151"/>
            <w:tcMar>
              <w:top w:w="100" w:type="dxa"/>
              <w:left w:w="160" w:type="dxa"/>
              <w:bottom w:w="100" w:type="dxa"/>
              <w:right w:w="160" w:type="dxa"/>
            </w:tcMar>
          </w:tcPr>
          <w:p w14:paraId="238F6467" w14:textId="77777777" w:rsidR="006B3299" w:rsidRDefault="00000000">
            <w:r>
              <w:rPr>
                <w:b/>
                <w:bCs/>
                <w:color w:val="FFFFFF"/>
                <w:sz w:val="20"/>
                <w:szCs w:val="20"/>
              </w:rPr>
              <w:t xml:space="preserve">PHASE 6  </w:t>
            </w:r>
            <w:r>
              <w:rPr>
                <w:b/>
                <w:bCs/>
                <w:color w:val="FFFFFF"/>
              </w:rPr>
              <w:t>Testing, Documentation &amp; Submission</w:t>
            </w:r>
            <w:r>
              <w:rPr>
                <w:color w:val="FFFFFF"/>
                <w:sz w:val="18"/>
                <w:szCs w:val="18"/>
              </w:rPr>
              <w:t xml:space="preserve">   ●  Weeks 13–16</w:t>
            </w:r>
          </w:p>
        </w:tc>
      </w:tr>
      <w:tr w:rsidR="006B3299" w14:paraId="66C89B58" w14:textId="77777777">
        <w:tblPrEx>
          <w:tblCellMar>
            <w:top w:w="0" w:type="dxa"/>
            <w:bottom w:w="0" w:type="dxa"/>
          </w:tblCellMar>
        </w:tblPrEx>
        <w:tc>
          <w:tcPr>
            <w:tcW w:w="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60" w:type="dxa"/>
              <w:bottom w:w="80" w:type="dxa"/>
              <w:right w:w="80" w:type="dxa"/>
            </w:tcMar>
            <w:vAlign w:val="center"/>
          </w:tcPr>
          <w:p w14:paraId="0627BD81" w14:textId="77777777" w:rsidR="006B3299" w:rsidRDefault="00000000">
            <w:pPr>
              <w:jc w:val="center"/>
            </w:pPr>
            <w:r>
              <w:rPr>
                <w:b/>
                <w:bCs/>
                <w:color w:val="374151"/>
                <w:sz w:val="20"/>
                <w:szCs w:val="20"/>
              </w:rPr>
              <w:t>1.</w:t>
            </w:r>
          </w:p>
        </w:tc>
        <w:tc>
          <w:tcPr>
            <w:tcW w:w="89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D9DB8D5" w14:textId="77777777" w:rsidR="006B3299" w:rsidRDefault="00000000">
            <w:r>
              <w:rPr>
                <w:sz w:val="20"/>
                <w:szCs w:val="20"/>
              </w:rPr>
              <w:t>End-to-end integration testing: run full pipeline from raw data ingestion to dashboard display</w:t>
            </w:r>
          </w:p>
        </w:tc>
      </w:tr>
      <w:tr w:rsidR="006B3299" w14:paraId="75A0389F" w14:textId="77777777">
        <w:tblPrEx>
          <w:tblCellMar>
            <w:top w:w="0" w:type="dxa"/>
            <w:bottom w:w="0" w:type="dxa"/>
          </w:tblCellMar>
        </w:tblPrEx>
        <w:tc>
          <w:tcPr>
            <w:tcW w:w="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60" w:type="dxa"/>
              <w:bottom w:w="80" w:type="dxa"/>
              <w:right w:w="80" w:type="dxa"/>
            </w:tcMar>
            <w:vAlign w:val="center"/>
          </w:tcPr>
          <w:p w14:paraId="38FC6240" w14:textId="77777777" w:rsidR="006B3299" w:rsidRDefault="00000000">
            <w:pPr>
              <w:jc w:val="center"/>
            </w:pPr>
            <w:r>
              <w:rPr>
                <w:b/>
                <w:bCs/>
                <w:color w:val="374151"/>
                <w:sz w:val="20"/>
                <w:szCs w:val="20"/>
              </w:rPr>
              <w:t>2.</w:t>
            </w:r>
          </w:p>
        </w:tc>
        <w:tc>
          <w:tcPr>
            <w:tcW w:w="89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4551FE93" w14:textId="77777777" w:rsidR="006B3299" w:rsidRDefault="00000000">
            <w:r>
              <w:rPr>
                <w:sz w:val="20"/>
                <w:szCs w:val="20"/>
              </w:rPr>
              <w:t>Edge-case testing: missing inputs, future dates, extreme slider values, network failures</w:t>
            </w:r>
          </w:p>
        </w:tc>
      </w:tr>
      <w:tr w:rsidR="006B3299" w14:paraId="7E3EDE97" w14:textId="77777777">
        <w:tblPrEx>
          <w:tblCellMar>
            <w:top w:w="0" w:type="dxa"/>
            <w:bottom w:w="0" w:type="dxa"/>
          </w:tblCellMar>
        </w:tblPrEx>
        <w:tc>
          <w:tcPr>
            <w:tcW w:w="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60" w:type="dxa"/>
              <w:bottom w:w="80" w:type="dxa"/>
              <w:right w:w="80" w:type="dxa"/>
            </w:tcMar>
            <w:vAlign w:val="center"/>
          </w:tcPr>
          <w:p w14:paraId="1EA92932" w14:textId="77777777" w:rsidR="006B3299" w:rsidRDefault="00000000">
            <w:pPr>
              <w:jc w:val="center"/>
            </w:pPr>
            <w:r>
              <w:rPr>
                <w:b/>
                <w:bCs/>
                <w:color w:val="374151"/>
                <w:sz w:val="20"/>
                <w:szCs w:val="20"/>
              </w:rPr>
              <w:t>3.</w:t>
            </w:r>
          </w:p>
        </w:tc>
        <w:tc>
          <w:tcPr>
            <w:tcW w:w="89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A9E1956" w14:textId="77777777" w:rsidR="006B3299" w:rsidRDefault="00000000">
            <w:r>
              <w:rPr>
                <w:sz w:val="20"/>
                <w:szCs w:val="20"/>
              </w:rPr>
              <w:t>Write comprehensive README.md with architecture diagram, setup instructions, and sample outputs</w:t>
            </w:r>
          </w:p>
        </w:tc>
      </w:tr>
      <w:tr w:rsidR="006B3299" w14:paraId="2BA1EFBF" w14:textId="77777777">
        <w:tblPrEx>
          <w:tblCellMar>
            <w:top w:w="0" w:type="dxa"/>
            <w:bottom w:w="0" w:type="dxa"/>
          </w:tblCellMar>
        </w:tblPrEx>
        <w:tc>
          <w:tcPr>
            <w:tcW w:w="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60" w:type="dxa"/>
              <w:bottom w:w="80" w:type="dxa"/>
              <w:right w:w="80" w:type="dxa"/>
            </w:tcMar>
            <w:vAlign w:val="center"/>
          </w:tcPr>
          <w:p w14:paraId="4CEE4BB4" w14:textId="77777777" w:rsidR="006B3299" w:rsidRDefault="00000000">
            <w:pPr>
              <w:jc w:val="center"/>
            </w:pPr>
            <w:r>
              <w:rPr>
                <w:b/>
                <w:bCs/>
                <w:color w:val="374151"/>
                <w:sz w:val="20"/>
                <w:szCs w:val="20"/>
              </w:rPr>
              <w:t>4.</w:t>
            </w:r>
          </w:p>
        </w:tc>
        <w:tc>
          <w:tcPr>
            <w:tcW w:w="89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6CDB142D" w14:textId="77777777" w:rsidR="006B3299" w:rsidRDefault="00000000">
            <w:r>
              <w:rPr>
                <w:sz w:val="20"/>
                <w:szCs w:val="20"/>
              </w:rPr>
              <w:t>Annotate all four Jupyter notebooks: EDA, feature engineering, modelling, evaluation</w:t>
            </w:r>
          </w:p>
        </w:tc>
      </w:tr>
      <w:tr w:rsidR="006B3299" w14:paraId="3CB9CD9C" w14:textId="77777777">
        <w:tblPrEx>
          <w:tblCellMar>
            <w:top w:w="0" w:type="dxa"/>
            <w:bottom w:w="0" w:type="dxa"/>
          </w:tblCellMar>
        </w:tblPrEx>
        <w:tc>
          <w:tcPr>
            <w:tcW w:w="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60" w:type="dxa"/>
              <w:bottom w:w="80" w:type="dxa"/>
              <w:right w:w="80" w:type="dxa"/>
            </w:tcMar>
            <w:vAlign w:val="center"/>
          </w:tcPr>
          <w:p w14:paraId="7E772D5A" w14:textId="77777777" w:rsidR="006B3299" w:rsidRDefault="00000000">
            <w:pPr>
              <w:jc w:val="center"/>
            </w:pPr>
            <w:r>
              <w:rPr>
                <w:b/>
                <w:bCs/>
                <w:color w:val="374151"/>
                <w:sz w:val="20"/>
                <w:szCs w:val="20"/>
              </w:rPr>
              <w:lastRenderedPageBreak/>
              <w:t>5.</w:t>
            </w:r>
          </w:p>
        </w:tc>
        <w:tc>
          <w:tcPr>
            <w:tcW w:w="89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D13D406" w14:textId="77777777" w:rsidR="006B3299" w:rsidRDefault="00000000">
            <w:r>
              <w:rPr>
                <w:sz w:val="20"/>
                <w:szCs w:val="20"/>
              </w:rPr>
              <w:t>Write academic college report (10–15 pages): all sections from Section 11.1</w:t>
            </w:r>
          </w:p>
        </w:tc>
      </w:tr>
      <w:tr w:rsidR="006B3299" w14:paraId="193911A8" w14:textId="77777777">
        <w:tblPrEx>
          <w:tblCellMar>
            <w:top w:w="0" w:type="dxa"/>
            <w:bottom w:w="0" w:type="dxa"/>
          </w:tblCellMar>
        </w:tblPrEx>
        <w:tc>
          <w:tcPr>
            <w:tcW w:w="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60" w:type="dxa"/>
              <w:bottom w:w="80" w:type="dxa"/>
              <w:right w:w="80" w:type="dxa"/>
            </w:tcMar>
            <w:vAlign w:val="center"/>
          </w:tcPr>
          <w:p w14:paraId="3F11B4EF" w14:textId="77777777" w:rsidR="006B3299" w:rsidRDefault="00000000">
            <w:pPr>
              <w:jc w:val="center"/>
            </w:pPr>
            <w:r>
              <w:rPr>
                <w:b/>
                <w:bCs/>
                <w:color w:val="374151"/>
                <w:sz w:val="20"/>
                <w:szCs w:val="20"/>
              </w:rPr>
              <w:t>6.</w:t>
            </w:r>
          </w:p>
        </w:tc>
        <w:tc>
          <w:tcPr>
            <w:tcW w:w="89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255717CE" w14:textId="77777777" w:rsidR="006B3299" w:rsidRDefault="00000000">
            <w:r>
              <w:rPr>
                <w:sz w:val="20"/>
                <w:szCs w:val="20"/>
              </w:rPr>
              <w:t>Include minimum 8 academic citations (see Section 11 for recommendations)</w:t>
            </w:r>
          </w:p>
        </w:tc>
      </w:tr>
      <w:tr w:rsidR="006B3299" w14:paraId="66345081" w14:textId="77777777">
        <w:tblPrEx>
          <w:tblCellMar>
            <w:top w:w="0" w:type="dxa"/>
            <w:bottom w:w="0" w:type="dxa"/>
          </w:tblCellMar>
        </w:tblPrEx>
        <w:tc>
          <w:tcPr>
            <w:tcW w:w="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60" w:type="dxa"/>
              <w:bottom w:w="80" w:type="dxa"/>
              <w:right w:w="80" w:type="dxa"/>
            </w:tcMar>
            <w:vAlign w:val="center"/>
          </w:tcPr>
          <w:p w14:paraId="3D670903" w14:textId="77777777" w:rsidR="006B3299" w:rsidRDefault="00000000">
            <w:pPr>
              <w:jc w:val="center"/>
            </w:pPr>
            <w:r>
              <w:rPr>
                <w:b/>
                <w:bCs/>
                <w:color w:val="374151"/>
                <w:sz w:val="20"/>
                <w:szCs w:val="20"/>
              </w:rPr>
              <w:t>7.</w:t>
            </w:r>
          </w:p>
        </w:tc>
        <w:tc>
          <w:tcPr>
            <w:tcW w:w="89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4D18DA9" w14:textId="77777777" w:rsidR="006B3299" w:rsidRDefault="00000000">
            <w:r>
              <w:rPr>
                <w:sz w:val="20"/>
                <w:szCs w:val="20"/>
              </w:rPr>
              <w:t>Record 5-minute demo video: data pipeline → MLflow runs → API call → dashboard live</w:t>
            </w:r>
          </w:p>
        </w:tc>
      </w:tr>
      <w:tr w:rsidR="006B3299" w14:paraId="1C133FF9" w14:textId="77777777">
        <w:tblPrEx>
          <w:tblCellMar>
            <w:top w:w="0" w:type="dxa"/>
            <w:bottom w:w="0" w:type="dxa"/>
          </w:tblCellMar>
        </w:tblPrEx>
        <w:tc>
          <w:tcPr>
            <w:tcW w:w="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60" w:type="dxa"/>
              <w:bottom w:w="80" w:type="dxa"/>
              <w:right w:w="80" w:type="dxa"/>
            </w:tcMar>
            <w:vAlign w:val="center"/>
          </w:tcPr>
          <w:p w14:paraId="000142FA" w14:textId="77777777" w:rsidR="006B3299" w:rsidRDefault="00000000">
            <w:pPr>
              <w:jc w:val="center"/>
            </w:pPr>
            <w:r>
              <w:rPr>
                <w:b/>
                <w:bCs/>
                <w:color w:val="374151"/>
                <w:sz w:val="20"/>
                <w:szCs w:val="20"/>
              </w:rPr>
              <w:t>8.</w:t>
            </w:r>
          </w:p>
        </w:tc>
        <w:tc>
          <w:tcPr>
            <w:tcW w:w="89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4B7329B1" w14:textId="77777777" w:rsidR="006B3299" w:rsidRDefault="00000000">
            <w:r>
              <w:rPr>
                <w:sz w:val="20"/>
                <w:szCs w:val="20"/>
              </w:rPr>
              <w:t>Tag final release v1.0.0 on GitHub with clean commit history</w:t>
            </w:r>
          </w:p>
        </w:tc>
      </w:tr>
      <w:tr w:rsidR="006B3299" w14:paraId="6A8E9D15" w14:textId="77777777">
        <w:tblPrEx>
          <w:tblCellMar>
            <w:top w:w="0" w:type="dxa"/>
            <w:bottom w:w="0" w:type="dxa"/>
          </w:tblCellMar>
        </w:tblPrEx>
        <w:tc>
          <w:tcPr>
            <w:tcW w:w="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60" w:type="dxa"/>
              <w:bottom w:w="80" w:type="dxa"/>
              <w:right w:w="80" w:type="dxa"/>
            </w:tcMar>
            <w:vAlign w:val="center"/>
          </w:tcPr>
          <w:p w14:paraId="2989FE89" w14:textId="77777777" w:rsidR="006B3299" w:rsidRDefault="00000000">
            <w:pPr>
              <w:jc w:val="center"/>
            </w:pPr>
            <w:r>
              <w:rPr>
                <w:b/>
                <w:bCs/>
                <w:color w:val="374151"/>
                <w:sz w:val="20"/>
                <w:szCs w:val="20"/>
              </w:rPr>
              <w:t>9.</w:t>
            </w:r>
          </w:p>
        </w:tc>
        <w:tc>
          <w:tcPr>
            <w:tcW w:w="89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DF6A7C3" w14:textId="77777777" w:rsidR="006B3299" w:rsidRDefault="00000000">
            <w:r>
              <w:rPr>
                <w:sz w:val="20"/>
                <w:szCs w:val="20"/>
              </w:rPr>
              <w:t>Submit all artefacts: GitHub repo, notebooks, report PDF, demo video</w:t>
            </w:r>
          </w:p>
        </w:tc>
      </w:tr>
    </w:tbl>
    <w:p w14:paraId="7C2D2623" w14:textId="77777777" w:rsidR="006B3299" w:rsidRDefault="006B3299">
      <w:pPr>
        <w:spacing w:after="200"/>
      </w:pPr>
    </w:p>
    <w:p w14:paraId="6B1D020D" w14:textId="77777777" w:rsidR="006B3299" w:rsidRDefault="00000000">
      <w:r>
        <w:br w:type="page"/>
      </w:r>
    </w:p>
    <w:p w14:paraId="52E497F2" w14:textId="77777777" w:rsidR="006B3299" w:rsidRDefault="00000000">
      <w:pPr>
        <w:pStyle w:val="Heading1"/>
      </w:pPr>
      <w:bookmarkStart w:id="41" w:name="_Toc230384266"/>
      <w:r>
        <w:lastRenderedPageBreak/>
        <w:t>10. Engineering &amp; MLOps</w:t>
      </w:r>
      <w:bookmarkEnd w:id="41"/>
    </w:p>
    <w:p w14:paraId="26A5F60F" w14:textId="77777777" w:rsidR="006B3299" w:rsidRDefault="00000000">
      <w:pPr>
        <w:pStyle w:val="Heading2"/>
      </w:pPr>
      <w:bookmarkStart w:id="42" w:name="_Toc230384267"/>
      <w:r>
        <w:t>10.1 Folder Structure</w:t>
      </w:r>
      <w:bookmarkEnd w:id="4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58"/>
        <w:gridCol w:w="6302"/>
      </w:tblGrid>
      <w:tr w:rsidR="006B3299" w14:paraId="5E199812"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1A56DB"/>
            <w:tcMar>
              <w:top w:w="80" w:type="dxa"/>
              <w:left w:w="120" w:type="dxa"/>
              <w:bottom w:w="80" w:type="dxa"/>
              <w:right w:w="120" w:type="dxa"/>
            </w:tcMar>
            <w:vAlign w:val="center"/>
          </w:tcPr>
          <w:p w14:paraId="47DD5A71" w14:textId="77777777" w:rsidR="006B3299" w:rsidRDefault="00000000">
            <w:r>
              <w:rPr>
                <w:b/>
                <w:bCs/>
                <w:color w:val="FFFFFF"/>
                <w:sz w:val="20"/>
                <w:szCs w:val="20"/>
              </w:rPr>
              <w:t>Path</w:t>
            </w:r>
          </w:p>
        </w:tc>
        <w:tc>
          <w:tcPr>
            <w:tcW w:w="6560" w:type="dxa"/>
            <w:tcBorders>
              <w:top w:val="single" w:sz="1" w:space="0" w:color="E5E7EB"/>
              <w:left w:val="single" w:sz="1" w:space="0" w:color="E5E7EB"/>
              <w:bottom w:val="single" w:sz="1" w:space="0" w:color="E5E7EB"/>
              <w:right w:val="single" w:sz="1" w:space="0" w:color="E5E7EB"/>
            </w:tcBorders>
            <w:shd w:val="clear" w:color="auto" w:fill="1A56DB"/>
            <w:tcMar>
              <w:top w:w="80" w:type="dxa"/>
              <w:left w:w="120" w:type="dxa"/>
              <w:bottom w:w="80" w:type="dxa"/>
              <w:right w:w="120" w:type="dxa"/>
            </w:tcMar>
            <w:vAlign w:val="center"/>
          </w:tcPr>
          <w:p w14:paraId="11E37559" w14:textId="77777777" w:rsidR="006B3299" w:rsidRDefault="00000000">
            <w:r>
              <w:rPr>
                <w:b/>
                <w:bCs/>
                <w:color w:val="FFFFFF"/>
                <w:sz w:val="20"/>
                <w:szCs w:val="20"/>
              </w:rPr>
              <w:t>Contents &amp; Purpose</w:t>
            </w:r>
          </w:p>
        </w:tc>
      </w:tr>
      <w:tr w:rsidR="006B3299" w14:paraId="057F1D89"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16EBC1FC" w14:textId="77777777" w:rsidR="006B3299" w:rsidRDefault="00000000">
            <w:r>
              <w:rPr>
                <w:sz w:val="20"/>
                <w:szCs w:val="20"/>
              </w:rPr>
              <w:t>/data/raw/</w:t>
            </w:r>
          </w:p>
        </w:tc>
        <w:tc>
          <w:tcPr>
            <w:tcW w:w="65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6D7D930C" w14:textId="77777777" w:rsidR="006B3299" w:rsidRDefault="00000000">
            <w:r>
              <w:rPr>
                <w:sz w:val="20"/>
                <w:szCs w:val="20"/>
              </w:rPr>
              <w:t>Original downloaded CSVs with download timestamps. Never modify.</w:t>
            </w:r>
          </w:p>
        </w:tc>
      </w:tr>
      <w:tr w:rsidR="006B3299" w14:paraId="36440BB1"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789CD314" w14:textId="77777777" w:rsidR="006B3299" w:rsidRDefault="00000000">
            <w:r>
              <w:rPr>
                <w:sz w:val="20"/>
                <w:szCs w:val="20"/>
              </w:rPr>
              <w:t>/data/processed/</w:t>
            </w:r>
          </w:p>
        </w:tc>
        <w:tc>
          <w:tcPr>
            <w:tcW w:w="6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335A9CF4" w14:textId="77777777" w:rsidR="006B3299" w:rsidRDefault="00000000">
            <w:r>
              <w:rPr>
                <w:sz w:val="20"/>
                <w:szCs w:val="20"/>
              </w:rPr>
              <w:t>Feature-engineered datasets. Versioned by date. Include schema docs.</w:t>
            </w:r>
          </w:p>
        </w:tc>
      </w:tr>
      <w:tr w:rsidR="006B3299" w14:paraId="0785A6E2"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6B8150FA" w14:textId="77777777" w:rsidR="006B3299" w:rsidRDefault="00000000">
            <w:r>
              <w:rPr>
                <w:sz w:val="20"/>
                <w:szCs w:val="20"/>
              </w:rPr>
              <w:t>/notebooks/01_eda.ipynb</w:t>
            </w:r>
          </w:p>
        </w:tc>
        <w:tc>
          <w:tcPr>
            <w:tcW w:w="65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5B0C7231" w14:textId="77777777" w:rsidR="006B3299" w:rsidRDefault="00000000">
            <w:r>
              <w:rPr>
                <w:sz w:val="20"/>
                <w:szCs w:val="20"/>
              </w:rPr>
              <w:t>EDA: distributions, correlations, ACF/PACF, stationarity tests.</w:t>
            </w:r>
          </w:p>
        </w:tc>
      </w:tr>
      <w:tr w:rsidR="006B3299" w14:paraId="44446438"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2D5FE0DA" w14:textId="77777777" w:rsidR="006B3299" w:rsidRDefault="00000000">
            <w:r>
              <w:rPr>
                <w:sz w:val="20"/>
                <w:szCs w:val="20"/>
              </w:rPr>
              <w:t>/notebooks/02_feature_eng.ipynb</w:t>
            </w:r>
          </w:p>
        </w:tc>
        <w:tc>
          <w:tcPr>
            <w:tcW w:w="6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5241E03D" w14:textId="77777777" w:rsidR="006B3299" w:rsidRDefault="00000000">
            <w:r>
              <w:rPr>
                <w:sz w:val="20"/>
                <w:szCs w:val="20"/>
              </w:rPr>
              <w:t>Feature engineering: all transformations with economic rationale.</w:t>
            </w:r>
          </w:p>
        </w:tc>
      </w:tr>
      <w:tr w:rsidR="006B3299" w14:paraId="20B1126F"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0EC58CF1" w14:textId="77777777" w:rsidR="006B3299" w:rsidRDefault="00000000">
            <w:r>
              <w:rPr>
                <w:sz w:val="20"/>
                <w:szCs w:val="20"/>
              </w:rPr>
              <w:t>/notebooks/03_models.ipynb</w:t>
            </w:r>
          </w:p>
        </w:tc>
        <w:tc>
          <w:tcPr>
            <w:tcW w:w="65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4BBCAFCC" w14:textId="77777777" w:rsidR="006B3299" w:rsidRDefault="00000000">
            <w:r>
              <w:rPr>
                <w:sz w:val="20"/>
                <w:szCs w:val="20"/>
              </w:rPr>
              <w:t>Model training: all four models, hyperparameter tuning, SHAP analysis.</w:t>
            </w:r>
          </w:p>
        </w:tc>
      </w:tr>
      <w:tr w:rsidR="006B3299" w14:paraId="209A8311"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441CE053" w14:textId="77777777" w:rsidR="006B3299" w:rsidRDefault="00000000">
            <w:r>
              <w:rPr>
                <w:sz w:val="20"/>
                <w:szCs w:val="20"/>
              </w:rPr>
              <w:t>/notebooks/04_evaluation.ipynb</w:t>
            </w:r>
          </w:p>
        </w:tc>
        <w:tc>
          <w:tcPr>
            <w:tcW w:w="6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22D6AC3E" w14:textId="77777777" w:rsidR="006B3299" w:rsidRDefault="00000000">
            <w:r>
              <w:rPr>
                <w:sz w:val="20"/>
                <w:szCs w:val="20"/>
              </w:rPr>
              <w:t>Walk-forward evaluation: all metrics, ablation study, professional comparison.</w:t>
            </w:r>
          </w:p>
        </w:tc>
      </w:tr>
      <w:tr w:rsidR="006B3299" w14:paraId="45938623"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62A2F406" w14:textId="77777777" w:rsidR="006B3299" w:rsidRDefault="00000000">
            <w:r>
              <w:rPr>
                <w:sz w:val="20"/>
                <w:szCs w:val="20"/>
              </w:rPr>
              <w:t>/src/ingest.py</w:t>
            </w:r>
          </w:p>
        </w:tc>
        <w:tc>
          <w:tcPr>
            <w:tcW w:w="65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207863A5" w14:textId="77777777" w:rsidR="006B3299" w:rsidRDefault="00000000">
            <w:r>
              <w:rPr>
                <w:sz w:val="20"/>
                <w:szCs w:val="20"/>
              </w:rPr>
              <w:t>Data downloading functions: one function per source, error handling, caching.</w:t>
            </w:r>
          </w:p>
        </w:tc>
      </w:tr>
      <w:tr w:rsidR="006B3299" w14:paraId="6CD7C4EF"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478DB459" w14:textId="77777777" w:rsidR="006B3299" w:rsidRDefault="00000000">
            <w:r>
              <w:rPr>
                <w:sz w:val="20"/>
                <w:szCs w:val="20"/>
              </w:rPr>
              <w:t>/src/features.py</w:t>
            </w:r>
          </w:p>
        </w:tc>
        <w:tc>
          <w:tcPr>
            <w:tcW w:w="6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224C86B0" w14:textId="77777777" w:rsidR="006B3299" w:rsidRDefault="00000000">
            <w:r>
              <w:rPr>
                <w:sz w:val="20"/>
                <w:szCs w:val="20"/>
              </w:rPr>
              <w:t>Feature engineering pipeline: sklearn-compatible transformer classes.</w:t>
            </w:r>
          </w:p>
        </w:tc>
      </w:tr>
      <w:tr w:rsidR="006B3299" w14:paraId="02E26C13"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2CAAEB1A" w14:textId="77777777" w:rsidR="006B3299" w:rsidRDefault="00000000">
            <w:r>
              <w:rPr>
                <w:sz w:val="20"/>
                <w:szCs w:val="20"/>
              </w:rPr>
              <w:t>/src/train.py</w:t>
            </w:r>
          </w:p>
        </w:tc>
        <w:tc>
          <w:tcPr>
            <w:tcW w:w="65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340A1C0A" w14:textId="77777777" w:rsidR="006B3299" w:rsidRDefault="00000000">
            <w:r>
              <w:rPr>
                <w:sz w:val="20"/>
                <w:szCs w:val="20"/>
              </w:rPr>
              <w:t>Model training and saving: consistent interface for all four models.</w:t>
            </w:r>
          </w:p>
        </w:tc>
      </w:tr>
      <w:tr w:rsidR="006B3299" w14:paraId="2D8D413B"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4358D078" w14:textId="77777777" w:rsidR="006B3299" w:rsidRDefault="00000000">
            <w:r>
              <w:rPr>
                <w:sz w:val="20"/>
                <w:szCs w:val="20"/>
              </w:rPr>
              <w:t>/src/evaluate.py</w:t>
            </w:r>
          </w:p>
        </w:tc>
        <w:tc>
          <w:tcPr>
            <w:tcW w:w="6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414274F2" w14:textId="77777777" w:rsidR="006B3299" w:rsidRDefault="00000000">
            <w:r>
              <w:rPr>
                <w:sz w:val="20"/>
                <w:szCs w:val="20"/>
              </w:rPr>
              <w:t>Metrics computation: MAE, RMSE, MAPE, R², Directional Accuracy, Diebold-Mariano.</w:t>
            </w:r>
          </w:p>
        </w:tc>
      </w:tr>
      <w:tr w:rsidR="006B3299" w14:paraId="3C4B1AF3"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1F0C3BB1" w14:textId="77777777" w:rsidR="006B3299" w:rsidRDefault="00000000">
            <w:r>
              <w:rPr>
                <w:sz w:val="20"/>
                <w:szCs w:val="20"/>
              </w:rPr>
              <w:t>/src/predict.py</w:t>
            </w:r>
          </w:p>
        </w:tc>
        <w:tc>
          <w:tcPr>
            <w:tcW w:w="65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335AC52D" w14:textId="77777777" w:rsidR="006B3299" w:rsidRDefault="00000000">
            <w:r>
              <w:rPr>
                <w:sz w:val="20"/>
                <w:szCs w:val="20"/>
              </w:rPr>
              <w:t>Inference utilities: load model, preprocess input, run prediction, format output.</w:t>
            </w:r>
          </w:p>
        </w:tc>
      </w:tr>
      <w:tr w:rsidR="006B3299" w14:paraId="7BBF0302"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2855C0AF" w14:textId="77777777" w:rsidR="006B3299" w:rsidRDefault="00000000">
            <w:r>
              <w:rPr>
                <w:sz w:val="20"/>
                <w:szCs w:val="20"/>
              </w:rPr>
              <w:t>/src/regime.py</w:t>
            </w:r>
          </w:p>
        </w:tc>
        <w:tc>
          <w:tcPr>
            <w:tcW w:w="6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7CCDBC55" w14:textId="77777777" w:rsidR="006B3299" w:rsidRDefault="00000000">
            <w:r>
              <w:rPr>
                <w:sz w:val="20"/>
                <w:szCs w:val="20"/>
              </w:rPr>
              <w:t>Hidden Markov Model regime detection; exports regime feature series.</w:t>
            </w:r>
          </w:p>
        </w:tc>
      </w:tr>
      <w:tr w:rsidR="006B3299" w14:paraId="49BA243D"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69E366EC" w14:textId="77777777" w:rsidR="006B3299" w:rsidRDefault="00000000">
            <w:r>
              <w:rPr>
                <w:sz w:val="20"/>
                <w:szCs w:val="20"/>
              </w:rPr>
              <w:t>/api/main.py</w:t>
            </w:r>
          </w:p>
        </w:tc>
        <w:tc>
          <w:tcPr>
            <w:tcW w:w="65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53F06E09" w14:textId="77777777" w:rsidR="006B3299" w:rsidRDefault="00000000">
            <w:r>
              <w:rPr>
                <w:sz w:val="20"/>
                <w:szCs w:val="20"/>
              </w:rPr>
              <w:t>FastAPI application: all endpoints, startup event, exception handlers.</w:t>
            </w:r>
          </w:p>
        </w:tc>
      </w:tr>
      <w:tr w:rsidR="006B3299" w14:paraId="12A18BF8"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050D1141" w14:textId="77777777" w:rsidR="006B3299" w:rsidRDefault="00000000">
            <w:r>
              <w:rPr>
                <w:sz w:val="20"/>
                <w:szCs w:val="20"/>
              </w:rPr>
              <w:t>/api/schemas.py</w:t>
            </w:r>
          </w:p>
        </w:tc>
        <w:tc>
          <w:tcPr>
            <w:tcW w:w="6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615B9CF7" w14:textId="77777777" w:rsidR="006B3299" w:rsidRDefault="00000000">
            <w:r>
              <w:rPr>
                <w:sz w:val="20"/>
                <w:szCs w:val="20"/>
              </w:rPr>
              <w:t>Pydantic request/response models for all endpoints.</w:t>
            </w:r>
          </w:p>
        </w:tc>
      </w:tr>
      <w:tr w:rsidR="006B3299" w14:paraId="0BAF01F2"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5A837392" w14:textId="77777777" w:rsidR="006B3299" w:rsidRDefault="00000000">
            <w:r>
              <w:rPr>
                <w:sz w:val="20"/>
                <w:szCs w:val="20"/>
              </w:rPr>
              <w:t>/dashboard/app.py</w:t>
            </w:r>
          </w:p>
        </w:tc>
        <w:tc>
          <w:tcPr>
            <w:tcW w:w="65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7FF59701" w14:textId="77777777" w:rsidR="006B3299" w:rsidRDefault="00000000">
            <w:r>
              <w:rPr>
                <w:sz w:val="20"/>
                <w:szCs w:val="20"/>
              </w:rPr>
              <w:t>Streamlit or React dashboard: all 8 sections from Section 8.</w:t>
            </w:r>
          </w:p>
        </w:tc>
      </w:tr>
      <w:tr w:rsidR="006B3299" w14:paraId="70D21C71"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53EA48B3" w14:textId="77777777" w:rsidR="006B3299" w:rsidRDefault="00000000">
            <w:r>
              <w:rPr>
                <w:sz w:val="20"/>
                <w:szCs w:val="20"/>
              </w:rPr>
              <w:t>/models/</w:t>
            </w:r>
          </w:p>
        </w:tc>
        <w:tc>
          <w:tcPr>
            <w:tcW w:w="6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5DF3E62C" w14:textId="77777777" w:rsidR="006B3299" w:rsidRDefault="00000000">
            <w:r>
              <w:rPr>
                <w:sz w:val="20"/>
                <w:szCs w:val="20"/>
              </w:rPr>
              <w:t>Serialised model files: best_model.pkl, lstm_model.keras, meta_learner.pkl.</w:t>
            </w:r>
          </w:p>
        </w:tc>
      </w:tr>
      <w:tr w:rsidR="006B3299" w14:paraId="44ECC02E"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479A21EC" w14:textId="77777777" w:rsidR="006B3299" w:rsidRDefault="00000000">
            <w:r>
              <w:rPr>
                <w:sz w:val="20"/>
                <w:szCs w:val="20"/>
              </w:rPr>
              <w:t>/tests/</w:t>
            </w:r>
          </w:p>
        </w:tc>
        <w:tc>
          <w:tcPr>
            <w:tcW w:w="65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7F1432C6" w14:textId="77777777" w:rsidR="006B3299" w:rsidRDefault="00000000">
            <w:r>
              <w:rPr>
                <w:sz w:val="20"/>
                <w:szCs w:val="20"/>
              </w:rPr>
              <w:t>Pytest test suite: unit tests for src/, integration tests for api/.</w:t>
            </w:r>
          </w:p>
        </w:tc>
      </w:tr>
      <w:tr w:rsidR="006B3299" w14:paraId="625302A2"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49956E11" w14:textId="77777777" w:rsidR="006B3299" w:rsidRDefault="00000000">
            <w:r>
              <w:rPr>
                <w:sz w:val="20"/>
                <w:szCs w:val="20"/>
              </w:rPr>
              <w:t>/docker-compose.yml</w:t>
            </w:r>
          </w:p>
        </w:tc>
        <w:tc>
          <w:tcPr>
            <w:tcW w:w="6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04AC555A" w14:textId="77777777" w:rsidR="006B3299" w:rsidRDefault="00000000">
            <w:r>
              <w:rPr>
                <w:sz w:val="20"/>
                <w:szCs w:val="20"/>
              </w:rPr>
              <w:t>Three-service Docker setup: api, redis, mlflow.</w:t>
            </w:r>
          </w:p>
        </w:tc>
      </w:tr>
      <w:tr w:rsidR="006B3299" w14:paraId="5EA62A1F"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2598EFBF" w14:textId="77777777" w:rsidR="006B3299" w:rsidRDefault="00000000">
            <w:r>
              <w:rPr>
                <w:sz w:val="20"/>
                <w:szCs w:val="20"/>
              </w:rPr>
              <w:t>/Dockerfile</w:t>
            </w:r>
          </w:p>
        </w:tc>
        <w:tc>
          <w:tcPr>
            <w:tcW w:w="65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773245A1" w14:textId="77777777" w:rsidR="006B3299" w:rsidRDefault="00000000">
            <w:r>
              <w:rPr>
                <w:sz w:val="20"/>
                <w:szCs w:val="20"/>
              </w:rPr>
              <w:t>Multi-stage build for the FastAPI service.</w:t>
            </w:r>
          </w:p>
        </w:tc>
      </w:tr>
      <w:tr w:rsidR="006B3299" w14:paraId="5692AB5C"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27AAD230" w14:textId="77777777" w:rsidR="006B3299" w:rsidRDefault="00000000">
            <w:r>
              <w:rPr>
                <w:sz w:val="20"/>
                <w:szCs w:val="20"/>
              </w:rPr>
              <w:t>/.github/workflows/</w:t>
            </w:r>
          </w:p>
        </w:tc>
        <w:tc>
          <w:tcPr>
            <w:tcW w:w="6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5F4E36A1" w14:textId="77777777" w:rsidR="006B3299" w:rsidRDefault="00000000">
            <w:r>
              <w:rPr>
                <w:sz w:val="20"/>
                <w:szCs w:val="20"/>
              </w:rPr>
              <w:t>GitHub Actions CI: run tests on push; lint with flake8.</w:t>
            </w:r>
          </w:p>
        </w:tc>
      </w:tr>
      <w:tr w:rsidR="006B3299" w14:paraId="50FF68BE"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53C4BF56" w14:textId="77777777" w:rsidR="006B3299" w:rsidRDefault="00000000">
            <w:r>
              <w:rPr>
                <w:sz w:val="20"/>
                <w:szCs w:val="20"/>
              </w:rPr>
              <w:t>/mlruns/</w:t>
            </w:r>
          </w:p>
        </w:tc>
        <w:tc>
          <w:tcPr>
            <w:tcW w:w="65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3DED3B0E" w14:textId="77777777" w:rsidR="006B3299" w:rsidRDefault="00000000">
            <w:r>
              <w:rPr>
                <w:sz w:val="20"/>
                <w:szCs w:val="20"/>
              </w:rPr>
              <w:t>MLflow experiment logs — commit this to GitHub as part of the record.</w:t>
            </w:r>
          </w:p>
        </w:tc>
      </w:tr>
      <w:tr w:rsidR="006B3299" w14:paraId="6E22CFAE"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71622700" w14:textId="77777777" w:rsidR="006B3299" w:rsidRDefault="00000000">
            <w:r>
              <w:rPr>
                <w:sz w:val="20"/>
                <w:szCs w:val="20"/>
              </w:rPr>
              <w:t>/requirements.txt</w:t>
            </w:r>
          </w:p>
        </w:tc>
        <w:tc>
          <w:tcPr>
            <w:tcW w:w="6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5D7F0D01" w14:textId="77777777" w:rsidR="006B3299" w:rsidRDefault="00000000">
            <w:r>
              <w:rPr>
                <w:sz w:val="20"/>
                <w:szCs w:val="20"/>
              </w:rPr>
              <w:t>All Python dependencies with pinned versions.</w:t>
            </w:r>
          </w:p>
        </w:tc>
      </w:tr>
      <w:tr w:rsidR="006B3299" w14:paraId="10DB3631"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48862AC4" w14:textId="77777777" w:rsidR="006B3299" w:rsidRDefault="00000000">
            <w:r>
              <w:rPr>
                <w:sz w:val="20"/>
                <w:szCs w:val="20"/>
              </w:rPr>
              <w:t>/README.md</w:t>
            </w:r>
          </w:p>
        </w:tc>
        <w:tc>
          <w:tcPr>
            <w:tcW w:w="65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5E23720D" w14:textId="77777777" w:rsidR="006B3299" w:rsidRDefault="00000000">
            <w:r>
              <w:rPr>
                <w:sz w:val="20"/>
                <w:szCs w:val="20"/>
              </w:rPr>
              <w:t>Architecture diagram, setup instructions, demo instructions, sample outputs.</w:t>
            </w:r>
          </w:p>
        </w:tc>
      </w:tr>
    </w:tbl>
    <w:p w14:paraId="44BAA4A2" w14:textId="77777777" w:rsidR="006B3299" w:rsidRDefault="006B3299">
      <w:pPr>
        <w:spacing w:after="160"/>
      </w:pPr>
    </w:p>
    <w:p w14:paraId="474AA27C" w14:textId="77777777" w:rsidR="006B3299" w:rsidRDefault="00000000">
      <w:pPr>
        <w:pStyle w:val="Heading2"/>
      </w:pPr>
      <w:bookmarkStart w:id="43" w:name="_Toc230384268"/>
      <w:r>
        <w:t>10.2 MLOps — Model Lifecycle</w:t>
      </w:r>
      <w:bookmarkEnd w:id="43"/>
    </w:p>
    <w:p w14:paraId="15483B67" w14:textId="77777777" w:rsidR="006B3299" w:rsidRDefault="00000000">
      <w:pPr>
        <w:pStyle w:val="ListParagraph"/>
        <w:numPr>
          <w:ilvl w:val="0"/>
          <w:numId w:val="2"/>
        </w:numPr>
        <w:spacing w:after="80"/>
      </w:pPr>
      <w:r>
        <w:rPr>
          <w:sz w:val="21"/>
          <w:szCs w:val="21"/>
        </w:rPr>
        <w:lastRenderedPageBreak/>
        <w:t>Every training run logged to MLflow: hyperparameters, all metrics, model artefact, and environment</w:t>
      </w:r>
    </w:p>
    <w:p w14:paraId="0F1B956B" w14:textId="77777777" w:rsidR="006B3299" w:rsidRDefault="00000000">
      <w:pPr>
        <w:pStyle w:val="ListParagraph"/>
        <w:numPr>
          <w:ilvl w:val="0"/>
          <w:numId w:val="2"/>
        </w:numPr>
        <w:spacing w:after="80"/>
      </w:pPr>
      <w:r>
        <w:rPr>
          <w:sz w:val="21"/>
          <w:szCs w:val="21"/>
        </w:rPr>
        <w:t>Use MLflow Model Registry to track model versions: Staging → Production → Archived</w:t>
      </w:r>
    </w:p>
    <w:p w14:paraId="303FE9C9" w14:textId="77777777" w:rsidR="006B3299" w:rsidRDefault="00000000">
      <w:pPr>
        <w:pStyle w:val="ListParagraph"/>
        <w:numPr>
          <w:ilvl w:val="0"/>
          <w:numId w:val="2"/>
        </w:numPr>
        <w:spacing w:after="80"/>
      </w:pPr>
      <w:r>
        <w:rPr>
          <w:sz w:val="21"/>
          <w:szCs w:val="21"/>
        </w:rPr>
        <w:t>Evidently AI: generate a data drift report comparing training distribution to 2024–2025 data; include in academic report</w:t>
      </w:r>
    </w:p>
    <w:p w14:paraId="1EF89B8A" w14:textId="77777777" w:rsidR="006B3299" w:rsidRDefault="00000000">
      <w:pPr>
        <w:pStyle w:val="ListParagraph"/>
        <w:numPr>
          <w:ilvl w:val="0"/>
          <w:numId w:val="2"/>
        </w:numPr>
        <w:spacing w:after="80"/>
      </w:pPr>
      <w:r>
        <w:rPr>
          <w:sz w:val="21"/>
          <w:szCs w:val="21"/>
        </w:rPr>
        <w:t>Model drift detection: if walk-forward RMSE on the last 12 months exceeds 2× the overall test RMSE, flag a retraining trigger</w:t>
      </w:r>
    </w:p>
    <w:p w14:paraId="4273B69A" w14:textId="77777777" w:rsidR="006B3299" w:rsidRDefault="00000000">
      <w:pPr>
        <w:pStyle w:val="ListParagraph"/>
        <w:numPr>
          <w:ilvl w:val="0"/>
          <w:numId w:val="2"/>
        </w:numPr>
        <w:spacing w:after="80"/>
      </w:pPr>
      <w:r>
        <w:rPr>
          <w:sz w:val="21"/>
          <w:szCs w:val="21"/>
        </w:rPr>
        <w:t>Reproducibility: set random seeds everywhere; log Python + library versions in MLflow; document hardware</w:t>
      </w:r>
    </w:p>
    <w:p w14:paraId="6C3117FF" w14:textId="77777777" w:rsidR="006B3299" w:rsidRDefault="006B3299">
      <w:pPr>
        <w:spacing w:after="160"/>
      </w:pPr>
    </w:p>
    <w:p w14:paraId="32727A9D" w14:textId="77777777" w:rsidR="006B3299" w:rsidRDefault="00000000">
      <w:pPr>
        <w:pStyle w:val="Heading2"/>
      </w:pPr>
      <w:bookmarkStart w:id="44" w:name="_Toc230384269"/>
      <w:r>
        <w:t>10.3 Testing Strategy</w:t>
      </w:r>
      <w:bookmarkEnd w:id="44"/>
    </w:p>
    <w:p w14:paraId="6CD69EF1" w14:textId="77777777" w:rsidR="006B3299" w:rsidRDefault="00000000">
      <w:pPr>
        <w:pStyle w:val="ListParagraph"/>
        <w:numPr>
          <w:ilvl w:val="0"/>
          <w:numId w:val="2"/>
        </w:numPr>
        <w:spacing w:after="80"/>
      </w:pPr>
      <w:r>
        <w:rPr>
          <w:sz w:val="21"/>
          <w:szCs w:val="21"/>
        </w:rPr>
        <w:t>Unit tests: every function in /src/ has at least one test; test edge cases (empty dataframe, NaN inputs, zero variance)</w:t>
      </w:r>
    </w:p>
    <w:p w14:paraId="009C6F74" w14:textId="77777777" w:rsidR="006B3299" w:rsidRDefault="00000000">
      <w:pPr>
        <w:pStyle w:val="ListParagraph"/>
        <w:numPr>
          <w:ilvl w:val="0"/>
          <w:numId w:val="2"/>
        </w:numPr>
        <w:spacing w:after="80"/>
      </w:pPr>
      <w:r>
        <w:rPr>
          <w:sz w:val="21"/>
          <w:szCs w:val="21"/>
        </w:rPr>
        <w:t>Integration tests: API endpoints tested with TestClient; verify correct status codes and response schemas</w:t>
      </w:r>
    </w:p>
    <w:p w14:paraId="0C6C57D6" w14:textId="77777777" w:rsidR="006B3299" w:rsidRDefault="00000000">
      <w:pPr>
        <w:pStyle w:val="ListParagraph"/>
        <w:numPr>
          <w:ilvl w:val="0"/>
          <w:numId w:val="2"/>
        </w:numPr>
        <w:spacing w:after="80"/>
      </w:pPr>
      <w:r>
        <w:rPr>
          <w:sz w:val="21"/>
          <w:szCs w:val="21"/>
        </w:rPr>
        <w:t>Data pipeline tests: run great_expectations suite on /data/processed/ before every model training</w:t>
      </w:r>
    </w:p>
    <w:p w14:paraId="3372640B" w14:textId="77777777" w:rsidR="006B3299" w:rsidRDefault="00000000">
      <w:pPr>
        <w:pStyle w:val="ListParagraph"/>
        <w:numPr>
          <w:ilvl w:val="0"/>
          <w:numId w:val="2"/>
        </w:numPr>
        <w:spacing w:after="80"/>
      </w:pPr>
      <w:r>
        <w:rPr>
          <w:sz w:val="21"/>
          <w:szCs w:val="21"/>
        </w:rPr>
        <w:t>Temporal integrity tests: assert that no test-set dates appear in the training feature matrix</w:t>
      </w:r>
    </w:p>
    <w:p w14:paraId="4674BAEC" w14:textId="77777777" w:rsidR="006B3299" w:rsidRDefault="00000000">
      <w:pPr>
        <w:pStyle w:val="ListParagraph"/>
        <w:numPr>
          <w:ilvl w:val="0"/>
          <w:numId w:val="2"/>
        </w:numPr>
        <w:spacing w:after="80"/>
      </w:pPr>
      <w:r>
        <w:rPr>
          <w:sz w:val="21"/>
          <w:szCs w:val="21"/>
        </w:rPr>
        <w:t>Target: 80%+ test coverage (measure with pytest-cov; include coverage badge in README)</w:t>
      </w:r>
    </w:p>
    <w:p w14:paraId="0733C56B" w14:textId="77777777" w:rsidR="006B3299" w:rsidRDefault="006B3299">
      <w:pPr>
        <w:spacing w:after="200"/>
      </w:pPr>
    </w:p>
    <w:p w14:paraId="68295536" w14:textId="77777777" w:rsidR="006B3299" w:rsidRDefault="00000000">
      <w:r>
        <w:br w:type="page"/>
      </w:r>
    </w:p>
    <w:p w14:paraId="14B6F36D" w14:textId="77777777" w:rsidR="006B3299" w:rsidRDefault="00000000">
      <w:pPr>
        <w:pStyle w:val="Heading1"/>
      </w:pPr>
      <w:bookmarkStart w:id="45" w:name="_Toc230384270"/>
      <w:r>
        <w:lastRenderedPageBreak/>
        <w:t>11. Academic Report — Structure &amp; Requirements</w:t>
      </w:r>
      <w:bookmarkEnd w:id="45"/>
    </w:p>
    <w:p w14:paraId="49A56B46" w14:textId="77777777" w:rsidR="006B3299" w:rsidRDefault="00000000">
      <w:pPr>
        <w:spacing w:after="120"/>
      </w:pPr>
      <w:r>
        <w:t>The academic report is your primary evaluated artefact. It must read like a research paper, not a project log. Every technical decision must have a rationale cited either from literature or from your own experimental results.</w:t>
      </w:r>
    </w:p>
    <w:p w14:paraId="6A112BA0" w14:textId="77777777" w:rsidR="006B3299" w:rsidRDefault="006B3299">
      <w:pPr>
        <w:spacing w:after="160"/>
      </w:pPr>
    </w:p>
    <w:p w14:paraId="2FC3991B" w14:textId="77777777" w:rsidR="006B3299" w:rsidRDefault="00000000">
      <w:pPr>
        <w:pStyle w:val="Heading2"/>
      </w:pPr>
      <w:bookmarkStart w:id="46" w:name="_Toc230384271"/>
      <w:r>
        <w:t>11.1 Report Structure (10–15 Pages)</w:t>
      </w:r>
      <w:bookmarkEnd w:id="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6B3299" w14:paraId="5B1FE9C8"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1A56DB"/>
            <w:tcMar>
              <w:top w:w="80" w:type="dxa"/>
              <w:left w:w="120" w:type="dxa"/>
              <w:bottom w:w="80" w:type="dxa"/>
              <w:right w:w="120" w:type="dxa"/>
            </w:tcMar>
            <w:vAlign w:val="center"/>
          </w:tcPr>
          <w:p w14:paraId="7DD55D92" w14:textId="77777777" w:rsidR="006B3299" w:rsidRDefault="00000000">
            <w:r>
              <w:rPr>
                <w:b/>
                <w:bCs/>
                <w:color w:val="FFFFFF"/>
                <w:sz w:val="20"/>
                <w:szCs w:val="20"/>
              </w:rPr>
              <w:t>Section</w:t>
            </w:r>
          </w:p>
        </w:tc>
        <w:tc>
          <w:tcPr>
            <w:tcW w:w="6960" w:type="dxa"/>
            <w:tcBorders>
              <w:top w:val="single" w:sz="1" w:space="0" w:color="E5E7EB"/>
              <w:left w:val="single" w:sz="1" w:space="0" w:color="E5E7EB"/>
              <w:bottom w:val="single" w:sz="1" w:space="0" w:color="E5E7EB"/>
              <w:right w:val="single" w:sz="1" w:space="0" w:color="E5E7EB"/>
            </w:tcBorders>
            <w:shd w:val="clear" w:color="auto" w:fill="1A56DB"/>
            <w:tcMar>
              <w:top w:w="80" w:type="dxa"/>
              <w:left w:w="120" w:type="dxa"/>
              <w:bottom w:w="80" w:type="dxa"/>
              <w:right w:w="120" w:type="dxa"/>
            </w:tcMar>
            <w:vAlign w:val="center"/>
          </w:tcPr>
          <w:p w14:paraId="7D73B627" w14:textId="77777777" w:rsidR="006B3299" w:rsidRDefault="00000000">
            <w:r>
              <w:rPr>
                <w:b/>
                <w:bCs/>
                <w:color w:val="FFFFFF"/>
                <w:sz w:val="20"/>
                <w:szCs w:val="20"/>
              </w:rPr>
              <w:t>Required Content</w:t>
            </w:r>
          </w:p>
        </w:tc>
      </w:tr>
      <w:tr w:rsidR="006B3299" w14:paraId="5EC60B6E"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725881FC" w14:textId="77777777" w:rsidR="006B3299" w:rsidRDefault="00000000">
            <w:r>
              <w:rPr>
                <w:sz w:val="20"/>
                <w:szCs w:val="20"/>
              </w:rPr>
              <w:t>Abstract (200 words)</w:t>
            </w:r>
          </w:p>
        </w:tc>
        <w:tc>
          <w:tcPr>
            <w:tcW w:w="69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487F82B4" w14:textId="77777777" w:rsidR="006B3299" w:rsidRDefault="00000000">
            <w:r>
              <w:rPr>
                <w:sz w:val="20"/>
                <w:szCs w:val="20"/>
              </w:rPr>
              <w:t>Problem, approach, key result (best model RMSE), conclusion. Write this last.</w:t>
            </w:r>
          </w:p>
        </w:tc>
      </w:tr>
      <w:tr w:rsidR="006B3299" w14:paraId="46DB10F6"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6EB16535" w14:textId="77777777" w:rsidR="006B3299" w:rsidRDefault="00000000">
            <w:r>
              <w:rPr>
                <w:sz w:val="20"/>
                <w:szCs w:val="20"/>
              </w:rPr>
              <w:t>1. Introduction</w:t>
            </w:r>
          </w:p>
        </w:tc>
        <w:tc>
          <w:tcPr>
            <w:tcW w:w="69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268491D3" w14:textId="77777777" w:rsidR="006B3299" w:rsidRDefault="00000000">
            <w:r>
              <w:rPr>
                <w:sz w:val="20"/>
                <w:szCs w:val="20"/>
              </w:rPr>
              <w:t>Why inflation forecasting matters; what this project contributes; structure of the paper.</w:t>
            </w:r>
          </w:p>
        </w:tc>
      </w:tr>
      <w:tr w:rsidR="006B3299" w14:paraId="34EB8F81"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5D2687E1" w14:textId="77777777" w:rsidR="006B3299" w:rsidRDefault="00000000">
            <w:r>
              <w:rPr>
                <w:sz w:val="20"/>
                <w:szCs w:val="20"/>
              </w:rPr>
              <w:t>2. Literature Review</w:t>
            </w:r>
          </w:p>
        </w:tc>
        <w:tc>
          <w:tcPr>
            <w:tcW w:w="69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2A37ACC3" w14:textId="77777777" w:rsidR="006B3299" w:rsidRDefault="00000000">
            <w:r>
              <w:rPr>
                <w:sz w:val="20"/>
                <w:szCs w:val="20"/>
              </w:rPr>
              <w:t>5–8 cited papers; summarise what prior work found; identify the gap this project addresses.</w:t>
            </w:r>
          </w:p>
        </w:tc>
      </w:tr>
      <w:tr w:rsidR="006B3299" w14:paraId="4BF0673B"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4BED1976" w14:textId="77777777" w:rsidR="006B3299" w:rsidRDefault="00000000">
            <w:r>
              <w:rPr>
                <w:sz w:val="20"/>
                <w:szCs w:val="20"/>
              </w:rPr>
              <w:t>3. Data &amp; Features</w:t>
            </w:r>
          </w:p>
        </w:tc>
        <w:tc>
          <w:tcPr>
            <w:tcW w:w="69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61F69649" w14:textId="77777777" w:rsidR="006B3299" w:rsidRDefault="00000000">
            <w:r>
              <w:rPr>
                <w:sz w:val="20"/>
                <w:szCs w:val="20"/>
              </w:rPr>
              <w:t>All 20+ features with economic rationale; data quality decisions; stationarity analysis.</w:t>
            </w:r>
          </w:p>
        </w:tc>
      </w:tr>
      <w:tr w:rsidR="006B3299" w14:paraId="4D0B98F0"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60B50DCF" w14:textId="77777777" w:rsidR="006B3299" w:rsidRDefault="00000000">
            <w:r>
              <w:rPr>
                <w:sz w:val="20"/>
                <w:szCs w:val="20"/>
              </w:rPr>
              <w:t>4. Methodology</w:t>
            </w:r>
          </w:p>
        </w:tc>
        <w:tc>
          <w:tcPr>
            <w:tcW w:w="69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1CDFB410" w14:textId="77777777" w:rsidR="006B3299" w:rsidRDefault="00000000">
            <w:r>
              <w:rPr>
                <w:sz w:val="20"/>
                <w:szCs w:val="20"/>
              </w:rPr>
              <w:t>Walk-forward validation explanation; all four model architectures; ensemble stacking design.</w:t>
            </w:r>
          </w:p>
        </w:tc>
      </w:tr>
      <w:tr w:rsidR="006B3299" w14:paraId="4E4618DE"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50F701D5" w14:textId="77777777" w:rsidR="006B3299" w:rsidRDefault="00000000">
            <w:r>
              <w:rPr>
                <w:sz w:val="20"/>
                <w:szCs w:val="20"/>
              </w:rPr>
              <w:t>5. Results</w:t>
            </w:r>
          </w:p>
        </w:tc>
        <w:tc>
          <w:tcPr>
            <w:tcW w:w="69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2F0E2FA2" w14:textId="77777777" w:rsidR="006B3299" w:rsidRDefault="00000000">
            <w:r>
              <w:rPr>
                <w:sz w:val="20"/>
                <w:szCs w:val="20"/>
              </w:rPr>
              <w:t>Model comparison table; walk-forward RMSE plot over time; SHAP feature importance chart.</w:t>
            </w:r>
          </w:p>
        </w:tc>
      </w:tr>
      <w:tr w:rsidR="006B3299" w14:paraId="00195D8C"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7234CD45" w14:textId="77777777" w:rsidR="006B3299" w:rsidRDefault="00000000">
            <w:r>
              <w:rPr>
                <w:sz w:val="20"/>
                <w:szCs w:val="20"/>
              </w:rPr>
              <w:t>6. Ablation Study</w:t>
            </w:r>
          </w:p>
        </w:tc>
        <w:tc>
          <w:tcPr>
            <w:tcW w:w="69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6EB3BAFD" w14:textId="77777777" w:rsidR="006B3299" w:rsidRDefault="00000000">
            <w:r>
              <w:rPr>
                <w:sz w:val="20"/>
                <w:szCs w:val="20"/>
              </w:rPr>
              <w:t>Table from Section 6.3; discuss which components contributed most.</w:t>
            </w:r>
          </w:p>
        </w:tc>
      </w:tr>
      <w:tr w:rsidR="006B3299" w14:paraId="1430F4F8"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68266B0B" w14:textId="77777777" w:rsidR="006B3299" w:rsidRDefault="00000000">
            <w:r>
              <w:rPr>
                <w:sz w:val="20"/>
                <w:szCs w:val="20"/>
              </w:rPr>
              <w:t>7. Comparison vs. Professionals</w:t>
            </w:r>
          </w:p>
        </w:tc>
        <w:tc>
          <w:tcPr>
            <w:tcW w:w="69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24E58520" w14:textId="77777777" w:rsidR="006B3299" w:rsidRDefault="00000000">
            <w:r>
              <w:rPr>
                <w:sz w:val="20"/>
                <w:szCs w:val="20"/>
              </w:rPr>
              <w:t>Your model vs. SPF consensus and Cleveland Fed nowcast.</w:t>
            </w:r>
          </w:p>
        </w:tc>
      </w:tr>
      <w:tr w:rsidR="006B3299" w14:paraId="71CDBFDE"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3532877D" w14:textId="77777777" w:rsidR="006B3299" w:rsidRDefault="00000000">
            <w:r>
              <w:rPr>
                <w:sz w:val="20"/>
                <w:szCs w:val="20"/>
              </w:rPr>
              <w:t>8. Limitations</w:t>
            </w:r>
          </w:p>
        </w:tc>
        <w:tc>
          <w:tcPr>
            <w:tcW w:w="69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6E84A57E" w14:textId="77777777" w:rsidR="006B3299" w:rsidRDefault="00000000">
            <w:r>
              <w:rPr>
                <w:sz w:val="20"/>
                <w:szCs w:val="20"/>
              </w:rPr>
              <w:t>What the model cannot do; when it would fail; future enhancements.</w:t>
            </w:r>
          </w:p>
        </w:tc>
      </w:tr>
      <w:tr w:rsidR="006B3299" w14:paraId="2F12A6B9"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7D469378" w14:textId="77777777" w:rsidR="006B3299" w:rsidRDefault="00000000">
            <w:r>
              <w:rPr>
                <w:sz w:val="20"/>
                <w:szCs w:val="20"/>
              </w:rPr>
              <w:t>9. Conclusion</w:t>
            </w:r>
          </w:p>
        </w:tc>
        <w:tc>
          <w:tcPr>
            <w:tcW w:w="69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17944B1F" w14:textId="77777777" w:rsidR="006B3299" w:rsidRDefault="00000000">
            <w:r>
              <w:rPr>
                <w:sz w:val="20"/>
                <w:szCs w:val="20"/>
              </w:rPr>
              <w:t>Summary of findings; practical implications; what you would do differently.</w:t>
            </w:r>
          </w:p>
        </w:tc>
      </w:tr>
      <w:tr w:rsidR="006B3299" w14:paraId="487B82EB"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7992E577" w14:textId="77777777" w:rsidR="006B3299" w:rsidRDefault="00000000">
            <w:r>
              <w:rPr>
                <w:sz w:val="20"/>
                <w:szCs w:val="20"/>
              </w:rPr>
              <w:t>References</w:t>
            </w:r>
          </w:p>
        </w:tc>
        <w:tc>
          <w:tcPr>
            <w:tcW w:w="69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1379F367" w14:textId="77777777" w:rsidR="006B3299" w:rsidRDefault="00000000">
            <w:r>
              <w:rPr>
                <w:sz w:val="20"/>
                <w:szCs w:val="20"/>
              </w:rPr>
              <w:t>Minimum 8 academic or institutional citations in consistent format (APA or IEEE).</w:t>
            </w:r>
          </w:p>
        </w:tc>
      </w:tr>
      <w:tr w:rsidR="006B3299" w14:paraId="7CA0D8CB"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455A5CAB" w14:textId="77777777" w:rsidR="006B3299" w:rsidRDefault="00000000">
            <w:r>
              <w:rPr>
                <w:sz w:val="20"/>
                <w:szCs w:val="20"/>
              </w:rPr>
              <w:t>Appendix A</w:t>
            </w:r>
          </w:p>
        </w:tc>
        <w:tc>
          <w:tcPr>
            <w:tcW w:w="69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36A1EA28" w14:textId="77777777" w:rsidR="006B3299" w:rsidRDefault="00000000">
            <w:r>
              <w:rPr>
                <w:sz w:val="20"/>
                <w:szCs w:val="20"/>
              </w:rPr>
              <w:t>Full model hyperparameter tables; MLflow run IDs for reproducibility.</w:t>
            </w:r>
          </w:p>
        </w:tc>
      </w:tr>
      <w:tr w:rsidR="006B3299" w14:paraId="1AF90312"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41A9E2E6" w14:textId="77777777" w:rsidR="006B3299" w:rsidRDefault="00000000">
            <w:r>
              <w:rPr>
                <w:sz w:val="20"/>
                <w:szCs w:val="20"/>
              </w:rPr>
              <w:t>Appendix B</w:t>
            </w:r>
          </w:p>
        </w:tc>
        <w:tc>
          <w:tcPr>
            <w:tcW w:w="69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2D7274D6" w14:textId="77777777" w:rsidR="006B3299" w:rsidRDefault="00000000">
            <w:r>
              <w:rPr>
                <w:sz w:val="20"/>
                <w:szCs w:val="20"/>
              </w:rPr>
              <w:t>Full data source list with URLs, access dates, and license information.</w:t>
            </w:r>
          </w:p>
        </w:tc>
      </w:tr>
    </w:tbl>
    <w:p w14:paraId="5DF78E66" w14:textId="77777777" w:rsidR="006B3299" w:rsidRDefault="006B3299">
      <w:pPr>
        <w:spacing w:after="160"/>
      </w:pPr>
    </w:p>
    <w:p w14:paraId="7D1EB61E" w14:textId="77777777" w:rsidR="006B3299" w:rsidRDefault="00000000">
      <w:pPr>
        <w:pStyle w:val="Heading2"/>
      </w:pPr>
      <w:bookmarkStart w:id="47" w:name="_Toc230384272"/>
      <w:r>
        <w:t>11.2 Recommended Literature to Cite</w:t>
      </w:r>
      <w:bookmarkEnd w:id="47"/>
    </w:p>
    <w:p w14:paraId="1E3D9FA7" w14:textId="77777777" w:rsidR="006B3299" w:rsidRDefault="00000000">
      <w:pPr>
        <w:pStyle w:val="ListParagraph"/>
        <w:numPr>
          <w:ilvl w:val="0"/>
          <w:numId w:val="2"/>
        </w:numPr>
        <w:spacing w:after="80"/>
      </w:pPr>
      <w:r>
        <w:rPr>
          <w:sz w:val="21"/>
          <w:szCs w:val="21"/>
        </w:rPr>
        <w:t>Medeiros, M.C. et al. (2021) — 'Forecasting Inflation in a Data-Rich Environment' — directly relevant</w:t>
      </w:r>
    </w:p>
    <w:p w14:paraId="3D227BCC" w14:textId="77777777" w:rsidR="006B3299" w:rsidRDefault="00000000">
      <w:pPr>
        <w:pStyle w:val="ListParagraph"/>
        <w:numPr>
          <w:ilvl w:val="0"/>
          <w:numId w:val="2"/>
        </w:numPr>
        <w:spacing w:after="80"/>
      </w:pPr>
      <w:r>
        <w:rPr>
          <w:sz w:val="21"/>
          <w:szCs w:val="21"/>
        </w:rPr>
        <w:t>Stock, J.H. and Watson, M.W. (2007) — 'Why Has US Inflation Become Harder to Forecast?' — classic reference</w:t>
      </w:r>
    </w:p>
    <w:p w14:paraId="6EF40870" w14:textId="77777777" w:rsidR="006B3299" w:rsidRDefault="00000000">
      <w:pPr>
        <w:pStyle w:val="ListParagraph"/>
        <w:numPr>
          <w:ilvl w:val="0"/>
          <w:numId w:val="2"/>
        </w:numPr>
        <w:spacing w:after="80"/>
      </w:pPr>
      <w:r>
        <w:rPr>
          <w:sz w:val="21"/>
          <w:szCs w:val="21"/>
        </w:rPr>
        <w:t>Coulombe, P.G. et al. (2020) — 'How is Machine Learning Useful for Macroeconomic Forecasting?' — ML vs. ARIMA</w:t>
      </w:r>
    </w:p>
    <w:p w14:paraId="22F4ADE5" w14:textId="77777777" w:rsidR="006B3299" w:rsidRDefault="00000000">
      <w:pPr>
        <w:pStyle w:val="ListParagraph"/>
        <w:numPr>
          <w:ilvl w:val="0"/>
          <w:numId w:val="2"/>
        </w:numPr>
        <w:spacing w:after="80"/>
      </w:pPr>
      <w:r>
        <w:rPr>
          <w:sz w:val="21"/>
          <w:szCs w:val="21"/>
        </w:rPr>
        <w:t>Diebold, F.X. and Mariano, R.S. (1995) — 'Comparing Predictive Accuracy' — the test you will use; always cite</w:t>
      </w:r>
    </w:p>
    <w:p w14:paraId="1FBFF1C0" w14:textId="77777777" w:rsidR="006B3299" w:rsidRDefault="00000000">
      <w:pPr>
        <w:pStyle w:val="ListParagraph"/>
        <w:numPr>
          <w:ilvl w:val="0"/>
          <w:numId w:val="2"/>
        </w:numPr>
        <w:spacing w:after="80"/>
      </w:pPr>
      <w:r>
        <w:rPr>
          <w:sz w:val="21"/>
          <w:szCs w:val="21"/>
        </w:rPr>
        <w:t>Lundberg, S.M. and Lee, S.I. (2017) — 'A Unified Approach to Interpreting Model Predictions' — the SHAP paper</w:t>
      </w:r>
    </w:p>
    <w:p w14:paraId="21AA1823" w14:textId="77777777" w:rsidR="006B3299" w:rsidRDefault="00000000">
      <w:pPr>
        <w:pStyle w:val="ListParagraph"/>
        <w:numPr>
          <w:ilvl w:val="0"/>
          <w:numId w:val="2"/>
        </w:numPr>
        <w:spacing w:after="80"/>
      </w:pPr>
      <w:r>
        <w:rPr>
          <w:sz w:val="21"/>
          <w:szCs w:val="21"/>
        </w:rPr>
        <w:t>Hochreiter, S. and Schmidhuber, J. (1997) — 'Long Short-Term Memory' — the original LSTM paper</w:t>
      </w:r>
    </w:p>
    <w:p w14:paraId="156CB1D6" w14:textId="77777777" w:rsidR="006B3299" w:rsidRDefault="00000000">
      <w:pPr>
        <w:pStyle w:val="ListParagraph"/>
        <w:numPr>
          <w:ilvl w:val="0"/>
          <w:numId w:val="2"/>
        </w:numPr>
        <w:spacing w:after="80"/>
      </w:pPr>
      <w:r>
        <w:rPr>
          <w:sz w:val="21"/>
          <w:szCs w:val="21"/>
        </w:rPr>
        <w:lastRenderedPageBreak/>
        <w:t>Cleveland Fed Inflation Nowcasting — institutional source; cite when comparing against professionals</w:t>
      </w:r>
    </w:p>
    <w:p w14:paraId="05EF1E49" w14:textId="77777777" w:rsidR="006B3299" w:rsidRDefault="00000000">
      <w:pPr>
        <w:pStyle w:val="ListParagraph"/>
        <w:numPr>
          <w:ilvl w:val="0"/>
          <w:numId w:val="2"/>
        </w:numPr>
        <w:spacing w:after="80"/>
      </w:pPr>
      <w:r>
        <w:rPr>
          <w:sz w:val="21"/>
          <w:szCs w:val="21"/>
        </w:rPr>
        <w:t>Survey of Professional Forecasters — Federal Reserve Bank of Philadelphia; cite for consensus comparison</w:t>
      </w:r>
    </w:p>
    <w:p w14:paraId="41698B32" w14:textId="77777777" w:rsidR="006B3299" w:rsidRDefault="006B3299">
      <w:pPr>
        <w:spacing w:after="200"/>
      </w:pPr>
    </w:p>
    <w:p w14:paraId="090DCB3E" w14:textId="77777777" w:rsidR="006B3299" w:rsidRDefault="00000000">
      <w:r>
        <w:br w:type="page"/>
      </w:r>
    </w:p>
    <w:p w14:paraId="713AC756" w14:textId="77777777" w:rsidR="006B3299" w:rsidRDefault="00000000">
      <w:pPr>
        <w:pStyle w:val="Heading1"/>
      </w:pPr>
      <w:bookmarkStart w:id="48" w:name="_Toc230384273"/>
      <w:r>
        <w:lastRenderedPageBreak/>
        <w:t>12. Risks &amp; Mitigations</w:t>
      </w:r>
      <w:bookmarkEnd w:id="4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9"/>
        <w:gridCol w:w="1128"/>
        <w:gridCol w:w="947"/>
        <w:gridCol w:w="3776"/>
        <w:gridCol w:w="1510"/>
      </w:tblGrid>
      <w:tr w:rsidR="006B3299" w14:paraId="01A12282" w14:textId="77777777">
        <w:tblPrEx>
          <w:tblCellMar>
            <w:top w:w="0" w:type="dxa"/>
            <w:bottom w:w="0" w:type="dxa"/>
          </w:tblCellMar>
        </w:tblPrEx>
        <w:tc>
          <w:tcPr>
            <w:tcW w:w="1800" w:type="dxa"/>
            <w:tcBorders>
              <w:top w:val="single" w:sz="1" w:space="0" w:color="E5E7EB"/>
              <w:left w:val="single" w:sz="1" w:space="0" w:color="E5E7EB"/>
              <w:bottom w:val="single" w:sz="1" w:space="0" w:color="E5E7EB"/>
              <w:right w:val="single" w:sz="1" w:space="0" w:color="E5E7EB"/>
            </w:tcBorders>
            <w:shd w:val="clear" w:color="auto" w:fill="1A56DB"/>
            <w:tcMar>
              <w:top w:w="80" w:type="dxa"/>
              <w:left w:w="100" w:type="dxa"/>
              <w:bottom w:w="80" w:type="dxa"/>
              <w:right w:w="100" w:type="dxa"/>
            </w:tcMar>
            <w:vAlign w:val="center"/>
          </w:tcPr>
          <w:p w14:paraId="76FE28D2" w14:textId="77777777" w:rsidR="006B3299" w:rsidRDefault="00000000">
            <w:r>
              <w:rPr>
                <w:b/>
                <w:bCs/>
                <w:color w:val="FFFFFF"/>
                <w:sz w:val="19"/>
                <w:szCs w:val="19"/>
              </w:rPr>
              <w:t>Risk</w:t>
            </w:r>
          </w:p>
        </w:tc>
        <w:tc>
          <w:tcPr>
            <w:tcW w:w="1000" w:type="dxa"/>
            <w:tcBorders>
              <w:top w:val="single" w:sz="1" w:space="0" w:color="E5E7EB"/>
              <w:left w:val="single" w:sz="1" w:space="0" w:color="E5E7EB"/>
              <w:bottom w:val="single" w:sz="1" w:space="0" w:color="E5E7EB"/>
              <w:right w:val="single" w:sz="1" w:space="0" w:color="E5E7EB"/>
            </w:tcBorders>
            <w:shd w:val="clear" w:color="auto" w:fill="1A56DB"/>
            <w:tcMar>
              <w:top w:w="80" w:type="dxa"/>
              <w:left w:w="100" w:type="dxa"/>
              <w:bottom w:w="80" w:type="dxa"/>
              <w:right w:w="100" w:type="dxa"/>
            </w:tcMar>
            <w:vAlign w:val="center"/>
          </w:tcPr>
          <w:p w14:paraId="0F7106CA" w14:textId="77777777" w:rsidR="006B3299" w:rsidRDefault="00000000">
            <w:r>
              <w:rPr>
                <w:b/>
                <w:bCs/>
                <w:color w:val="FFFFFF"/>
                <w:sz w:val="19"/>
                <w:szCs w:val="19"/>
              </w:rPr>
              <w:t>Likelihood</w:t>
            </w:r>
          </w:p>
        </w:tc>
        <w:tc>
          <w:tcPr>
            <w:tcW w:w="800" w:type="dxa"/>
            <w:tcBorders>
              <w:top w:val="single" w:sz="1" w:space="0" w:color="E5E7EB"/>
              <w:left w:val="single" w:sz="1" w:space="0" w:color="E5E7EB"/>
              <w:bottom w:val="single" w:sz="1" w:space="0" w:color="E5E7EB"/>
              <w:right w:val="single" w:sz="1" w:space="0" w:color="E5E7EB"/>
            </w:tcBorders>
            <w:shd w:val="clear" w:color="auto" w:fill="1A56DB"/>
            <w:tcMar>
              <w:top w:w="80" w:type="dxa"/>
              <w:left w:w="100" w:type="dxa"/>
              <w:bottom w:w="80" w:type="dxa"/>
              <w:right w:w="100" w:type="dxa"/>
            </w:tcMar>
            <w:vAlign w:val="center"/>
          </w:tcPr>
          <w:p w14:paraId="7E1E28A7" w14:textId="77777777" w:rsidR="006B3299" w:rsidRDefault="00000000">
            <w:r>
              <w:rPr>
                <w:b/>
                <w:bCs/>
                <w:color w:val="FFFFFF"/>
                <w:sz w:val="19"/>
                <w:szCs w:val="19"/>
              </w:rPr>
              <w:t>Impact</w:t>
            </w:r>
          </w:p>
        </w:tc>
        <w:tc>
          <w:tcPr>
            <w:tcW w:w="3400" w:type="dxa"/>
            <w:tcBorders>
              <w:top w:val="single" w:sz="1" w:space="0" w:color="E5E7EB"/>
              <w:left w:val="single" w:sz="1" w:space="0" w:color="E5E7EB"/>
              <w:bottom w:val="single" w:sz="1" w:space="0" w:color="E5E7EB"/>
              <w:right w:val="single" w:sz="1" w:space="0" w:color="E5E7EB"/>
            </w:tcBorders>
            <w:shd w:val="clear" w:color="auto" w:fill="1A56DB"/>
            <w:tcMar>
              <w:top w:w="80" w:type="dxa"/>
              <w:left w:w="100" w:type="dxa"/>
              <w:bottom w:w="80" w:type="dxa"/>
              <w:right w:w="100" w:type="dxa"/>
            </w:tcMar>
            <w:vAlign w:val="center"/>
          </w:tcPr>
          <w:p w14:paraId="660A947D" w14:textId="77777777" w:rsidR="006B3299" w:rsidRDefault="00000000">
            <w:r>
              <w:rPr>
                <w:b/>
                <w:bCs/>
                <w:color w:val="FFFFFF"/>
                <w:sz w:val="19"/>
                <w:szCs w:val="19"/>
              </w:rPr>
              <w:t>Mitigation</w:t>
            </w:r>
          </w:p>
        </w:tc>
        <w:tc>
          <w:tcPr>
            <w:tcW w:w="1360" w:type="dxa"/>
            <w:tcBorders>
              <w:top w:val="single" w:sz="1" w:space="0" w:color="E5E7EB"/>
              <w:left w:val="single" w:sz="1" w:space="0" w:color="E5E7EB"/>
              <w:bottom w:val="single" w:sz="1" w:space="0" w:color="E5E7EB"/>
              <w:right w:val="single" w:sz="1" w:space="0" w:color="E5E7EB"/>
            </w:tcBorders>
            <w:shd w:val="clear" w:color="auto" w:fill="1A56DB"/>
            <w:tcMar>
              <w:top w:w="80" w:type="dxa"/>
              <w:left w:w="100" w:type="dxa"/>
              <w:bottom w:w="80" w:type="dxa"/>
              <w:right w:w="100" w:type="dxa"/>
            </w:tcMar>
            <w:vAlign w:val="center"/>
          </w:tcPr>
          <w:p w14:paraId="3EEF6922" w14:textId="77777777" w:rsidR="006B3299" w:rsidRDefault="00000000">
            <w:r>
              <w:rPr>
                <w:b/>
                <w:bCs/>
                <w:color w:val="FFFFFF"/>
                <w:sz w:val="19"/>
                <w:szCs w:val="19"/>
              </w:rPr>
              <w:t>Owner</w:t>
            </w:r>
          </w:p>
        </w:tc>
      </w:tr>
      <w:tr w:rsidR="006B3299" w14:paraId="5A7DBF6C" w14:textId="77777777">
        <w:tblPrEx>
          <w:tblCellMar>
            <w:top w:w="0" w:type="dxa"/>
            <w:bottom w:w="0" w:type="dxa"/>
          </w:tblCellMar>
        </w:tblPrEx>
        <w:tc>
          <w:tcPr>
            <w:tcW w:w="18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1DB590F2" w14:textId="77777777" w:rsidR="006B3299" w:rsidRDefault="00000000">
            <w:r>
              <w:rPr>
                <w:sz w:val="19"/>
                <w:szCs w:val="19"/>
              </w:rPr>
              <w:t>API rate limit on FRED</w:t>
            </w:r>
          </w:p>
        </w:tc>
        <w:tc>
          <w:tcPr>
            <w:tcW w:w="1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598664D6" w14:textId="77777777" w:rsidR="006B3299" w:rsidRDefault="00000000">
            <w:r>
              <w:rPr>
                <w:sz w:val="19"/>
                <w:szCs w:val="19"/>
              </w:rPr>
              <w:t>Medium</w:t>
            </w:r>
          </w:p>
        </w:tc>
        <w:tc>
          <w:tcPr>
            <w:tcW w:w="8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13D751AE" w14:textId="77777777" w:rsidR="006B3299" w:rsidRDefault="00000000">
            <w:r>
              <w:rPr>
                <w:sz w:val="19"/>
                <w:szCs w:val="19"/>
              </w:rPr>
              <w:t>Low</w:t>
            </w:r>
          </w:p>
        </w:tc>
        <w:tc>
          <w:tcPr>
            <w:tcW w:w="3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4665399B" w14:textId="77777777" w:rsidR="006B3299" w:rsidRDefault="00000000">
            <w:r>
              <w:rPr>
                <w:sz w:val="19"/>
                <w:szCs w:val="19"/>
              </w:rPr>
              <w:t>Cache raw data locally on first pull; use batch download; implement exponential backoff</w:t>
            </w:r>
          </w:p>
        </w:tc>
        <w:tc>
          <w:tcPr>
            <w:tcW w:w="13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345FCE65" w14:textId="77777777" w:rsidR="006B3299" w:rsidRDefault="00000000">
            <w:r>
              <w:rPr>
                <w:sz w:val="19"/>
                <w:szCs w:val="19"/>
              </w:rPr>
              <w:t>Phase 1</w:t>
            </w:r>
          </w:p>
        </w:tc>
      </w:tr>
      <w:tr w:rsidR="006B3299" w14:paraId="6427B023" w14:textId="77777777">
        <w:tblPrEx>
          <w:tblCellMar>
            <w:top w:w="0" w:type="dxa"/>
            <w:bottom w:w="0" w:type="dxa"/>
          </w:tblCellMar>
        </w:tblPrEx>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25257E0F" w14:textId="77777777" w:rsidR="006B3299" w:rsidRDefault="00000000">
            <w:r>
              <w:rPr>
                <w:sz w:val="19"/>
                <w:szCs w:val="19"/>
              </w:rPr>
              <w:t>Data leakage in CV</w:t>
            </w:r>
          </w:p>
        </w:tc>
        <w:tc>
          <w:tcPr>
            <w:tcW w:w="1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2A61C78A" w14:textId="77777777" w:rsidR="006B3299" w:rsidRDefault="00000000">
            <w:r>
              <w:rPr>
                <w:sz w:val="19"/>
                <w:szCs w:val="19"/>
              </w:rPr>
              <w:t>High</w:t>
            </w:r>
          </w:p>
        </w:tc>
        <w:tc>
          <w:tcPr>
            <w:tcW w:w="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0430B48E" w14:textId="77777777" w:rsidR="006B3299" w:rsidRDefault="00000000">
            <w:r>
              <w:rPr>
                <w:sz w:val="19"/>
                <w:szCs w:val="19"/>
              </w:rPr>
              <w:t>Critical</w:t>
            </w:r>
          </w:p>
        </w:tc>
        <w:tc>
          <w:tcPr>
            <w:tcW w:w="3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5B8B60A2" w14:textId="77777777" w:rsidR="006B3299" w:rsidRDefault="00000000">
            <w:r>
              <w:rPr>
                <w:sz w:val="19"/>
                <w:szCs w:val="19"/>
              </w:rPr>
              <w:t>Use TimeSeriesSplit exclusively; never shuffle; write a temporal integrity test</w:t>
            </w:r>
          </w:p>
        </w:tc>
        <w:tc>
          <w:tcPr>
            <w:tcW w:w="1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0D0717C6" w14:textId="77777777" w:rsidR="006B3299" w:rsidRDefault="00000000">
            <w:r>
              <w:rPr>
                <w:sz w:val="19"/>
                <w:szCs w:val="19"/>
              </w:rPr>
              <w:t>Phase 2</w:t>
            </w:r>
          </w:p>
        </w:tc>
      </w:tr>
      <w:tr w:rsidR="006B3299" w14:paraId="1515E73E" w14:textId="77777777">
        <w:tblPrEx>
          <w:tblCellMar>
            <w:top w:w="0" w:type="dxa"/>
            <w:bottom w:w="0" w:type="dxa"/>
          </w:tblCellMar>
        </w:tblPrEx>
        <w:tc>
          <w:tcPr>
            <w:tcW w:w="18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619D2B2B" w14:textId="77777777" w:rsidR="006B3299" w:rsidRDefault="00000000">
            <w:r>
              <w:rPr>
                <w:sz w:val="19"/>
                <w:szCs w:val="19"/>
              </w:rPr>
              <w:t>LSTM overfitting</w:t>
            </w:r>
          </w:p>
        </w:tc>
        <w:tc>
          <w:tcPr>
            <w:tcW w:w="1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658E0582" w14:textId="77777777" w:rsidR="006B3299" w:rsidRDefault="00000000">
            <w:r>
              <w:rPr>
                <w:sz w:val="19"/>
                <w:szCs w:val="19"/>
              </w:rPr>
              <w:t>High</w:t>
            </w:r>
          </w:p>
        </w:tc>
        <w:tc>
          <w:tcPr>
            <w:tcW w:w="8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147633DB" w14:textId="77777777" w:rsidR="006B3299" w:rsidRDefault="00000000">
            <w:r>
              <w:rPr>
                <w:sz w:val="19"/>
                <w:szCs w:val="19"/>
              </w:rPr>
              <w:t>Medium</w:t>
            </w:r>
          </w:p>
        </w:tc>
        <w:tc>
          <w:tcPr>
            <w:tcW w:w="3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15B0140E" w14:textId="77777777" w:rsidR="006B3299" w:rsidRDefault="00000000">
            <w:r>
              <w:rPr>
                <w:sz w:val="19"/>
                <w:szCs w:val="19"/>
              </w:rPr>
              <w:t>Dropout layers; early stopping; validate on 2019–2025; use MAPIE intervals</w:t>
            </w:r>
          </w:p>
        </w:tc>
        <w:tc>
          <w:tcPr>
            <w:tcW w:w="13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1EFE191B" w14:textId="77777777" w:rsidR="006B3299" w:rsidRDefault="00000000">
            <w:r>
              <w:rPr>
                <w:sz w:val="19"/>
                <w:szCs w:val="19"/>
              </w:rPr>
              <w:t>Phase 3</w:t>
            </w:r>
          </w:p>
        </w:tc>
      </w:tr>
      <w:tr w:rsidR="006B3299" w14:paraId="10DEFA75" w14:textId="77777777">
        <w:tblPrEx>
          <w:tblCellMar>
            <w:top w:w="0" w:type="dxa"/>
            <w:bottom w:w="0" w:type="dxa"/>
          </w:tblCellMar>
        </w:tblPrEx>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0455057A" w14:textId="77777777" w:rsidR="006B3299" w:rsidRDefault="00000000">
            <w:r>
              <w:rPr>
                <w:sz w:val="19"/>
                <w:szCs w:val="19"/>
              </w:rPr>
              <w:t>Structural break (COVID)</w:t>
            </w:r>
          </w:p>
        </w:tc>
        <w:tc>
          <w:tcPr>
            <w:tcW w:w="1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4CBFC587" w14:textId="77777777" w:rsidR="006B3299" w:rsidRDefault="00000000">
            <w:r>
              <w:rPr>
                <w:sz w:val="19"/>
                <w:szCs w:val="19"/>
              </w:rPr>
              <w:t>High</w:t>
            </w:r>
          </w:p>
        </w:tc>
        <w:tc>
          <w:tcPr>
            <w:tcW w:w="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7409AC53" w14:textId="77777777" w:rsidR="006B3299" w:rsidRDefault="00000000">
            <w:r>
              <w:rPr>
                <w:sz w:val="19"/>
                <w:szCs w:val="19"/>
              </w:rPr>
              <w:t>High</w:t>
            </w:r>
          </w:p>
        </w:tc>
        <w:tc>
          <w:tcPr>
            <w:tcW w:w="3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3224D5A7" w14:textId="77777777" w:rsidR="006B3299" w:rsidRDefault="00000000">
            <w:r>
              <w:rPr>
                <w:sz w:val="19"/>
                <w:szCs w:val="19"/>
              </w:rPr>
              <w:t>COVID regime dummy; train pre/post-2020 models separately; compare results</w:t>
            </w:r>
          </w:p>
        </w:tc>
        <w:tc>
          <w:tcPr>
            <w:tcW w:w="1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4A2537EA" w14:textId="77777777" w:rsidR="006B3299" w:rsidRDefault="00000000">
            <w:r>
              <w:rPr>
                <w:sz w:val="19"/>
                <w:szCs w:val="19"/>
              </w:rPr>
              <w:t>Phase 3</w:t>
            </w:r>
          </w:p>
        </w:tc>
      </w:tr>
      <w:tr w:rsidR="006B3299" w14:paraId="7964F4A7" w14:textId="77777777">
        <w:tblPrEx>
          <w:tblCellMar>
            <w:top w:w="0" w:type="dxa"/>
            <w:bottom w:w="0" w:type="dxa"/>
          </w:tblCellMar>
        </w:tblPrEx>
        <w:tc>
          <w:tcPr>
            <w:tcW w:w="18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553B03F0" w14:textId="77777777" w:rsidR="006B3299" w:rsidRDefault="00000000">
            <w:r>
              <w:rPr>
                <w:sz w:val="19"/>
                <w:szCs w:val="19"/>
              </w:rPr>
              <w:t>Conformal prediction coverage failure</w:t>
            </w:r>
          </w:p>
        </w:tc>
        <w:tc>
          <w:tcPr>
            <w:tcW w:w="1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5412F92F" w14:textId="77777777" w:rsidR="006B3299" w:rsidRDefault="00000000">
            <w:r>
              <w:rPr>
                <w:sz w:val="19"/>
                <w:szCs w:val="19"/>
              </w:rPr>
              <w:t>Medium</w:t>
            </w:r>
          </w:p>
        </w:tc>
        <w:tc>
          <w:tcPr>
            <w:tcW w:w="8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76EE6899" w14:textId="77777777" w:rsidR="006B3299" w:rsidRDefault="00000000">
            <w:r>
              <w:rPr>
                <w:sz w:val="19"/>
                <w:szCs w:val="19"/>
              </w:rPr>
              <w:t>Low</w:t>
            </w:r>
          </w:p>
        </w:tc>
        <w:tc>
          <w:tcPr>
            <w:tcW w:w="3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332F9E55" w14:textId="77777777" w:rsidR="006B3299" w:rsidRDefault="00000000">
            <w:r>
              <w:rPr>
                <w:sz w:val="19"/>
                <w:szCs w:val="19"/>
              </w:rPr>
              <w:t>Verify empirically that 90% CI contains 90% of test actuals; document if it does not</w:t>
            </w:r>
          </w:p>
        </w:tc>
        <w:tc>
          <w:tcPr>
            <w:tcW w:w="13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44D9FA52" w14:textId="77777777" w:rsidR="006B3299" w:rsidRDefault="00000000">
            <w:r>
              <w:rPr>
                <w:sz w:val="19"/>
                <w:szCs w:val="19"/>
              </w:rPr>
              <w:t>Phase 3</w:t>
            </w:r>
          </w:p>
        </w:tc>
      </w:tr>
      <w:tr w:rsidR="006B3299" w14:paraId="3D79EA54" w14:textId="77777777">
        <w:tblPrEx>
          <w:tblCellMar>
            <w:top w:w="0" w:type="dxa"/>
            <w:bottom w:w="0" w:type="dxa"/>
          </w:tblCellMar>
        </w:tblPrEx>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310A94D8" w14:textId="77777777" w:rsidR="006B3299" w:rsidRDefault="00000000">
            <w:r>
              <w:rPr>
                <w:sz w:val="19"/>
                <w:szCs w:val="19"/>
              </w:rPr>
              <w:t>Docker networking issues</w:t>
            </w:r>
          </w:p>
        </w:tc>
        <w:tc>
          <w:tcPr>
            <w:tcW w:w="1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7DFCE4C7" w14:textId="77777777" w:rsidR="006B3299" w:rsidRDefault="00000000">
            <w:r>
              <w:rPr>
                <w:sz w:val="19"/>
                <w:szCs w:val="19"/>
              </w:rPr>
              <w:t>Medium</w:t>
            </w:r>
          </w:p>
        </w:tc>
        <w:tc>
          <w:tcPr>
            <w:tcW w:w="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69E19CFA" w14:textId="77777777" w:rsidR="006B3299" w:rsidRDefault="00000000">
            <w:r>
              <w:rPr>
                <w:sz w:val="19"/>
                <w:szCs w:val="19"/>
              </w:rPr>
              <w:t>Medium</w:t>
            </w:r>
          </w:p>
        </w:tc>
        <w:tc>
          <w:tcPr>
            <w:tcW w:w="3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0F50183C" w14:textId="77777777" w:rsidR="006B3299" w:rsidRDefault="00000000">
            <w:r>
              <w:rPr>
                <w:sz w:val="19"/>
                <w:szCs w:val="19"/>
              </w:rPr>
              <w:t>Test docker compose up on a clean machine before submission; provide fallback local run instructions</w:t>
            </w:r>
          </w:p>
        </w:tc>
        <w:tc>
          <w:tcPr>
            <w:tcW w:w="1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0EBE817A" w14:textId="77777777" w:rsidR="006B3299" w:rsidRDefault="00000000">
            <w:r>
              <w:rPr>
                <w:sz w:val="19"/>
                <w:szCs w:val="19"/>
              </w:rPr>
              <w:t>Phase 4</w:t>
            </w:r>
          </w:p>
        </w:tc>
      </w:tr>
      <w:tr w:rsidR="006B3299" w14:paraId="5FD5782E" w14:textId="77777777">
        <w:tblPrEx>
          <w:tblCellMar>
            <w:top w:w="0" w:type="dxa"/>
            <w:bottom w:w="0" w:type="dxa"/>
          </w:tblCellMar>
        </w:tblPrEx>
        <w:tc>
          <w:tcPr>
            <w:tcW w:w="18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091F7D86" w14:textId="77777777" w:rsidR="006B3299" w:rsidRDefault="00000000">
            <w:r>
              <w:rPr>
                <w:sz w:val="19"/>
                <w:szCs w:val="19"/>
              </w:rPr>
              <w:t>Scope creep</w:t>
            </w:r>
          </w:p>
        </w:tc>
        <w:tc>
          <w:tcPr>
            <w:tcW w:w="1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181F2B77" w14:textId="77777777" w:rsidR="006B3299" w:rsidRDefault="00000000">
            <w:r>
              <w:rPr>
                <w:sz w:val="19"/>
                <w:szCs w:val="19"/>
              </w:rPr>
              <w:t>High</w:t>
            </w:r>
          </w:p>
        </w:tc>
        <w:tc>
          <w:tcPr>
            <w:tcW w:w="8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7ED32707" w14:textId="77777777" w:rsidR="006B3299" w:rsidRDefault="00000000">
            <w:r>
              <w:rPr>
                <w:sz w:val="19"/>
                <w:szCs w:val="19"/>
              </w:rPr>
              <w:t>Medium</w:t>
            </w:r>
          </w:p>
        </w:tc>
        <w:tc>
          <w:tcPr>
            <w:tcW w:w="3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058D3D98" w14:textId="77777777" w:rsidR="006B3299" w:rsidRDefault="00000000">
            <w:r>
              <w:rPr>
                <w:sz w:val="19"/>
                <w:szCs w:val="19"/>
              </w:rPr>
              <w:t>Freeze MVP feature list by end of Week 4; use GitHub Issues to track extras separately</w:t>
            </w:r>
          </w:p>
        </w:tc>
        <w:tc>
          <w:tcPr>
            <w:tcW w:w="13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1680A20D" w14:textId="77777777" w:rsidR="006B3299" w:rsidRDefault="00000000">
            <w:r>
              <w:rPr>
                <w:sz w:val="19"/>
                <w:szCs w:val="19"/>
              </w:rPr>
              <w:t>All phases</w:t>
            </w:r>
          </w:p>
        </w:tc>
      </w:tr>
      <w:tr w:rsidR="006B3299" w14:paraId="4CA8ACB3" w14:textId="77777777">
        <w:tblPrEx>
          <w:tblCellMar>
            <w:top w:w="0" w:type="dxa"/>
            <w:bottom w:w="0" w:type="dxa"/>
          </w:tblCellMar>
        </w:tblPrEx>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1B70640A" w14:textId="77777777" w:rsidR="006B3299" w:rsidRDefault="00000000">
            <w:r>
              <w:rPr>
                <w:sz w:val="19"/>
                <w:szCs w:val="19"/>
              </w:rPr>
              <w:t>Demo failure during presentation</w:t>
            </w:r>
          </w:p>
        </w:tc>
        <w:tc>
          <w:tcPr>
            <w:tcW w:w="1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41BA999E" w14:textId="77777777" w:rsidR="006B3299" w:rsidRDefault="00000000">
            <w:r>
              <w:rPr>
                <w:sz w:val="19"/>
                <w:szCs w:val="19"/>
              </w:rPr>
              <w:t>Low</w:t>
            </w:r>
          </w:p>
        </w:tc>
        <w:tc>
          <w:tcPr>
            <w:tcW w:w="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2EA40EE7" w14:textId="77777777" w:rsidR="006B3299" w:rsidRDefault="00000000">
            <w:r>
              <w:rPr>
                <w:sz w:val="19"/>
                <w:szCs w:val="19"/>
              </w:rPr>
              <w:t>High</w:t>
            </w:r>
          </w:p>
        </w:tc>
        <w:tc>
          <w:tcPr>
            <w:tcW w:w="3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66DC78DA" w14:textId="77777777" w:rsidR="006B3299" w:rsidRDefault="00000000">
            <w:r>
              <w:rPr>
                <w:sz w:val="19"/>
                <w:szCs w:val="19"/>
              </w:rPr>
              <w:t>Prepare offline demo with pre-recorded video as backup; test on presentation machine</w:t>
            </w:r>
          </w:p>
        </w:tc>
        <w:tc>
          <w:tcPr>
            <w:tcW w:w="1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3315213B" w14:textId="77777777" w:rsidR="006B3299" w:rsidRDefault="00000000">
            <w:r>
              <w:rPr>
                <w:sz w:val="19"/>
                <w:szCs w:val="19"/>
              </w:rPr>
              <w:t>Phase 6</w:t>
            </w:r>
          </w:p>
        </w:tc>
      </w:tr>
      <w:tr w:rsidR="006B3299" w14:paraId="6F8F29D6" w14:textId="77777777">
        <w:tblPrEx>
          <w:tblCellMar>
            <w:top w:w="0" w:type="dxa"/>
            <w:bottom w:w="0" w:type="dxa"/>
          </w:tblCellMar>
        </w:tblPrEx>
        <w:tc>
          <w:tcPr>
            <w:tcW w:w="18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7DF627D0" w14:textId="77777777" w:rsidR="006B3299" w:rsidRDefault="00000000">
            <w:r>
              <w:rPr>
                <w:sz w:val="19"/>
                <w:szCs w:val="19"/>
              </w:rPr>
              <w:t>pytrends API changes</w:t>
            </w:r>
          </w:p>
        </w:tc>
        <w:tc>
          <w:tcPr>
            <w:tcW w:w="1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67626021" w14:textId="77777777" w:rsidR="006B3299" w:rsidRDefault="00000000">
            <w:r>
              <w:rPr>
                <w:sz w:val="19"/>
                <w:szCs w:val="19"/>
              </w:rPr>
              <w:t>Medium</w:t>
            </w:r>
          </w:p>
        </w:tc>
        <w:tc>
          <w:tcPr>
            <w:tcW w:w="8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440EBEB6" w14:textId="77777777" w:rsidR="006B3299" w:rsidRDefault="00000000">
            <w:r>
              <w:rPr>
                <w:sz w:val="19"/>
                <w:szCs w:val="19"/>
              </w:rPr>
              <w:t>Low</w:t>
            </w:r>
          </w:p>
        </w:tc>
        <w:tc>
          <w:tcPr>
            <w:tcW w:w="3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04B7151A" w14:textId="77777777" w:rsidR="006B3299" w:rsidRDefault="00000000">
            <w:r>
              <w:rPr>
                <w:sz w:val="19"/>
                <w:szCs w:val="19"/>
              </w:rPr>
              <w:t>Google Trends data is bonus; all core analysis works without it</w:t>
            </w:r>
          </w:p>
        </w:tc>
        <w:tc>
          <w:tcPr>
            <w:tcW w:w="13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100" w:type="dxa"/>
            </w:tcMar>
            <w:vAlign w:val="center"/>
          </w:tcPr>
          <w:p w14:paraId="7EB136C5" w14:textId="77777777" w:rsidR="006B3299" w:rsidRDefault="00000000">
            <w:r>
              <w:rPr>
                <w:sz w:val="19"/>
                <w:szCs w:val="19"/>
              </w:rPr>
              <w:t>Phase 1</w:t>
            </w:r>
          </w:p>
        </w:tc>
      </w:tr>
      <w:tr w:rsidR="006B3299" w14:paraId="67683A5D" w14:textId="77777777">
        <w:tblPrEx>
          <w:tblCellMar>
            <w:top w:w="0" w:type="dxa"/>
            <w:bottom w:w="0" w:type="dxa"/>
          </w:tblCellMar>
        </w:tblPrEx>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6244E3C3" w14:textId="77777777" w:rsidR="006B3299" w:rsidRDefault="00000000">
            <w:r>
              <w:rPr>
                <w:sz w:val="19"/>
                <w:szCs w:val="19"/>
              </w:rPr>
              <w:t>SHAP computation too slow for LSTM</w:t>
            </w:r>
          </w:p>
        </w:tc>
        <w:tc>
          <w:tcPr>
            <w:tcW w:w="1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07E294C6" w14:textId="77777777" w:rsidR="006B3299" w:rsidRDefault="00000000">
            <w:r>
              <w:rPr>
                <w:sz w:val="19"/>
                <w:szCs w:val="19"/>
              </w:rPr>
              <w:t>Medium</w:t>
            </w:r>
          </w:p>
        </w:tc>
        <w:tc>
          <w:tcPr>
            <w:tcW w:w="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1A7216BF" w14:textId="77777777" w:rsidR="006B3299" w:rsidRDefault="00000000">
            <w:r>
              <w:rPr>
                <w:sz w:val="19"/>
                <w:szCs w:val="19"/>
              </w:rPr>
              <w:t>Low</w:t>
            </w:r>
          </w:p>
        </w:tc>
        <w:tc>
          <w:tcPr>
            <w:tcW w:w="3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25DF5450" w14:textId="77777777" w:rsidR="006B3299" w:rsidRDefault="00000000">
            <w:r>
              <w:rPr>
                <w:sz w:val="19"/>
                <w:szCs w:val="19"/>
              </w:rPr>
              <w:t>Use KernelExplainer with a sample of 200 background points; or use XGBoost SHAP only</w:t>
            </w:r>
          </w:p>
        </w:tc>
        <w:tc>
          <w:tcPr>
            <w:tcW w:w="1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vAlign w:val="center"/>
          </w:tcPr>
          <w:p w14:paraId="03B23A03" w14:textId="77777777" w:rsidR="006B3299" w:rsidRDefault="00000000">
            <w:r>
              <w:rPr>
                <w:sz w:val="19"/>
                <w:szCs w:val="19"/>
              </w:rPr>
              <w:t>Phase 3</w:t>
            </w:r>
          </w:p>
        </w:tc>
      </w:tr>
    </w:tbl>
    <w:p w14:paraId="2493E13F" w14:textId="77777777" w:rsidR="006B3299" w:rsidRDefault="006B3299">
      <w:pPr>
        <w:spacing w:after="200"/>
      </w:pPr>
    </w:p>
    <w:p w14:paraId="5834F119" w14:textId="77777777" w:rsidR="006B3299" w:rsidRDefault="00000000">
      <w:r>
        <w:br w:type="page"/>
      </w:r>
    </w:p>
    <w:p w14:paraId="0212234D" w14:textId="77777777" w:rsidR="006B3299" w:rsidRDefault="00000000">
      <w:pPr>
        <w:pStyle w:val="Heading1"/>
      </w:pPr>
      <w:bookmarkStart w:id="49" w:name="_Toc230384274"/>
      <w:r>
        <w:lastRenderedPageBreak/>
        <w:t>13. Final Deliverables Checklist</w:t>
      </w:r>
      <w:bookmarkEnd w:id="49"/>
    </w:p>
    <w:p w14:paraId="0CE104F0" w14:textId="77777777" w:rsidR="006B3299" w:rsidRDefault="00000000">
      <w:pPr>
        <w:spacing w:after="120"/>
      </w:pPr>
      <w:r>
        <w:t>Every item below must be complete before submission. Check them off in your GitHub README with screenshots as evidence.</w:t>
      </w:r>
    </w:p>
    <w:p w14:paraId="2F871500" w14:textId="77777777" w:rsidR="006B3299" w:rsidRDefault="006B3299">
      <w:pPr>
        <w:spacing w:after="160"/>
      </w:pPr>
    </w:p>
    <w:p w14:paraId="6C3D791B" w14:textId="77777777" w:rsidR="006B3299" w:rsidRDefault="00000000">
      <w:pPr>
        <w:pStyle w:val="Heading2"/>
      </w:pPr>
      <w:bookmarkStart w:id="50" w:name="_Toc230384275"/>
      <w:r>
        <w:t>13.1 Code &amp; Engineering</w:t>
      </w:r>
      <w:bookmarkEnd w:id="50"/>
    </w:p>
    <w:p w14:paraId="0D5BE2C8" w14:textId="77777777" w:rsidR="006B3299" w:rsidRDefault="00000000">
      <w:pPr>
        <w:pStyle w:val="ListParagraph"/>
        <w:numPr>
          <w:ilvl w:val="0"/>
          <w:numId w:val="2"/>
        </w:numPr>
        <w:spacing w:after="80"/>
      </w:pPr>
      <w:r>
        <w:rPr>
          <w:sz w:val="21"/>
          <w:szCs w:val="21"/>
        </w:rPr>
        <w:t>GitHub repository: public, clean commit history, descriptive commit messages, tagged v1.0.0</w:t>
      </w:r>
    </w:p>
    <w:p w14:paraId="1917C5FC" w14:textId="77777777" w:rsidR="006B3299" w:rsidRDefault="00000000">
      <w:pPr>
        <w:pStyle w:val="ListParagraph"/>
        <w:numPr>
          <w:ilvl w:val="0"/>
          <w:numId w:val="2"/>
        </w:numPr>
        <w:spacing w:after="80"/>
      </w:pPr>
      <w:r>
        <w:rPr>
          <w:sz w:val="21"/>
          <w:szCs w:val="21"/>
        </w:rPr>
        <w:t>CI/CD: GitHub Actions running tests on every push; badge visible in README</w:t>
      </w:r>
    </w:p>
    <w:p w14:paraId="40131848" w14:textId="77777777" w:rsidR="006B3299" w:rsidRDefault="00000000">
      <w:pPr>
        <w:pStyle w:val="ListParagraph"/>
        <w:numPr>
          <w:ilvl w:val="0"/>
          <w:numId w:val="2"/>
        </w:numPr>
        <w:spacing w:after="80"/>
      </w:pPr>
      <w:r>
        <w:rPr>
          <w:sz w:val="21"/>
          <w:szCs w:val="21"/>
        </w:rPr>
        <w:t>All four model training scripts with MLflow logging</w:t>
      </w:r>
    </w:p>
    <w:p w14:paraId="379763CA" w14:textId="77777777" w:rsidR="006B3299" w:rsidRDefault="00000000">
      <w:pPr>
        <w:pStyle w:val="ListParagraph"/>
        <w:numPr>
          <w:ilvl w:val="0"/>
          <w:numId w:val="2"/>
        </w:numPr>
        <w:spacing w:after="80"/>
      </w:pPr>
      <w:r>
        <w:rPr>
          <w:sz w:val="21"/>
          <w:szCs w:val="21"/>
        </w:rPr>
        <w:t>Ensemble stacking implementation with walk-forward evaluation</w:t>
      </w:r>
    </w:p>
    <w:p w14:paraId="45DC09DC" w14:textId="77777777" w:rsidR="006B3299" w:rsidRDefault="00000000">
      <w:pPr>
        <w:pStyle w:val="ListParagraph"/>
        <w:numPr>
          <w:ilvl w:val="0"/>
          <w:numId w:val="2"/>
        </w:numPr>
        <w:spacing w:after="80"/>
      </w:pPr>
      <w:r>
        <w:rPr>
          <w:sz w:val="21"/>
          <w:szCs w:val="21"/>
        </w:rPr>
        <w:t>FastAPI service with all six endpoints, input validation, and Redis caching</w:t>
      </w:r>
    </w:p>
    <w:p w14:paraId="25730FB8" w14:textId="77777777" w:rsidR="006B3299" w:rsidRDefault="00000000">
      <w:pPr>
        <w:pStyle w:val="ListParagraph"/>
        <w:numPr>
          <w:ilvl w:val="0"/>
          <w:numId w:val="2"/>
        </w:numPr>
        <w:spacing w:after="80"/>
      </w:pPr>
      <w:r>
        <w:rPr>
          <w:sz w:val="21"/>
          <w:szCs w:val="21"/>
        </w:rPr>
        <w:t>docker-compose.yml: single-command spin-up verified on a clean machine</w:t>
      </w:r>
    </w:p>
    <w:p w14:paraId="4A2ED4AB" w14:textId="77777777" w:rsidR="006B3299" w:rsidRDefault="00000000">
      <w:pPr>
        <w:pStyle w:val="ListParagraph"/>
        <w:numPr>
          <w:ilvl w:val="0"/>
          <w:numId w:val="2"/>
        </w:numPr>
        <w:spacing w:after="80"/>
      </w:pPr>
      <w:r>
        <w:rPr>
          <w:sz w:val="21"/>
          <w:szCs w:val="21"/>
        </w:rPr>
        <w:t>Test suite: 80%+ coverage; all tests passing in CI</w:t>
      </w:r>
    </w:p>
    <w:p w14:paraId="01A18143" w14:textId="77777777" w:rsidR="006B3299" w:rsidRDefault="00000000">
      <w:pPr>
        <w:pStyle w:val="ListParagraph"/>
        <w:numPr>
          <w:ilvl w:val="0"/>
          <w:numId w:val="2"/>
        </w:numPr>
        <w:spacing w:after="80"/>
      </w:pPr>
      <w:r>
        <w:rPr>
          <w:sz w:val="21"/>
          <w:szCs w:val="21"/>
        </w:rPr>
        <w:t>requirements.txt and environment.yml with pinned versions</w:t>
      </w:r>
    </w:p>
    <w:p w14:paraId="2BE8925A" w14:textId="77777777" w:rsidR="006B3299" w:rsidRDefault="006B3299">
      <w:pPr>
        <w:spacing w:after="160"/>
      </w:pPr>
    </w:p>
    <w:p w14:paraId="14434437" w14:textId="77777777" w:rsidR="006B3299" w:rsidRDefault="00000000">
      <w:pPr>
        <w:pStyle w:val="Heading2"/>
      </w:pPr>
      <w:bookmarkStart w:id="51" w:name="_Toc230384276"/>
      <w:r>
        <w:t>13.2 Notebooks</w:t>
      </w:r>
      <w:bookmarkEnd w:id="51"/>
    </w:p>
    <w:p w14:paraId="739CB5D3" w14:textId="77777777" w:rsidR="006B3299" w:rsidRDefault="00000000">
      <w:pPr>
        <w:pStyle w:val="ListParagraph"/>
        <w:numPr>
          <w:ilvl w:val="0"/>
          <w:numId w:val="2"/>
        </w:numPr>
        <w:spacing w:after="80"/>
      </w:pPr>
      <w:r>
        <w:rPr>
          <w:sz w:val="21"/>
          <w:szCs w:val="21"/>
        </w:rPr>
        <w:t>01_eda.ipynb: annotated with markdown cells explaining every finding; ADF tests documented</w:t>
      </w:r>
    </w:p>
    <w:p w14:paraId="5DF85EEB" w14:textId="77777777" w:rsidR="006B3299" w:rsidRDefault="00000000">
      <w:pPr>
        <w:pStyle w:val="ListParagraph"/>
        <w:numPr>
          <w:ilvl w:val="0"/>
          <w:numId w:val="2"/>
        </w:numPr>
        <w:spacing w:after="80"/>
      </w:pPr>
      <w:r>
        <w:rPr>
          <w:sz w:val="21"/>
          <w:szCs w:val="21"/>
        </w:rPr>
        <w:t>02_feature_eng.ipynb: every feature documented with economic rationale</w:t>
      </w:r>
    </w:p>
    <w:p w14:paraId="1C5E37F6" w14:textId="77777777" w:rsidR="006B3299" w:rsidRDefault="00000000">
      <w:pPr>
        <w:pStyle w:val="ListParagraph"/>
        <w:numPr>
          <w:ilvl w:val="0"/>
          <w:numId w:val="2"/>
        </w:numPr>
        <w:spacing w:after="80"/>
      </w:pPr>
      <w:r>
        <w:rPr>
          <w:sz w:val="21"/>
          <w:szCs w:val="21"/>
        </w:rPr>
        <w:t>03_models.ipynb: all four models trained; SHAP analysis; ensemble stacking; MLflow run IDs shown</w:t>
      </w:r>
    </w:p>
    <w:p w14:paraId="6595A2FE" w14:textId="77777777" w:rsidR="006B3299" w:rsidRDefault="00000000">
      <w:pPr>
        <w:pStyle w:val="ListParagraph"/>
        <w:numPr>
          <w:ilvl w:val="0"/>
          <w:numId w:val="2"/>
        </w:numPr>
        <w:spacing w:after="80"/>
      </w:pPr>
      <w:r>
        <w:rPr>
          <w:sz w:val="21"/>
          <w:szCs w:val="21"/>
        </w:rPr>
        <w:t>04_evaluation.ipynb: walk-forward results; ablation study table; comparison vs. professionals</w:t>
      </w:r>
    </w:p>
    <w:p w14:paraId="389AE72E" w14:textId="77777777" w:rsidR="006B3299" w:rsidRDefault="006B3299">
      <w:pPr>
        <w:spacing w:after="160"/>
      </w:pPr>
    </w:p>
    <w:p w14:paraId="29A3A1AF" w14:textId="77777777" w:rsidR="006B3299" w:rsidRDefault="00000000">
      <w:pPr>
        <w:pStyle w:val="Heading2"/>
      </w:pPr>
      <w:bookmarkStart w:id="52" w:name="_Toc230384277"/>
      <w:r>
        <w:t>13.3 Dashboard</w:t>
      </w:r>
      <w:bookmarkEnd w:id="52"/>
    </w:p>
    <w:p w14:paraId="057E857A" w14:textId="77777777" w:rsidR="006B3299" w:rsidRDefault="00000000">
      <w:pPr>
        <w:pStyle w:val="ListParagraph"/>
        <w:numPr>
          <w:ilvl w:val="0"/>
          <w:numId w:val="2"/>
        </w:numPr>
        <w:spacing w:after="80"/>
      </w:pPr>
      <w:r>
        <w:rPr>
          <w:sz w:val="21"/>
          <w:szCs w:val="21"/>
        </w:rPr>
        <w:t>All 8 sections from Section 8 implemented and functional</w:t>
      </w:r>
    </w:p>
    <w:p w14:paraId="61D3570F" w14:textId="77777777" w:rsidR="006B3299" w:rsidRDefault="00000000">
      <w:pPr>
        <w:pStyle w:val="ListParagraph"/>
        <w:numPr>
          <w:ilvl w:val="0"/>
          <w:numId w:val="2"/>
        </w:numPr>
        <w:spacing w:after="80"/>
      </w:pPr>
      <w:r>
        <w:rPr>
          <w:sz w:val="21"/>
          <w:szCs w:val="21"/>
        </w:rPr>
        <w:t>Model comparison scorecard with all four models + ensemble</w:t>
      </w:r>
    </w:p>
    <w:p w14:paraId="03BFCE11" w14:textId="77777777" w:rsidR="006B3299" w:rsidRDefault="00000000">
      <w:pPr>
        <w:pStyle w:val="ListParagraph"/>
        <w:numPr>
          <w:ilvl w:val="0"/>
          <w:numId w:val="2"/>
        </w:numPr>
        <w:spacing w:after="80"/>
      </w:pPr>
      <w:r>
        <w:rPr>
          <w:sz w:val="21"/>
          <w:szCs w:val="21"/>
        </w:rPr>
        <w:t>Live SHAP feature importance chart</w:t>
      </w:r>
    </w:p>
    <w:p w14:paraId="70512010" w14:textId="77777777" w:rsidR="006B3299" w:rsidRDefault="00000000">
      <w:pPr>
        <w:pStyle w:val="ListParagraph"/>
        <w:numPr>
          <w:ilvl w:val="0"/>
          <w:numId w:val="2"/>
        </w:numPr>
        <w:spacing w:after="80"/>
      </w:pPr>
      <w:r>
        <w:rPr>
          <w:sz w:val="21"/>
          <w:szCs w:val="21"/>
        </w:rPr>
        <w:t>Scenario explorer connected to live API</w:t>
      </w:r>
    </w:p>
    <w:p w14:paraId="7348075C" w14:textId="77777777" w:rsidR="006B3299" w:rsidRDefault="00000000">
      <w:pPr>
        <w:pStyle w:val="ListParagraph"/>
        <w:numPr>
          <w:ilvl w:val="0"/>
          <w:numId w:val="2"/>
        </w:numPr>
        <w:spacing w:after="80"/>
      </w:pPr>
      <w:r>
        <w:rPr>
          <w:sz w:val="21"/>
          <w:szCs w:val="21"/>
        </w:rPr>
        <w:t>Confidence interval bands on the historical chart</w:t>
      </w:r>
    </w:p>
    <w:p w14:paraId="2D4F56E0" w14:textId="77777777" w:rsidR="006B3299" w:rsidRDefault="00000000">
      <w:pPr>
        <w:pStyle w:val="ListParagraph"/>
        <w:numPr>
          <w:ilvl w:val="0"/>
          <w:numId w:val="2"/>
        </w:numPr>
        <w:spacing w:after="80"/>
      </w:pPr>
      <w:r>
        <w:rPr>
          <w:sz w:val="21"/>
          <w:szCs w:val="21"/>
        </w:rPr>
        <w:t>Regime markers on the historical chart</w:t>
      </w:r>
    </w:p>
    <w:p w14:paraId="57C48BFE" w14:textId="77777777" w:rsidR="006B3299" w:rsidRDefault="00000000">
      <w:pPr>
        <w:pStyle w:val="ListParagraph"/>
        <w:numPr>
          <w:ilvl w:val="0"/>
          <w:numId w:val="2"/>
        </w:numPr>
        <w:spacing w:after="80"/>
      </w:pPr>
      <w:r>
        <w:rPr>
          <w:sz w:val="21"/>
          <w:szCs w:val="21"/>
        </w:rPr>
        <w:t>API response JSON preview block</w:t>
      </w:r>
    </w:p>
    <w:p w14:paraId="2A3B6717" w14:textId="77777777" w:rsidR="006B3299" w:rsidRDefault="006B3299">
      <w:pPr>
        <w:spacing w:after="160"/>
      </w:pPr>
    </w:p>
    <w:p w14:paraId="43EEB2B3" w14:textId="77777777" w:rsidR="006B3299" w:rsidRDefault="00000000">
      <w:pPr>
        <w:pStyle w:val="Heading2"/>
      </w:pPr>
      <w:bookmarkStart w:id="53" w:name="_Toc230384278"/>
      <w:r>
        <w:t>13.4 Academic Deliverables</w:t>
      </w:r>
      <w:bookmarkEnd w:id="53"/>
    </w:p>
    <w:p w14:paraId="374A5299" w14:textId="77777777" w:rsidR="006B3299" w:rsidRDefault="00000000">
      <w:pPr>
        <w:pStyle w:val="ListParagraph"/>
        <w:numPr>
          <w:ilvl w:val="0"/>
          <w:numId w:val="2"/>
        </w:numPr>
        <w:spacing w:after="80"/>
      </w:pPr>
      <w:r>
        <w:rPr>
          <w:sz w:val="21"/>
          <w:szCs w:val="21"/>
        </w:rPr>
        <w:t>College report (PDF): 10–15 pages, all sections from Section 11.1, minimum 8 citations</w:t>
      </w:r>
    </w:p>
    <w:p w14:paraId="394F7BB1" w14:textId="77777777" w:rsidR="006B3299" w:rsidRDefault="00000000">
      <w:pPr>
        <w:pStyle w:val="ListParagraph"/>
        <w:numPr>
          <w:ilvl w:val="0"/>
          <w:numId w:val="2"/>
        </w:numPr>
        <w:spacing w:after="80"/>
      </w:pPr>
      <w:r>
        <w:rPr>
          <w:sz w:val="21"/>
          <w:szCs w:val="21"/>
        </w:rPr>
        <w:t>Ablation study table included in report</w:t>
      </w:r>
    </w:p>
    <w:p w14:paraId="39491369" w14:textId="77777777" w:rsidR="006B3299" w:rsidRDefault="00000000">
      <w:pPr>
        <w:pStyle w:val="ListParagraph"/>
        <w:numPr>
          <w:ilvl w:val="0"/>
          <w:numId w:val="2"/>
        </w:numPr>
        <w:spacing w:after="80"/>
      </w:pPr>
      <w:r>
        <w:rPr>
          <w:sz w:val="21"/>
          <w:szCs w:val="21"/>
        </w:rPr>
        <w:t>Comparison vs. SPF and Cleveland Fed included in report</w:t>
      </w:r>
    </w:p>
    <w:p w14:paraId="437A8261" w14:textId="77777777" w:rsidR="006B3299" w:rsidRDefault="00000000">
      <w:pPr>
        <w:pStyle w:val="ListParagraph"/>
        <w:numPr>
          <w:ilvl w:val="0"/>
          <w:numId w:val="2"/>
        </w:numPr>
        <w:spacing w:after="80"/>
      </w:pPr>
      <w:r>
        <w:rPr>
          <w:sz w:val="21"/>
          <w:szCs w:val="21"/>
        </w:rPr>
        <w:t>Limitations section: honest, specific, and linked to your experimental results</w:t>
      </w:r>
    </w:p>
    <w:p w14:paraId="4DE897E8" w14:textId="77777777" w:rsidR="006B3299" w:rsidRDefault="00000000">
      <w:pPr>
        <w:pStyle w:val="ListParagraph"/>
        <w:numPr>
          <w:ilvl w:val="0"/>
          <w:numId w:val="2"/>
        </w:numPr>
        <w:spacing w:after="80"/>
      </w:pPr>
      <w:r>
        <w:rPr>
          <w:sz w:val="21"/>
          <w:szCs w:val="21"/>
        </w:rPr>
        <w:lastRenderedPageBreak/>
        <w:t>Demo video: 5 minutes; covers data pipeline, MLflow, API call, dashboard live interaction</w:t>
      </w:r>
    </w:p>
    <w:p w14:paraId="6F1882DC" w14:textId="77777777" w:rsidR="006B3299" w:rsidRDefault="00000000">
      <w:pPr>
        <w:pStyle w:val="ListParagraph"/>
        <w:numPr>
          <w:ilvl w:val="0"/>
          <w:numId w:val="2"/>
        </w:numPr>
        <w:spacing w:after="80"/>
      </w:pPr>
      <w:r>
        <w:rPr>
          <w:sz w:val="21"/>
          <w:szCs w:val="21"/>
        </w:rPr>
        <w:t>README.md: architecture diagram, one-command setup, sample API request/response, screenshots</w:t>
      </w:r>
    </w:p>
    <w:p w14:paraId="1A611B20" w14:textId="77777777" w:rsidR="006B3299" w:rsidRDefault="006B3299">
      <w:pPr>
        <w:spacing w:after="200"/>
      </w:pPr>
    </w:p>
    <w:p w14:paraId="1A5A4F01" w14:textId="77777777" w:rsidR="006B3299" w:rsidRDefault="00000000">
      <w:r>
        <w:br w:type="page"/>
      </w:r>
    </w:p>
    <w:p w14:paraId="15958B91" w14:textId="77777777" w:rsidR="006B3299" w:rsidRDefault="00000000">
      <w:pPr>
        <w:pStyle w:val="Heading1"/>
      </w:pPr>
      <w:bookmarkStart w:id="54" w:name="_Toc230384279"/>
      <w:r>
        <w:lastRenderedPageBreak/>
        <w:t>14. Presentation Strategy — What Top Projects Do</w:t>
      </w:r>
      <w:bookmarkEnd w:id="54"/>
    </w:p>
    <w:p w14:paraId="251807FA" w14:textId="77777777" w:rsidR="006B3299" w:rsidRDefault="00000000">
      <w:pPr>
        <w:pStyle w:val="Heading2"/>
      </w:pPr>
      <w:bookmarkStart w:id="55" w:name="_Toc230384280"/>
      <w:r>
        <w:t>14.1 The Live Demo Checklist</w:t>
      </w:r>
      <w:bookmarkEnd w:id="55"/>
    </w:p>
    <w:p w14:paraId="25F6D48B" w14:textId="77777777" w:rsidR="006B3299" w:rsidRDefault="00000000">
      <w:pPr>
        <w:pStyle w:val="ListParagraph"/>
        <w:numPr>
          <w:ilvl w:val="0"/>
          <w:numId w:val="2"/>
        </w:numPr>
        <w:spacing w:after="80"/>
      </w:pPr>
      <w:r>
        <w:rPr>
          <w:sz w:val="21"/>
          <w:szCs w:val="21"/>
        </w:rPr>
        <w:t>Never show screenshots of a working system — show the system actually working</w:t>
      </w:r>
    </w:p>
    <w:p w14:paraId="0944A05B" w14:textId="77777777" w:rsidR="006B3299" w:rsidRDefault="00000000">
      <w:pPr>
        <w:pStyle w:val="ListParagraph"/>
        <w:numPr>
          <w:ilvl w:val="0"/>
          <w:numId w:val="2"/>
        </w:numPr>
        <w:spacing w:after="80"/>
      </w:pPr>
      <w:r>
        <w:rPr>
          <w:sz w:val="21"/>
          <w:szCs w:val="21"/>
        </w:rPr>
        <w:t>Open a terminal: run docker compose up live; let the examiner see it start</w:t>
      </w:r>
    </w:p>
    <w:p w14:paraId="28C87DF4" w14:textId="77777777" w:rsidR="006B3299" w:rsidRDefault="00000000">
      <w:pPr>
        <w:pStyle w:val="ListParagraph"/>
        <w:numPr>
          <w:ilvl w:val="0"/>
          <w:numId w:val="2"/>
        </w:numPr>
        <w:spacing w:after="80"/>
      </w:pPr>
      <w:r>
        <w:rPr>
          <w:sz w:val="21"/>
          <w:szCs w:val="21"/>
        </w:rPr>
        <w:t>Open Postman or curl: make a live /predict API call; show the JSON response</w:t>
      </w:r>
    </w:p>
    <w:p w14:paraId="2E94CAA4" w14:textId="77777777" w:rsidR="006B3299" w:rsidRDefault="00000000">
      <w:pPr>
        <w:pStyle w:val="ListParagraph"/>
        <w:numPr>
          <w:ilvl w:val="0"/>
          <w:numId w:val="2"/>
        </w:numPr>
        <w:spacing w:after="80"/>
      </w:pPr>
      <w:r>
        <w:rPr>
          <w:sz w:val="21"/>
          <w:szCs w:val="21"/>
        </w:rPr>
        <w:t>Open the dashboard: adjust the scenario sliders; show the prediction updating in real time</w:t>
      </w:r>
    </w:p>
    <w:p w14:paraId="1D2EB69E" w14:textId="77777777" w:rsidR="006B3299" w:rsidRDefault="00000000">
      <w:pPr>
        <w:pStyle w:val="ListParagraph"/>
        <w:numPr>
          <w:ilvl w:val="0"/>
          <w:numId w:val="2"/>
        </w:numPr>
        <w:spacing w:after="80"/>
      </w:pPr>
      <w:r>
        <w:rPr>
          <w:sz w:val="21"/>
          <w:szCs w:val="21"/>
        </w:rPr>
        <w:t>Open MLflow: show the experiment list; click on your best run; show the metrics and artefact</w:t>
      </w:r>
    </w:p>
    <w:p w14:paraId="2420985A" w14:textId="77777777" w:rsidR="006B3299" w:rsidRDefault="00000000">
      <w:pPr>
        <w:pStyle w:val="ListParagraph"/>
        <w:numPr>
          <w:ilvl w:val="0"/>
          <w:numId w:val="2"/>
        </w:numPr>
        <w:spacing w:after="80"/>
      </w:pPr>
      <w:r>
        <w:rPr>
          <w:sz w:val="21"/>
          <w:szCs w:val="21"/>
        </w:rPr>
        <w:t>Have a backup: pre-recorded 5-minute video in case of network or hardware failure</w:t>
      </w:r>
    </w:p>
    <w:p w14:paraId="11817D14" w14:textId="77777777" w:rsidR="006B3299" w:rsidRDefault="006B3299">
      <w:pPr>
        <w:spacing w:after="160"/>
      </w:pPr>
    </w:p>
    <w:p w14:paraId="2FA82D93" w14:textId="77777777" w:rsidR="006B3299" w:rsidRDefault="00000000">
      <w:pPr>
        <w:pStyle w:val="Heading2"/>
      </w:pPr>
      <w:bookmarkStart w:id="56" w:name="_Toc230384281"/>
      <w:r>
        <w:t>14.2 The One Killer Insight</w:t>
      </w:r>
      <w:bookmarkEnd w:id="56"/>
    </w:p>
    <w:p w14:paraId="61E93AEA" w14:textId="77777777" w:rsidR="006B3299" w:rsidRDefault="00000000">
      <w:pPr>
        <w:spacing w:after="120"/>
      </w:pPr>
      <w:r>
        <w:t>Every memorable presentation has one genuine discovery that the presenter found in the data. Here are candidates to look for:</w:t>
      </w:r>
    </w:p>
    <w:p w14:paraId="4B860D08" w14:textId="77777777" w:rsidR="006B3299" w:rsidRDefault="006B3299">
      <w:pPr>
        <w:spacing w:after="120"/>
      </w:pPr>
    </w:p>
    <w:p w14:paraId="70AEC691" w14:textId="77777777" w:rsidR="006B3299" w:rsidRDefault="00000000">
      <w:pPr>
        <w:pStyle w:val="ListParagraph"/>
        <w:numPr>
          <w:ilvl w:val="0"/>
          <w:numId w:val="2"/>
        </w:numPr>
        <w:spacing w:after="80"/>
      </w:pPr>
      <w:r>
        <w:rPr>
          <w:sz w:val="21"/>
          <w:szCs w:val="21"/>
        </w:rPr>
        <w:t>Did the yield curve spread (10Y-2Y) invert before the 2021–2022 inflation spike? Plot it and discuss.</w:t>
      </w:r>
    </w:p>
    <w:p w14:paraId="7C04A0A2" w14:textId="77777777" w:rsidR="006B3299" w:rsidRDefault="00000000">
      <w:pPr>
        <w:pStyle w:val="ListParagraph"/>
        <w:numPr>
          <w:ilvl w:val="0"/>
          <w:numId w:val="2"/>
        </w:numPr>
        <w:spacing w:after="80"/>
      </w:pPr>
      <w:r>
        <w:rPr>
          <w:sz w:val="21"/>
          <w:szCs w:val="21"/>
        </w:rPr>
        <w:t>Does Google Trends for 'inflation' lead CPI by 1–2 months? Run a cross-correlation and show the lag.</w:t>
      </w:r>
    </w:p>
    <w:p w14:paraId="58935FB6" w14:textId="77777777" w:rsidR="006B3299" w:rsidRDefault="00000000">
      <w:pPr>
        <w:pStyle w:val="ListParagraph"/>
        <w:numPr>
          <w:ilvl w:val="0"/>
          <w:numId w:val="2"/>
        </w:numPr>
        <w:spacing w:after="80"/>
      </w:pPr>
      <w:r>
        <w:rPr>
          <w:sz w:val="21"/>
          <w:szCs w:val="21"/>
        </w:rPr>
        <w:t>Did your regime-aware model perform significantly better on 2020–2022 than the non-regime model? Show the numbers.</w:t>
      </w:r>
    </w:p>
    <w:p w14:paraId="28CBA282" w14:textId="77777777" w:rsidR="006B3299" w:rsidRDefault="00000000">
      <w:pPr>
        <w:pStyle w:val="ListParagraph"/>
        <w:numPr>
          <w:ilvl w:val="0"/>
          <w:numId w:val="2"/>
        </w:numPr>
        <w:spacing w:after="80"/>
      </w:pPr>
      <w:r>
        <w:rPr>
          <w:sz w:val="21"/>
          <w:szCs w:val="21"/>
        </w:rPr>
        <w:t>Which features dominated SHAP importance in 2022 vs. 2024? Has the inflation driver shifted from energy to services?</w:t>
      </w:r>
    </w:p>
    <w:p w14:paraId="27262374" w14:textId="77777777" w:rsidR="006B3299" w:rsidRDefault="00000000">
      <w:pPr>
        <w:pStyle w:val="ListParagraph"/>
        <w:numPr>
          <w:ilvl w:val="0"/>
          <w:numId w:val="2"/>
        </w:numPr>
        <w:spacing w:after="80"/>
      </w:pPr>
      <w:r>
        <w:rPr>
          <w:sz w:val="21"/>
          <w:szCs w:val="21"/>
        </w:rPr>
        <w:t>Did your stacked ensemble beat the SPF consensus on any 12-month window? If yes, this is your headline.</w:t>
      </w:r>
    </w:p>
    <w:p w14:paraId="7D2AE4E4" w14:textId="77777777" w:rsidR="006B3299" w:rsidRDefault="006B3299">
      <w:pPr>
        <w:spacing w:after="160"/>
      </w:pPr>
    </w:p>
    <w:p w14:paraId="719BF12A" w14:textId="77777777" w:rsidR="006B3299" w:rsidRDefault="00000000">
      <w:pPr>
        <w:pStyle w:val="Heading2"/>
      </w:pPr>
      <w:bookmarkStart w:id="57" w:name="_Toc230384282"/>
      <w:r>
        <w:t>14.3 Handling Examiner Questions</w:t>
      </w:r>
      <w:bookmarkEnd w:id="57"/>
    </w:p>
    <w:p w14:paraId="067FDFA8" w14:textId="77777777" w:rsidR="006B3299" w:rsidRDefault="00000000">
      <w:pPr>
        <w:pStyle w:val="ListParagraph"/>
        <w:numPr>
          <w:ilvl w:val="0"/>
          <w:numId w:val="2"/>
        </w:numPr>
        <w:spacing w:after="80"/>
      </w:pPr>
      <w:r>
        <w:rPr>
          <w:sz w:val="21"/>
          <w:szCs w:val="21"/>
        </w:rPr>
        <w:t>'Why not use a Transformer/attention model?' — LSTM is appropriate for 35 years of monthly data (~420 points); Transformers need more data and add complexity without guaranteed benefit at this scale.</w:t>
      </w:r>
    </w:p>
    <w:p w14:paraId="72B3EC32" w14:textId="77777777" w:rsidR="006B3299" w:rsidRDefault="00000000">
      <w:pPr>
        <w:pStyle w:val="ListParagraph"/>
        <w:numPr>
          <w:ilvl w:val="0"/>
          <w:numId w:val="2"/>
        </w:numPr>
        <w:spacing w:after="80"/>
      </w:pPr>
      <w:r>
        <w:rPr>
          <w:sz w:val="21"/>
          <w:szCs w:val="21"/>
        </w:rPr>
        <w:t>'Why not use real-time data?' — Out of scope by design; FRED data updates monthly which is appropriate for monthly CPI forecasting.</w:t>
      </w:r>
    </w:p>
    <w:p w14:paraId="7B7934E5" w14:textId="77777777" w:rsidR="006B3299" w:rsidRDefault="00000000">
      <w:pPr>
        <w:pStyle w:val="ListParagraph"/>
        <w:numPr>
          <w:ilvl w:val="0"/>
          <w:numId w:val="2"/>
        </w:numPr>
        <w:spacing w:after="80"/>
      </w:pPr>
      <w:r>
        <w:rPr>
          <w:sz w:val="21"/>
          <w:szCs w:val="21"/>
        </w:rPr>
        <w:t>'How do you know your model is not overfitting?' — Walk-forward validation; the 168 test predictions were never seen during training. Show the RMSE plot over time.</w:t>
      </w:r>
    </w:p>
    <w:p w14:paraId="73EF2368" w14:textId="77777777" w:rsidR="006B3299" w:rsidRDefault="00000000">
      <w:pPr>
        <w:pStyle w:val="ListParagraph"/>
        <w:numPr>
          <w:ilvl w:val="0"/>
          <w:numId w:val="2"/>
        </w:numPr>
        <w:spacing w:after="80"/>
      </w:pPr>
      <w:r>
        <w:rPr>
          <w:sz w:val="21"/>
          <w:szCs w:val="21"/>
        </w:rPr>
        <w:t>'What would you do with more time?' — Transformer model; real-time FRED data streaming; multi-country comparison; production cloud deployment with auto-retraining.</w:t>
      </w:r>
    </w:p>
    <w:p w14:paraId="382E547A" w14:textId="77777777" w:rsidR="006B3299" w:rsidRDefault="006B3299">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3299" w14:paraId="7E9D4450" w14:textId="77777777">
        <w:tblPrEx>
          <w:tblCellMar>
            <w:top w:w="0" w:type="dxa"/>
            <w:bottom w:w="0" w:type="dxa"/>
          </w:tblCellMar>
        </w:tblPrEx>
        <w:tc>
          <w:tcPr>
            <w:tcW w:w="9360" w:type="dxa"/>
            <w:tcBorders>
              <w:top w:val="none" w:sz="0" w:space="0" w:color="FFFFFF"/>
              <w:left w:val="single" w:sz="16" w:space="0" w:color="059669"/>
              <w:bottom w:val="none" w:sz="0" w:space="0" w:color="FFFFFF"/>
              <w:right w:val="none" w:sz="0" w:space="0" w:color="FFFFFF"/>
            </w:tcBorders>
            <w:shd w:val="clear" w:color="auto" w:fill="ECFDF5"/>
            <w:tcMar>
              <w:top w:w="200" w:type="dxa"/>
              <w:left w:w="300" w:type="dxa"/>
              <w:bottom w:w="200" w:type="dxa"/>
              <w:right w:w="300" w:type="dxa"/>
            </w:tcMar>
          </w:tcPr>
          <w:p w14:paraId="646BA45C" w14:textId="77777777" w:rsidR="006B3299" w:rsidRDefault="00000000">
            <w:pPr>
              <w:spacing w:after="100"/>
            </w:pPr>
            <w:r>
              <w:rPr>
                <w:b/>
                <w:bCs/>
                <w:color w:val="059669"/>
                <w:sz w:val="26"/>
                <w:szCs w:val="26"/>
              </w:rPr>
              <w:t>What separates a top-class project from a good one</w:t>
            </w:r>
          </w:p>
          <w:p w14:paraId="108D47AC" w14:textId="77777777" w:rsidR="006B3299" w:rsidRDefault="00000000">
            <w:pPr>
              <w:spacing w:after="80"/>
            </w:pPr>
            <w:r>
              <w:rPr>
                <w:sz w:val="21"/>
                <w:szCs w:val="21"/>
              </w:rPr>
              <w:t>It is not the number of features or the complexity of the model. It is intellectual honesty and depth of understanding demonstrated at every layer:</w:t>
            </w:r>
          </w:p>
          <w:p w14:paraId="17035AB1" w14:textId="77777777" w:rsidR="006B3299" w:rsidRDefault="00000000">
            <w:pPr>
              <w:spacing w:after="60"/>
            </w:pPr>
            <w:r>
              <w:rPr>
                <w:i/>
                <w:iCs/>
                <w:color w:val="374151"/>
                <w:sz w:val="21"/>
                <w:szCs w:val="21"/>
              </w:rPr>
              <w:t xml:space="preserve">Every technical decision has a documented rationale. Every result is reproducible. Limitations are stated clearly and linked to evidence. The ablation study proves which parts of the system actually </w:t>
            </w:r>
            <w:r>
              <w:rPr>
                <w:i/>
                <w:iCs/>
                <w:color w:val="374151"/>
                <w:sz w:val="21"/>
                <w:szCs w:val="21"/>
              </w:rPr>
              <w:lastRenderedPageBreak/>
              <w:t>matter. The live demo works without rehearsal. And somewhere in the analysis, there is one genuine discovery — something you found in the data that surprised you.</w:t>
            </w:r>
          </w:p>
          <w:p w14:paraId="76BAFD88" w14:textId="77777777" w:rsidR="006B3299" w:rsidRDefault="00000000">
            <w:r>
              <w:rPr>
                <w:b/>
                <w:bCs/>
                <w:color w:val="059669"/>
                <w:sz w:val="21"/>
                <w:szCs w:val="21"/>
              </w:rPr>
              <w:t>Follow this plan completely and that project will be yours. Good luck.</w:t>
            </w:r>
          </w:p>
        </w:tc>
      </w:tr>
    </w:tbl>
    <w:p w14:paraId="72529F47" w14:textId="77777777" w:rsidR="006B3299" w:rsidRDefault="006B3299">
      <w:pPr>
        <w:spacing w:after="200"/>
      </w:pPr>
    </w:p>
    <w:sectPr w:rsidR="006B3299">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A0B02B" w14:textId="77777777" w:rsidR="00ED197B" w:rsidRDefault="00ED197B">
      <w:r>
        <w:separator/>
      </w:r>
    </w:p>
  </w:endnote>
  <w:endnote w:type="continuationSeparator" w:id="0">
    <w:p w14:paraId="6B0045A3" w14:textId="77777777" w:rsidR="00ED197B" w:rsidRDefault="00ED19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696AB" w14:textId="77777777" w:rsidR="006B3299" w:rsidRDefault="00000000">
    <w:pPr>
      <w:pBdr>
        <w:top w:val="single" w:sz="4" w:space="0" w:color="E5E7EB"/>
      </w:pBdr>
      <w:spacing w:before="80"/>
    </w:pPr>
    <w:r>
      <w:rPr>
        <w:color w:val="6B7280"/>
        <w:sz w:val="17"/>
        <w:szCs w:val="17"/>
      </w:rPr>
      <w:t xml:space="preserve">Inflation Rate Prediction System  |  Confidential College Project Document  |  Page </w:t>
    </w:r>
    <w:r>
      <w:rPr>
        <w:color w:val="6B7280"/>
        <w:sz w:val="17"/>
        <w:szCs w:val="17"/>
      </w:rPr>
      <w:fldChar w:fldCharType="begin"/>
    </w:r>
    <w:r>
      <w:rPr>
        <w:color w:val="6B7280"/>
        <w:sz w:val="17"/>
        <w:szCs w:val="17"/>
      </w:rPr>
      <w:instrText>PAGE</w:instrText>
    </w:r>
    <w:r>
      <w:rPr>
        <w:color w:val="6B7280"/>
        <w:sz w:val="17"/>
        <w:szCs w:val="17"/>
      </w:rPr>
      <w:fldChar w:fldCharType="separate"/>
    </w:r>
    <w:r w:rsidR="00A03F8F">
      <w:rPr>
        <w:noProof/>
        <w:color w:val="6B7280"/>
        <w:sz w:val="17"/>
        <w:szCs w:val="17"/>
      </w:rPr>
      <w:t>1</w:t>
    </w:r>
    <w:r>
      <w:rPr>
        <w:color w:val="6B7280"/>
        <w:sz w:val="17"/>
        <w:szCs w:val="17"/>
      </w:rPr>
      <w:fldChar w:fldCharType="end"/>
    </w:r>
    <w:r>
      <w:rPr>
        <w:color w:val="6B7280"/>
        <w:sz w:val="17"/>
        <w:szCs w:val="17"/>
      </w:rPr>
      <w:t xml:space="preserve"> of </w:t>
    </w:r>
    <w:r>
      <w:rPr>
        <w:color w:val="6B7280"/>
        <w:sz w:val="17"/>
        <w:szCs w:val="17"/>
      </w:rPr>
      <w:fldChar w:fldCharType="begin"/>
    </w:r>
    <w:r>
      <w:rPr>
        <w:color w:val="6B7280"/>
        <w:sz w:val="17"/>
        <w:szCs w:val="17"/>
      </w:rPr>
      <w:instrText>NUMPAGES</w:instrText>
    </w:r>
    <w:r>
      <w:rPr>
        <w:color w:val="6B7280"/>
        <w:sz w:val="17"/>
        <w:szCs w:val="17"/>
      </w:rPr>
      <w:fldChar w:fldCharType="separate"/>
    </w:r>
    <w:r w:rsidR="00A03F8F">
      <w:rPr>
        <w:noProof/>
        <w:color w:val="6B7280"/>
        <w:sz w:val="17"/>
        <w:szCs w:val="17"/>
      </w:rPr>
      <w:t>2</w:t>
    </w:r>
    <w:r>
      <w:rPr>
        <w:color w:val="6B7280"/>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5E68DE" w14:textId="77777777" w:rsidR="00ED197B" w:rsidRDefault="00ED197B">
      <w:r>
        <w:separator/>
      </w:r>
    </w:p>
  </w:footnote>
  <w:footnote w:type="continuationSeparator" w:id="0">
    <w:p w14:paraId="182267C2" w14:textId="77777777" w:rsidR="00ED197B" w:rsidRDefault="00ED19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gridCol w:w="5040"/>
    </w:tblGrid>
    <w:tr w:rsidR="006B3299" w14:paraId="1CF5CFF1" w14:textId="77777777">
      <w:tblPrEx>
        <w:tblCellMar>
          <w:top w:w="0" w:type="dxa"/>
          <w:bottom w:w="0" w:type="dxa"/>
        </w:tblCellMar>
      </w:tblPrEx>
      <w:tc>
        <w:tcPr>
          <w:tcW w:w="5040" w:type="dxa"/>
          <w:tcBorders>
            <w:top w:val="none" w:sz="0" w:space="0" w:color="FFFFFF"/>
            <w:left w:val="none" w:sz="0" w:space="0" w:color="FFFFFF"/>
            <w:bottom w:val="single" w:sz="4" w:space="0" w:color="1A56DB"/>
            <w:right w:val="none" w:sz="0" w:space="0" w:color="FFFFFF"/>
          </w:tcBorders>
          <w:shd w:val="clear" w:color="auto" w:fill="FFFFFF"/>
          <w:tcMar>
            <w:top w:w="40" w:type="dxa"/>
            <w:left w:w="0" w:type="dxa"/>
            <w:bottom w:w="60" w:type="dxa"/>
            <w:right w:w="0" w:type="dxa"/>
          </w:tcMar>
        </w:tcPr>
        <w:p w14:paraId="1746CC87" w14:textId="77777777" w:rsidR="006B3299" w:rsidRDefault="00000000">
          <w:r>
            <w:rPr>
              <w:b/>
              <w:bCs/>
              <w:color w:val="1A56DB"/>
              <w:sz w:val="18"/>
              <w:szCs w:val="18"/>
            </w:rPr>
            <w:t>INFLATION RATE PREDICTION SYSTEM</w:t>
          </w:r>
        </w:p>
      </w:tc>
      <w:tc>
        <w:tcPr>
          <w:tcW w:w="5040" w:type="dxa"/>
          <w:tcBorders>
            <w:top w:val="none" w:sz="0" w:space="0" w:color="FFFFFF"/>
            <w:left w:val="none" w:sz="0" w:space="0" w:color="FFFFFF"/>
            <w:bottom w:val="single" w:sz="4" w:space="0" w:color="1A56DB"/>
            <w:right w:val="none" w:sz="0" w:space="0" w:color="FFFFFF"/>
          </w:tcBorders>
          <w:shd w:val="clear" w:color="auto" w:fill="FFFFFF"/>
          <w:tcMar>
            <w:top w:w="40" w:type="dxa"/>
            <w:left w:w="0" w:type="dxa"/>
            <w:bottom w:w="60" w:type="dxa"/>
            <w:right w:w="0" w:type="dxa"/>
          </w:tcMar>
        </w:tcPr>
        <w:p w14:paraId="12212785" w14:textId="77777777" w:rsidR="006B3299" w:rsidRDefault="00000000">
          <w:pPr>
            <w:jc w:val="right"/>
          </w:pPr>
          <w:r>
            <w:rPr>
              <w:color w:val="6B7280"/>
              <w:sz w:val="17"/>
              <w:szCs w:val="17"/>
            </w:rPr>
            <w:t>Complete Development Plan  |  College Capstone  |  2026</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FE0C85"/>
    <w:multiLevelType w:val="hybridMultilevel"/>
    <w:tmpl w:val="0BAC2C02"/>
    <w:lvl w:ilvl="0" w:tplc="CF6881C4">
      <w:start w:val="1"/>
      <w:numFmt w:val="bullet"/>
      <w:lvlText w:val="•"/>
      <w:lvlJc w:val="left"/>
      <w:pPr>
        <w:ind w:left="720" w:hanging="360"/>
      </w:pPr>
    </w:lvl>
    <w:lvl w:ilvl="1" w:tplc="E5966B4A">
      <w:start w:val="1"/>
      <w:numFmt w:val="bullet"/>
      <w:lvlText w:val="◦"/>
      <w:lvlJc w:val="left"/>
      <w:pPr>
        <w:ind w:left="1080" w:hanging="360"/>
      </w:pPr>
    </w:lvl>
    <w:lvl w:ilvl="2" w:tplc="8A380568">
      <w:numFmt w:val="decimal"/>
      <w:lvlText w:val=""/>
      <w:lvlJc w:val="left"/>
    </w:lvl>
    <w:lvl w:ilvl="3" w:tplc="EAD21CE4">
      <w:numFmt w:val="decimal"/>
      <w:lvlText w:val=""/>
      <w:lvlJc w:val="left"/>
    </w:lvl>
    <w:lvl w:ilvl="4" w:tplc="AB10F688">
      <w:numFmt w:val="decimal"/>
      <w:lvlText w:val=""/>
      <w:lvlJc w:val="left"/>
    </w:lvl>
    <w:lvl w:ilvl="5" w:tplc="4A7C0D80">
      <w:numFmt w:val="decimal"/>
      <w:lvlText w:val=""/>
      <w:lvlJc w:val="left"/>
    </w:lvl>
    <w:lvl w:ilvl="6" w:tplc="4760C1C8">
      <w:numFmt w:val="decimal"/>
      <w:lvlText w:val=""/>
      <w:lvlJc w:val="left"/>
    </w:lvl>
    <w:lvl w:ilvl="7" w:tplc="BD585E3A">
      <w:numFmt w:val="decimal"/>
      <w:lvlText w:val=""/>
      <w:lvlJc w:val="left"/>
    </w:lvl>
    <w:lvl w:ilvl="8" w:tplc="6A187640">
      <w:numFmt w:val="decimal"/>
      <w:lvlText w:val=""/>
      <w:lvlJc w:val="left"/>
    </w:lvl>
  </w:abstractNum>
  <w:abstractNum w:abstractNumId="1" w15:restartNumberingAfterBreak="0">
    <w:nsid w:val="60445FD9"/>
    <w:multiLevelType w:val="hybridMultilevel"/>
    <w:tmpl w:val="B778EA8E"/>
    <w:lvl w:ilvl="0" w:tplc="0C7E91C0">
      <w:start w:val="1"/>
      <w:numFmt w:val="decimal"/>
      <w:lvlText w:val="%1."/>
      <w:lvlJc w:val="left"/>
      <w:pPr>
        <w:ind w:left="720" w:hanging="360"/>
      </w:pPr>
    </w:lvl>
    <w:lvl w:ilvl="1" w:tplc="E8545FB4">
      <w:numFmt w:val="decimal"/>
      <w:lvlText w:val=""/>
      <w:lvlJc w:val="left"/>
    </w:lvl>
    <w:lvl w:ilvl="2" w:tplc="F2AE9D0A">
      <w:numFmt w:val="decimal"/>
      <w:lvlText w:val=""/>
      <w:lvlJc w:val="left"/>
    </w:lvl>
    <w:lvl w:ilvl="3" w:tplc="F4F620D2">
      <w:numFmt w:val="decimal"/>
      <w:lvlText w:val=""/>
      <w:lvlJc w:val="left"/>
    </w:lvl>
    <w:lvl w:ilvl="4" w:tplc="A37EB0D8">
      <w:numFmt w:val="decimal"/>
      <w:lvlText w:val=""/>
      <w:lvlJc w:val="left"/>
    </w:lvl>
    <w:lvl w:ilvl="5" w:tplc="02889850">
      <w:numFmt w:val="decimal"/>
      <w:lvlText w:val=""/>
      <w:lvlJc w:val="left"/>
    </w:lvl>
    <w:lvl w:ilvl="6" w:tplc="BB86854E">
      <w:numFmt w:val="decimal"/>
      <w:lvlText w:val=""/>
      <w:lvlJc w:val="left"/>
    </w:lvl>
    <w:lvl w:ilvl="7" w:tplc="A0989444">
      <w:numFmt w:val="decimal"/>
      <w:lvlText w:val=""/>
      <w:lvlJc w:val="left"/>
    </w:lvl>
    <w:lvl w:ilvl="8" w:tplc="84308786">
      <w:numFmt w:val="decimal"/>
      <w:lvlText w:val=""/>
      <w:lvlJc w:val="left"/>
    </w:lvl>
  </w:abstractNum>
  <w:abstractNum w:abstractNumId="2" w15:restartNumberingAfterBreak="0">
    <w:nsid w:val="67FE42DB"/>
    <w:multiLevelType w:val="hybridMultilevel"/>
    <w:tmpl w:val="97B2FAA4"/>
    <w:lvl w:ilvl="0" w:tplc="F1CA52EA">
      <w:start w:val="1"/>
      <w:numFmt w:val="bullet"/>
      <w:lvlText w:val="●"/>
      <w:lvlJc w:val="left"/>
      <w:pPr>
        <w:ind w:left="720" w:hanging="360"/>
      </w:pPr>
    </w:lvl>
    <w:lvl w:ilvl="1" w:tplc="55A038B2">
      <w:start w:val="1"/>
      <w:numFmt w:val="bullet"/>
      <w:lvlText w:val="○"/>
      <w:lvlJc w:val="left"/>
      <w:pPr>
        <w:ind w:left="1440" w:hanging="360"/>
      </w:pPr>
    </w:lvl>
    <w:lvl w:ilvl="2" w:tplc="4DA4EF8A">
      <w:start w:val="1"/>
      <w:numFmt w:val="bullet"/>
      <w:lvlText w:val="■"/>
      <w:lvlJc w:val="left"/>
      <w:pPr>
        <w:ind w:left="2160" w:hanging="360"/>
      </w:pPr>
    </w:lvl>
    <w:lvl w:ilvl="3" w:tplc="451476D6">
      <w:start w:val="1"/>
      <w:numFmt w:val="bullet"/>
      <w:lvlText w:val="●"/>
      <w:lvlJc w:val="left"/>
      <w:pPr>
        <w:ind w:left="2880" w:hanging="360"/>
      </w:pPr>
    </w:lvl>
    <w:lvl w:ilvl="4" w:tplc="8D8CA00C">
      <w:start w:val="1"/>
      <w:numFmt w:val="bullet"/>
      <w:lvlText w:val="○"/>
      <w:lvlJc w:val="left"/>
      <w:pPr>
        <w:ind w:left="3600" w:hanging="360"/>
      </w:pPr>
    </w:lvl>
    <w:lvl w:ilvl="5" w:tplc="550AC952">
      <w:start w:val="1"/>
      <w:numFmt w:val="bullet"/>
      <w:lvlText w:val="■"/>
      <w:lvlJc w:val="left"/>
      <w:pPr>
        <w:ind w:left="4320" w:hanging="360"/>
      </w:pPr>
    </w:lvl>
    <w:lvl w:ilvl="6" w:tplc="E5407B0C">
      <w:start w:val="1"/>
      <w:numFmt w:val="bullet"/>
      <w:lvlText w:val="●"/>
      <w:lvlJc w:val="left"/>
      <w:pPr>
        <w:ind w:left="5040" w:hanging="360"/>
      </w:pPr>
    </w:lvl>
    <w:lvl w:ilvl="7" w:tplc="FEAC9072">
      <w:start w:val="1"/>
      <w:numFmt w:val="bullet"/>
      <w:lvlText w:val="●"/>
      <w:lvlJc w:val="left"/>
      <w:pPr>
        <w:ind w:left="5760" w:hanging="360"/>
      </w:pPr>
    </w:lvl>
    <w:lvl w:ilvl="8" w:tplc="EFDEB316">
      <w:start w:val="1"/>
      <w:numFmt w:val="bullet"/>
      <w:lvlText w:val="●"/>
      <w:lvlJc w:val="left"/>
      <w:pPr>
        <w:ind w:left="6480" w:hanging="360"/>
      </w:pPr>
    </w:lvl>
  </w:abstractNum>
  <w:num w:numId="1" w16cid:durableId="1948343861">
    <w:abstractNumId w:val="2"/>
    <w:lvlOverride w:ilvl="0">
      <w:startOverride w:val="1"/>
    </w:lvlOverride>
  </w:num>
  <w:num w:numId="2" w16cid:durableId="12842693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3299"/>
    <w:rsid w:val="006B3299"/>
    <w:rsid w:val="00A03F8F"/>
    <w:rsid w:val="00BD3F50"/>
    <w:rsid w:val="00ED19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77E8F"/>
  <w15:docId w15:val="{F2498F37-181C-4228-931B-7C12451C33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11827"/>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sz w:val="36"/>
      <w:szCs w:val="36"/>
    </w:rPr>
  </w:style>
  <w:style w:type="paragraph" w:styleId="Heading2">
    <w:name w:val="heading 2"/>
    <w:uiPriority w:val="9"/>
    <w:unhideWhenUsed/>
    <w:qFormat/>
    <w:pPr>
      <w:spacing w:before="280" w:after="160"/>
      <w:outlineLvl w:val="1"/>
    </w:pPr>
    <w:rPr>
      <w:b/>
      <w:bCs/>
      <w:color w:val="1A56DB"/>
      <w:sz w:val="28"/>
      <w:szCs w:val="28"/>
    </w:rPr>
  </w:style>
  <w:style w:type="paragraph" w:styleId="Heading3">
    <w:name w:val="heading 3"/>
    <w:uiPriority w:val="9"/>
    <w:unhideWhenUsed/>
    <w:qFormat/>
    <w:pPr>
      <w:spacing w:before="200" w:after="120"/>
      <w:outlineLvl w:val="2"/>
    </w:pPr>
    <w:rPr>
      <w:b/>
      <w:bCs/>
      <w:color w:val="374151"/>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03F8F"/>
    <w:pPr>
      <w:spacing w:after="100"/>
    </w:pPr>
  </w:style>
  <w:style w:type="paragraph" w:styleId="TOC2">
    <w:name w:val="toc 2"/>
    <w:basedOn w:val="Normal"/>
    <w:next w:val="Normal"/>
    <w:autoRedefine/>
    <w:uiPriority w:val="39"/>
    <w:unhideWhenUsed/>
    <w:rsid w:val="00A03F8F"/>
    <w:pPr>
      <w:spacing w:after="100"/>
      <w:ind w:left="220"/>
    </w:pPr>
  </w:style>
  <w:style w:type="paragraph" w:styleId="TOC3">
    <w:name w:val="toc 3"/>
    <w:basedOn w:val="Normal"/>
    <w:next w:val="Normal"/>
    <w:autoRedefine/>
    <w:uiPriority w:val="39"/>
    <w:unhideWhenUsed/>
    <w:rsid w:val="00A03F8F"/>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29</Pages>
  <Words>6729</Words>
  <Characters>38361</Characters>
  <Application>Microsoft Office Word</Application>
  <DocSecurity>0</DocSecurity>
  <Lines>319</Lines>
  <Paragraphs>89</Paragraphs>
  <ScaleCrop>false</ScaleCrop>
  <Company/>
  <LinksUpToDate>false</LinksUpToDate>
  <CharactersWithSpaces>45001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MOHD ZAID</cp:lastModifiedBy>
  <cp:revision>2</cp:revision>
  <dcterms:created xsi:type="dcterms:W3CDTF">2026-05-22T17:47:00Z</dcterms:created>
  <dcterms:modified xsi:type="dcterms:W3CDTF">2026-05-22T17:47:00Z</dcterms:modified>
</cp:coreProperties>
</file>