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Orbit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Zaid Ahmed, 221050281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Lecture Section: 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Lab Section: N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zxa288@my.yorku.ca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Project Name: wordle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Project Description: I will be making a wordle game with an expanded wordbase, and additional quality of life features such as light mode and dark mode.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 xml:space="preserve">Zaid: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Required 6  user stories: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As a user, I want boxes in the game grid to highlight green if the letter I inputted is in the word and in the correct position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As a user, I want boxes in the game grid to highlight yellow if the letter I inputted is in the word and in the wrong position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As a user, I want boxes in the game grid to highlight grey if the letter I inputted is not in the word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As a user, I want to track my performance statistics today. I want to see my wins, losses and total guesses for today.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tl w:val="0"/>
        </w:rPr>
        <w:t xml:space="preserve">As a user, I want to generate a quote so I can keep my vocabulary fresh while trying to guess words.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tl w:val="0"/>
        </w:rPr>
        <w:t xml:space="preserve">As a user, I want to toggle between light and dark mode themes.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lineRule="auto"/>
        <w:rPr/>
      </w:pPr>
      <w:r w:rsidDel="00000000" w:rsidR="00000000" w:rsidRPr="00000000">
        <w:rPr>
          <w:rtl w:val="0"/>
        </w:rPr>
        <w:tab/>
        <w:t xml:space="preserve">Additional user stories: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As a user, I want an onscreen keyboard but I also want to use my physical keyboard (on screen keyboard functionality required external libraries so I only used the physical keyboard as input here)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As a user, I want to be able to provide feedback to the game creator through a discord bot (required external libraries so I removed it from the functionality)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xa288@my.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