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FF" w:rsidRPr="003E6AE7" w:rsidRDefault="00857DFF" w:rsidP="00857DFF">
      <w:pPr>
        <w:pStyle w:val="Heading2"/>
        <w:rPr>
          <w:sz w:val="32"/>
        </w:rPr>
      </w:pPr>
      <w:r w:rsidRPr="003E6AE7">
        <w:rPr>
          <w:sz w:val="32"/>
        </w:rPr>
        <w:t xml:space="preserve"> </w:t>
      </w:r>
      <w:r w:rsidRPr="003E6AE7">
        <w:rPr>
          <w:rStyle w:val="Strong"/>
          <w:b/>
          <w:bCs/>
          <w:sz w:val="32"/>
        </w:rPr>
        <w:t>Honey (</w:t>
      </w:r>
      <w:proofErr w:type="spellStart"/>
      <w:r w:rsidRPr="003E6AE7">
        <w:rPr>
          <w:rStyle w:val="Strong"/>
          <w:b/>
          <w:bCs/>
          <w:sz w:val="32"/>
        </w:rPr>
        <w:t>Sh</w:t>
      </w:r>
      <w:r w:rsidR="000403D4" w:rsidRPr="003E6AE7">
        <w:rPr>
          <w:rStyle w:val="Strong"/>
          <w:b/>
          <w:bCs/>
          <w:sz w:val="32"/>
        </w:rPr>
        <w:t>e</w:t>
      </w:r>
      <w:r w:rsidRPr="003E6AE7">
        <w:rPr>
          <w:rStyle w:val="Strong"/>
          <w:b/>
          <w:bCs/>
          <w:sz w:val="32"/>
        </w:rPr>
        <w:t>h</w:t>
      </w:r>
      <w:r w:rsidR="000403D4" w:rsidRPr="003E6AE7">
        <w:rPr>
          <w:rStyle w:val="Strong"/>
          <w:b/>
          <w:bCs/>
          <w:sz w:val="32"/>
        </w:rPr>
        <w:t>a</w:t>
      </w:r>
      <w:r w:rsidRPr="003E6AE7">
        <w:rPr>
          <w:rStyle w:val="Strong"/>
          <w:b/>
          <w:bCs/>
          <w:sz w:val="32"/>
        </w:rPr>
        <w:t>d</w:t>
      </w:r>
      <w:proofErr w:type="spellEnd"/>
      <w:r w:rsidRPr="003E6AE7">
        <w:rPr>
          <w:rStyle w:val="Strong"/>
          <w:b/>
          <w:bCs/>
          <w:sz w:val="32"/>
        </w:rPr>
        <w:t>)</w:t>
      </w:r>
      <w:r w:rsidR="007D0346" w:rsidRPr="003E6AE7">
        <w:rPr>
          <w:noProof/>
          <w:sz w:val="32"/>
        </w:rPr>
        <w:t xml:space="preserve"> 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0"/>
          <w:szCs w:val="24"/>
        </w:rPr>
        <w:t>Uses: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Antibacterial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Anti-inflammatory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Wound healing &amp; minimizes scarring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Antioxidant effects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Helps in respiratory, gastrointestinal &amp; skin conditions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Stimulates digestion and regulates gastric acidity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0"/>
          <w:szCs w:val="24"/>
        </w:rPr>
        <w:t>Dose: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Cough: 2.5 mL before bedtime (children &gt;1 year)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Minor cuts/burns: apply raw honey directly + gauze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Sedation: 1 tsp honey in warm milk before bed</w:t>
      </w:r>
      <w:r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Constipation: 1 tbsp raw honey in warm water, morning</w:t>
      </w:r>
    </w:p>
    <w:p w:rsidR="00A47A92" w:rsidRPr="003E6AE7" w:rsidRDefault="00BD54CB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4"/>
        </w:rPr>
      </w:pPr>
      <w:r w:rsidRPr="003E6AE7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2713589</wp:posOffset>
            </wp:positionH>
            <wp:positionV relativeFrom="paragraph">
              <wp:posOffset>1117132</wp:posOffset>
            </wp:positionV>
            <wp:extent cx="4109720" cy="4112260"/>
            <wp:effectExtent l="0" t="0" r="508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3" b="11296"/>
                    <a:stretch/>
                  </pic:blipFill>
                  <pic:spPr bwMode="auto">
                    <a:xfrm>
                      <a:off x="0" y="0"/>
                      <a:ext cx="4109720" cy="411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A92" w:rsidRPr="003E6AE7">
        <w:rPr>
          <w:rFonts w:ascii="Times New Roman" w:eastAsia="Times New Roman" w:hAnsi="Times New Roman" w:cs="Times New Roman"/>
          <w:b/>
          <w:bCs/>
          <w:color w:val="212529"/>
          <w:sz w:val="20"/>
          <w:szCs w:val="24"/>
        </w:rPr>
        <w:t>Side Effects:</w:t>
      </w:r>
      <w:r w:rsidR="00A47A92"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Unsafe for infants under 1 year (infant botulism)</w:t>
      </w:r>
      <w:r w:rsidR="00A47A92"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Wheezing, nausea, vomiting, dizziness possible</w:t>
      </w:r>
      <w:r w:rsidR="00A47A92"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May cause irregular heartbeat in sensitive people</w:t>
      </w:r>
      <w:r w:rsidR="00A47A92"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Can affect blood sugar</w:t>
      </w:r>
      <w:r w:rsidR="00A47A92" w:rsidRPr="003E6AE7">
        <w:rPr>
          <w:rFonts w:ascii="Times New Roman" w:eastAsia="Times New Roman" w:hAnsi="Times New Roman" w:cs="Times New Roman"/>
          <w:color w:val="212529"/>
          <w:sz w:val="20"/>
          <w:szCs w:val="24"/>
        </w:rPr>
        <w:br/>
        <w:t>• Stinging after topical application</w:t>
      </w:r>
    </w:p>
    <w:p w:rsidR="00BD54CB" w:rsidRPr="003E6AE7" w:rsidRDefault="00BD54CB" w:rsidP="00BD54CB">
      <w:pPr>
        <w:pStyle w:val="paragraph"/>
        <w:spacing w:before="0" w:beforeAutospacing="0" w:after="0" w:afterAutospacing="0"/>
        <w:textAlignment w:val="baseline"/>
        <w:rPr>
          <w:sz w:val="16"/>
          <w:szCs w:val="18"/>
        </w:rPr>
      </w:pPr>
      <w:r w:rsidRPr="003E6AE7">
        <w:rPr>
          <w:rStyle w:val="normaltextrun"/>
          <w:b/>
          <w:bCs/>
          <w:sz w:val="22"/>
          <w:u w:val="single"/>
        </w:rPr>
        <w:t>ISLAMIC REFERENCES: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spacing w:before="0" w:beforeAutospacing="0" w:after="0" w:afterAutospacing="0"/>
        <w:textAlignment w:val="baseline"/>
        <w:rPr>
          <w:sz w:val="22"/>
        </w:rPr>
      </w:pPr>
      <w:r w:rsidRPr="003E6AE7">
        <w:rPr>
          <w:rStyle w:val="normaltextrun"/>
          <w:sz w:val="22"/>
        </w:rPr>
        <w:t>Al-Bukhari narrated that the Prophet said: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spacing w:before="0" w:beforeAutospacing="0" w:after="0" w:afterAutospacing="0"/>
        <w:ind w:left="720"/>
        <w:textAlignment w:val="baseline"/>
        <w:rPr>
          <w:sz w:val="16"/>
          <w:szCs w:val="18"/>
        </w:rPr>
      </w:pPr>
      <w:r w:rsidRPr="003E6AE7">
        <w:rPr>
          <w:rStyle w:val="normaltextrun"/>
          <w:sz w:val="22"/>
        </w:rPr>
        <w:t>"There is cure in three substances, a drink of honey, a slash with a knife used for cupping and cauterizing by fire. I forbid my nation from cauterizing by fire "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sz w:val="22"/>
        </w:rPr>
      </w:pPr>
      <w:r w:rsidRPr="003E6AE7">
        <w:rPr>
          <w:rStyle w:val="normaltextrun"/>
          <w:sz w:val="22"/>
        </w:rPr>
        <w:t>it washes away the harmful substances that may have collected in the veins and the intestines.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2"/>
        </w:rPr>
      </w:pPr>
      <w:r w:rsidRPr="003E6AE7">
        <w:rPr>
          <w:rStyle w:val="normaltextrun"/>
          <w:sz w:val="22"/>
        </w:rPr>
        <w:t>It is of great value for the elderly, and those suffering from phlegm and cold moods or conditions like chills.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sz w:val="22"/>
        </w:rPr>
      </w:pPr>
      <w:r w:rsidRPr="003E6AE7">
        <w:rPr>
          <w:rStyle w:val="normaltextrun"/>
          <w:sz w:val="22"/>
        </w:rPr>
        <w:t>Honey is nutritious, softens the bowel movement and is a good preserving agent.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sz w:val="22"/>
        </w:rPr>
      </w:pPr>
      <w:r w:rsidRPr="003E6AE7">
        <w:rPr>
          <w:rStyle w:val="normaltextrun"/>
          <w:sz w:val="22"/>
        </w:rPr>
        <w:t xml:space="preserve">Taking honey mixed with water helps against the bite of a rabid dog 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sz w:val="22"/>
        </w:rPr>
      </w:pPr>
      <w:r w:rsidRPr="003E6AE7">
        <w:rPr>
          <w:rStyle w:val="normaltextrun"/>
          <w:sz w:val="22"/>
        </w:rPr>
        <w:t>The Prophet used to drink some honey mixed with water on an empty stomach.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BD54CB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sz w:val="22"/>
        </w:rPr>
      </w:pPr>
      <w:r w:rsidRPr="003E6AE7">
        <w:rPr>
          <w:rStyle w:val="normaltextrun"/>
          <w:sz w:val="22"/>
        </w:rPr>
        <w:t xml:space="preserve">A Hadith [narrated by ibn </w:t>
      </w:r>
      <w:proofErr w:type="spellStart"/>
      <w:r w:rsidRPr="003E6AE7">
        <w:rPr>
          <w:rStyle w:val="normaltextrun"/>
          <w:sz w:val="22"/>
        </w:rPr>
        <w:t>Majah</w:t>
      </w:r>
      <w:proofErr w:type="spellEnd"/>
      <w:r w:rsidRPr="003E6AE7">
        <w:rPr>
          <w:rStyle w:val="normaltextrun"/>
          <w:sz w:val="22"/>
        </w:rPr>
        <w:t xml:space="preserve"> and others] stated that the Prophet is said:</w:t>
      </w:r>
      <w:r w:rsidRPr="003E6AE7">
        <w:rPr>
          <w:rStyle w:val="scxw82685316"/>
          <w:sz w:val="22"/>
        </w:rPr>
        <w:t> </w:t>
      </w:r>
      <w:r w:rsidRPr="003E6AE7">
        <w:rPr>
          <w:sz w:val="22"/>
        </w:rPr>
        <w:br/>
      </w:r>
      <w:r w:rsidRPr="003E6AE7">
        <w:rPr>
          <w:rStyle w:val="normaltextrun"/>
          <w:sz w:val="22"/>
        </w:rPr>
        <w:t>"Make use of the two cures: honey and the Qur'an."</w:t>
      </w:r>
      <w:r w:rsidRPr="003E6AE7">
        <w:rPr>
          <w:rStyle w:val="eop"/>
          <w:sz w:val="22"/>
        </w:rPr>
        <w:t> </w:t>
      </w:r>
    </w:p>
    <w:p w:rsidR="00BD54CB" w:rsidRPr="003E6AE7" w:rsidRDefault="00BD54CB" w:rsidP="000403D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  <w:r w:rsidRPr="003E6AE7">
        <w:rPr>
          <w:rStyle w:val="eop"/>
        </w:rPr>
        <w:t> </w:t>
      </w:r>
    </w:p>
    <w:p w:rsidR="00BD54CB" w:rsidRPr="003E6AE7" w:rsidRDefault="00BD54CB" w:rsidP="00BD54C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</w:rPr>
      </w:pPr>
    </w:p>
    <w:p w:rsidR="00857DFF" w:rsidRPr="003E6AE7" w:rsidRDefault="00857DFF" w:rsidP="00857DFF">
      <w:pPr>
        <w:pStyle w:val="Heading2"/>
      </w:pPr>
      <w:r w:rsidRPr="003E6AE7">
        <w:lastRenderedPageBreak/>
        <w:t xml:space="preserve"> </w:t>
      </w:r>
      <w:r w:rsidRPr="003E6AE7">
        <w:rPr>
          <w:rStyle w:val="Strong"/>
          <w:b/>
          <w:bCs/>
        </w:rPr>
        <w:t>Almond (</w:t>
      </w:r>
      <w:proofErr w:type="spellStart"/>
      <w:r w:rsidRPr="003E6AE7">
        <w:rPr>
          <w:rStyle w:val="Strong"/>
          <w:b/>
          <w:bCs/>
        </w:rPr>
        <w:t>Badam</w:t>
      </w:r>
      <w:proofErr w:type="spellEnd"/>
      <w:r w:rsidRPr="003E6AE7">
        <w:rPr>
          <w:rStyle w:val="Strong"/>
          <w:b/>
          <w:bCs/>
        </w:rPr>
        <w:t>)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Uses: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Lowers cardiovascular disease risk (improves cholesterol)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Improves lipid profiles, reduces cardiometabolic risks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Beneficial in hyperlipidemia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Meets nutrient requirements (Vitamin E, Mg, K)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Supports diabetes management (better insulin sensitivity)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Antioxidant properties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Dose: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Heart health: 42.5 g (~35 almonds) daily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Lipid profile: 43 g/day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Hyperlipidemia: 50–100 g/day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Nutrient supply: 28 g provides Vitamin E, Mg, K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Diabetes management: 60 g/day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Antioxidant: 50–84 g/day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Side Effects: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May cause allergic reactions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Long-term use may affect insulin sensitivity</w:t>
      </w:r>
    </w:p>
    <w:p w:rsidR="005162C7" w:rsidRPr="003E6AE7" w:rsidRDefault="00A47A92" w:rsidP="005162C7">
      <w:pPr>
        <w:pStyle w:val="NormalWeb"/>
        <w:ind w:left="360"/>
      </w:pPr>
      <w:r w:rsidRPr="003E6AE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312186</wp:posOffset>
            </wp:positionV>
            <wp:extent cx="3858895" cy="3858895"/>
            <wp:effectExtent l="0" t="0" r="825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monds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A92" w:rsidRPr="003E6AE7" w:rsidRDefault="00A47A92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4739AE" w:rsidRPr="003E6AE7" w:rsidRDefault="004739AE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A47A92" w:rsidRPr="003E6AE7" w:rsidRDefault="00A47A92" w:rsidP="00857DFF">
      <w:pPr>
        <w:pStyle w:val="Heading2"/>
      </w:pPr>
    </w:p>
    <w:p w:rsidR="005F710C" w:rsidRPr="003E6AE7" w:rsidRDefault="005F710C" w:rsidP="005F710C">
      <w:pPr>
        <w:pStyle w:val="paragraph"/>
        <w:spacing w:before="0" w:beforeAutospacing="0" w:after="0" w:afterAutospacing="0"/>
        <w:textAlignment w:val="baseline"/>
        <w:rPr>
          <w:sz w:val="20"/>
          <w:szCs w:val="18"/>
        </w:rPr>
      </w:pPr>
      <w:r w:rsidRPr="003E6AE7">
        <w:rPr>
          <w:sz w:val="28"/>
        </w:rPr>
        <w:lastRenderedPageBreak/>
        <w:t xml:space="preserve"> </w:t>
      </w:r>
      <w:r w:rsidRPr="003E6AE7">
        <w:rPr>
          <w:rStyle w:val="Strong"/>
          <w:sz w:val="28"/>
        </w:rPr>
        <w:t>Ginger (</w:t>
      </w:r>
      <w:proofErr w:type="spellStart"/>
      <w:r w:rsidRPr="003E6AE7">
        <w:rPr>
          <w:rStyle w:val="Strong"/>
          <w:sz w:val="28"/>
        </w:rPr>
        <w:t>Adrak</w:t>
      </w:r>
      <w:proofErr w:type="spellEnd"/>
      <w:r w:rsidRPr="003E6AE7">
        <w:rPr>
          <w:rStyle w:val="Strong"/>
          <w:sz w:val="28"/>
        </w:rPr>
        <w:t>)</w:t>
      </w:r>
    </w:p>
    <w:p w:rsidR="005F710C" w:rsidRPr="003E6AE7" w:rsidRDefault="005F710C" w:rsidP="005F710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Uses: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Relieves nausea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Reduces inflammation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Aids digestion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Prevents heart disease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Relieves arthritis pain</w:t>
      </w:r>
    </w:p>
    <w:p w:rsidR="005F710C" w:rsidRPr="003E6AE7" w:rsidRDefault="005F710C" w:rsidP="005F710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Dose: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Pregnancy nausea: 250 mg daily for 4 days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Post-surgery nausea: 0.5–1 g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Coronary artery disease: 10 g reduces platelet aggregation</w:t>
      </w:r>
    </w:p>
    <w:p w:rsidR="005F710C" w:rsidRPr="003E6AE7" w:rsidRDefault="005F710C" w:rsidP="005F710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Side Effects: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GI issues: mild diarrhea, heartburn, irritation at high doses (6 g)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Allergic reactions possible (ginger dust inhalation)</w:t>
      </w:r>
    </w:p>
    <w:p w:rsidR="005F710C" w:rsidRPr="003E6AE7" w:rsidRDefault="005F710C" w:rsidP="005F710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E6AE7">
        <w:rPr>
          <w:rStyle w:val="normaltextrun"/>
          <w:b/>
          <w:bCs/>
          <w:u w:val="single"/>
        </w:rPr>
        <w:t>ISLAMIC REFERENCES: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</w:pPr>
      <w:r w:rsidRPr="003E6AE7">
        <w:rPr>
          <w:rStyle w:val="normaltextrun"/>
        </w:rPr>
        <w:t>Ginger helps the digestion process, softens the stomach mildly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</w:pPr>
      <w:r w:rsidRPr="003E6AE7">
        <w:rPr>
          <w:rStyle w:val="normaltextrun"/>
        </w:rPr>
        <w:t xml:space="preserve">helps open the clogs of the liver 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</w:pPr>
      <w:r w:rsidRPr="003E6AE7">
        <w:rPr>
          <w:rStyle w:val="normaltextrun"/>
        </w:rPr>
        <w:t xml:space="preserve">Ginger decomposes the thick gases accumulating in the intestines 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</w:pPr>
      <w:r w:rsidRPr="003E6AE7">
        <w:rPr>
          <w:rStyle w:val="normaltextrun"/>
        </w:rPr>
        <w:t>When one takes some ginger along with two measures of sugar and some hot water, it will work as a laxative and will rid the body of harmful excrements.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</w:pPr>
      <w:r w:rsidRPr="003E6AE7">
        <w:rPr>
          <w:rStyle w:val="normaltextrun"/>
        </w:rPr>
        <w:t xml:space="preserve">dries the phlegm that prevails in the body 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spacing w:before="0" w:beforeAutospacing="0" w:after="0" w:afterAutospacing="0"/>
        <w:textAlignment w:val="baseline"/>
      </w:pPr>
      <w:r w:rsidRPr="003E6AE7">
        <w:rPr>
          <w:rStyle w:val="normaltextrun"/>
        </w:rPr>
        <w:t>increases the memory power.</w:t>
      </w:r>
      <w:r w:rsidRPr="003E6AE7">
        <w:rPr>
          <w:rStyle w:val="eop"/>
        </w:rPr>
        <w:t> </w:t>
      </w:r>
    </w:p>
    <w:p w:rsidR="005F710C" w:rsidRPr="003E6AE7" w:rsidRDefault="005F710C" w:rsidP="005F710C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3E6AE7">
        <w:rPr>
          <w:rStyle w:val="eop"/>
        </w:rPr>
        <w:t> </w:t>
      </w:r>
    </w:p>
    <w:p w:rsidR="005F710C" w:rsidRPr="003E6AE7" w:rsidRDefault="005F710C" w:rsidP="005F710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5F710C" w:rsidRPr="003E6AE7" w:rsidRDefault="005F710C" w:rsidP="005F710C">
      <w:pPr>
        <w:pStyle w:val="Heading2"/>
        <w:ind w:left="360"/>
      </w:pPr>
    </w:p>
    <w:p w:rsidR="005F710C" w:rsidRPr="003E6AE7" w:rsidRDefault="003E6AE7" w:rsidP="00857DFF">
      <w:pPr>
        <w:pStyle w:val="Heading2"/>
      </w:pPr>
      <w:r w:rsidRPr="003E6AE7">
        <w:rPr>
          <w:noProof/>
        </w:rPr>
        <w:drawing>
          <wp:anchor distT="0" distB="0" distL="114300" distR="114300" simplePos="0" relativeHeight="251665408" behindDoc="0" locked="0" layoutInCell="1" allowOverlap="1" wp14:anchorId="3A9893A6" wp14:editId="0A651023">
            <wp:simplePos x="0" y="0"/>
            <wp:positionH relativeFrom="margin">
              <wp:align>center</wp:align>
            </wp:positionH>
            <wp:positionV relativeFrom="paragraph">
              <wp:posOffset>-971274</wp:posOffset>
            </wp:positionV>
            <wp:extent cx="3756025" cy="3756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nger Clipart, Ginger Images, 10 Watercolor Clip Art, Printable JPGs, Instant Download, Commercial Use, Paper craft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10C" w:rsidRPr="003E6AE7" w:rsidRDefault="005F710C" w:rsidP="00857DFF">
      <w:pPr>
        <w:pStyle w:val="Heading2"/>
      </w:pPr>
    </w:p>
    <w:p w:rsidR="005F710C" w:rsidRPr="003E6AE7" w:rsidRDefault="005F710C" w:rsidP="00857DFF">
      <w:pPr>
        <w:pStyle w:val="Heading2"/>
      </w:pPr>
    </w:p>
    <w:p w:rsidR="005F710C" w:rsidRPr="003E6AE7" w:rsidRDefault="005F710C" w:rsidP="00857DFF">
      <w:pPr>
        <w:pStyle w:val="Heading2"/>
      </w:pPr>
    </w:p>
    <w:p w:rsidR="005F710C" w:rsidRPr="003E6AE7" w:rsidRDefault="005F710C" w:rsidP="00857DFF">
      <w:pPr>
        <w:pStyle w:val="Heading2"/>
      </w:pPr>
    </w:p>
    <w:p w:rsidR="005F710C" w:rsidRPr="003E6AE7" w:rsidRDefault="005F710C" w:rsidP="00857DFF">
      <w:pPr>
        <w:pStyle w:val="Heading2"/>
      </w:pPr>
    </w:p>
    <w:p w:rsidR="00857DFF" w:rsidRPr="003E6AE7" w:rsidRDefault="00857DFF" w:rsidP="00857DFF">
      <w:pPr>
        <w:pStyle w:val="Heading2"/>
      </w:pPr>
      <w:r w:rsidRPr="003E6AE7">
        <w:lastRenderedPageBreak/>
        <w:t xml:space="preserve"> </w:t>
      </w:r>
      <w:r w:rsidRPr="003E6AE7">
        <w:rPr>
          <w:rStyle w:val="Strong"/>
          <w:b/>
          <w:bCs/>
        </w:rPr>
        <w:t>Lemon (</w:t>
      </w:r>
      <w:proofErr w:type="spellStart"/>
      <w:r w:rsidRPr="003E6AE7">
        <w:rPr>
          <w:rStyle w:val="Strong"/>
          <w:b/>
          <w:bCs/>
        </w:rPr>
        <w:t>Nimbu</w:t>
      </w:r>
      <w:proofErr w:type="spellEnd"/>
      <w:r w:rsidRPr="003E6AE7">
        <w:rPr>
          <w:rStyle w:val="Strong"/>
          <w:b/>
          <w:bCs/>
        </w:rPr>
        <w:t>)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Uses: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Rich in Vitamin C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Anticancer properties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Antibacterial activity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Protects gastric lining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Supports antiulcer effects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Prevents scurvy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Dose: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Antibacterial: 900 mg/mL lemon juice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Vitamin C: 90 mg/day (men), 75 mg/day (women)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Prevention of scurvy: 10 mg/day</w:t>
      </w:r>
    </w:p>
    <w:p w:rsidR="00A47A92" w:rsidRPr="003E6AE7" w:rsidRDefault="00A47A92" w:rsidP="00A47A9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E6AE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Side Effects: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Regular lemon water can erode tooth enamel</w:t>
      </w:r>
      <w:r w:rsidRPr="003E6AE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• May cause dentin hypersensitivity (tooth sensitivity)</w:t>
      </w:r>
    </w:p>
    <w:p w:rsidR="00857DFF" w:rsidRPr="003E6AE7" w:rsidRDefault="00857DFF" w:rsidP="0074184C">
      <w:pPr>
        <w:pStyle w:val="NormalWeb"/>
        <w:ind w:left="720"/>
      </w:pPr>
    </w:p>
    <w:p w:rsidR="00421600" w:rsidRPr="003E6AE7" w:rsidRDefault="00A47A92" w:rsidP="00421600">
      <w:pPr>
        <w:pStyle w:val="NormalWeb"/>
      </w:pPr>
      <w:r w:rsidRPr="003E6AE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959017</wp:posOffset>
            </wp:positionH>
            <wp:positionV relativeFrom="paragraph">
              <wp:posOffset>24899</wp:posOffset>
            </wp:positionV>
            <wp:extent cx="3441700" cy="34417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3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A92" w:rsidRPr="003E6AE7" w:rsidRDefault="00A47A92" w:rsidP="00857DFF">
      <w:pPr>
        <w:rPr>
          <w:rFonts w:ascii="Times New Roman" w:hAnsi="Times New Roman" w:cs="Times New Roman"/>
        </w:rPr>
      </w:pPr>
    </w:p>
    <w:p w:rsidR="00A47A92" w:rsidRPr="003E6AE7" w:rsidRDefault="00A47A92" w:rsidP="00857DFF">
      <w:pPr>
        <w:rPr>
          <w:rFonts w:ascii="Times New Roman" w:hAnsi="Times New Roman" w:cs="Times New Roman"/>
        </w:rPr>
      </w:pPr>
    </w:p>
    <w:p w:rsidR="00A47A92" w:rsidRPr="003E6AE7" w:rsidRDefault="00A47A92" w:rsidP="00857DFF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A47A92" w:rsidRPr="003E6AE7" w:rsidRDefault="00A47A92" w:rsidP="00A47A92">
      <w:pPr>
        <w:rPr>
          <w:rFonts w:ascii="Times New Roman" w:hAnsi="Times New Roman" w:cs="Times New Roman"/>
        </w:rPr>
      </w:pPr>
    </w:p>
    <w:p w:rsidR="00857DFF" w:rsidRPr="003E6AE7" w:rsidRDefault="00857DFF" w:rsidP="00A47A92">
      <w:pPr>
        <w:tabs>
          <w:tab w:val="left" w:pos="2766"/>
        </w:tabs>
        <w:rPr>
          <w:rFonts w:ascii="Times New Roman" w:hAnsi="Times New Roman" w:cs="Times New Roman"/>
        </w:rPr>
      </w:pPr>
    </w:p>
    <w:p w:rsidR="00A47A92" w:rsidRPr="003E6AE7" w:rsidRDefault="00A47A92" w:rsidP="00A47A92">
      <w:pPr>
        <w:tabs>
          <w:tab w:val="left" w:pos="2766"/>
        </w:tabs>
        <w:rPr>
          <w:rFonts w:ascii="Times New Roman" w:hAnsi="Times New Roman" w:cs="Times New Roman"/>
        </w:rPr>
      </w:pPr>
    </w:p>
    <w:p w:rsidR="00A47A92" w:rsidRPr="003E6AE7" w:rsidRDefault="00A47A92" w:rsidP="00A47A92">
      <w:pPr>
        <w:pStyle w:val="Heading5"/>
        <w:spacing w:before="0"/>
        <w:rPr>
          <w:rFonts w:ascii="Times New Roman" w:hAnsi="Times New Roman" w:cs="Times New Roman"/>
          <w:b/>
          <w:color w:val="212529"/>
          <w:spacing w:val="8"/>
          <w:sz w:val="36"/>
        </w:rPr>
      </w:pPr>
      <w:r w:rsidRPr="003E6AE7">
        <w:rPr>
          <w:rFonts w:ascii="Times New Roman" w:hAnsi="Times New Roman" w:cs="Times New Roman"/>
          <w:b/>
          <w:color w:val="212529"/>
          <w:spacing w:val="8"/>
          <w:sz w:val="36"/>
        </w:rPr>
        <w:lastRenderedPageBreak/>
        <w:t>Walnut (</w:t>
      </w:r>
      <w:proofErr w:type="spellStart"/>
      <w:r w:rsidRPr="003E6AE7">
        <w:rPr>
          <w:rFonts w:ascii="Times New Roman" w:hAnsi="Times New Roman" w:cs="Times New Roman"/>
          <w:b/>
          <w:color w:val="212529"/>
          <w:spacing w:val="8"/>
          <w:sz w:val="36"/>
        </w:rPr>
        <w:t>Akhrot</w:t>
      </w:r>
      <w:proofErr w:type="spellEnd"/>
      <w:r w:rsidRPr="003E6AE7">
        <w:rPr>
          <w:rFonts w:ascii="Times New Roman" w:hAnsi="Times New Roman" w:cs="Times New Roman"/>
          <w:b/>
          <w:color w:val="212529"/>
          <w:spacing w:val="8"/>
          <w:sz w:val="36"/>
        </w:rPr>
        <w:t>)</w:t>
      </w:r>
    </w:p>
    <w:p w:rsidR="00A47A92" w:rsidRPr="003E6AE7" w:rsidRDefault="00A47A92" w:rsidP="00A47A92">
      <w:pPr>
        <w:rPr>
          <w:rFonts w:ascii="Times New Roman" w:hAnsi="Times New Roman" w:cs="Times New Roman"/>
          <w:color w:val="212529"/>
        </w:rPr>
      </w:pPr>
      <w:r w:rsidRPr="003E6AE7">
        <w:rPr>
          <w:rFonts w:ascii="Times New Roman" w:hAnsi="Times New Roman" w:cs="Times New Roman"/>
          <w:noProof/>
          <w:color w:val="212529"/>
        </w:rPr>
        <mc:AlternateContent>
          <mc:Choice Requires="wps">
            <w:drawing>
              <wp:inline distT="0" distB="0" distL="0" distR="0" wp14:anchorId="029820AA" wp14:editId="2129C55E">
                <wp:extent cx="313055" cy="313055"/>
                <wp:effectExtent l="0" t="0" r="0" b="0"/>
                <wp:docPr id="9" name="Rectangle 9" descr="Walnut (Akhro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6E9AF" id="Rectangle 9" o:spid="_x0000_s1026" alt="Walnut (Akhrot)" style="width:24.6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A47A92" w:rsidRPr="003E6AE7" w:rsidRDefault="00A47A92" w:rsidP="00A47A92">
      <w:pPr>
        <w:pStyle w:val="NormalWeb"/>
        <w:spacing w:before="0" w:beforeAutospacing="0"/>
        <w:rPr>
          <w:color w:val="212529"/>
        </w:rPr>
      </w:pPr>
      <w:r w:rsidRPr="003E6AE7">
        <w:rPr>
          <w:rStyle w:val="Strong"/>
          <w:color w:val="212529"/>
        </w:rPr>
        <w:t>Uses:</w:t>
      </w:r>
      <w:r w:rsidRPr="003E6AE7">
        <w:rPr>
          <w:color w:val="212529"/>
        </w:rPr>
        <w:br/>
        <w:t>• Provides essential nutrition</w:t>
      </w:r>
      <w:r w:rsidRPr="003E6AE7">
        <w:rPr>
          <w:color w:val="212529"/>
        </w:rPr>
        <w:br/>
        <w:t>• Strong antioxidant</w:t>
      </w:r>
      <w:r w:rsidRPr="003E6AE7">
        <w:rPr>
          <w:color w:val="212529"/>
        </w:rPr>
        <w:br/>
        <w:t>• Lowers risk of cancer, diabetes, heart &amp; brain disorders</w:t>
      </w:r>
      <w:r w:rsidRPr="003E6AE7">
        <w:rPr>
          <w:color w:val="212529"/>
        </w:rPr>
        <w:br/>
        <w:t>• Relieves pain</w:t>
      </w:r>
      <w:r w:rsidRPr="003E6AE7">
        <w:rPr>
          <w:color w:val="212529"/>
        </w:rPr>
        <w:br/>
        <w:t>• Anti-inflammatory effects</w:t>
      </w:r>
    </w:p>
    <w:p w:rsidR="00A47A92" w:rsidRPr="003E6AE7" w:rsidRDefault="00A47A92" w:rsidP="00A47A92">
      <w:pPr>
        <w:pStyle w:val="NormalWeb"/>
        <w:spacing w:before="0" w:beforeAutospacing="0"/>
        <w:rPr>
          <w:color w:val="212529"/>
        </w:rPr>
      </w:pPr>
      <w:r w:rsidRPr="003E6AE7">
        <w:rPr>
          <w:rStyle w:val="Strong"/>
          <w:color w:val="212529"/>
        </w:rPr>
        <w:t>Dose:</w:t>
      </w:r>
      <w:r w:rsidRPr="003E6AE7">
        <w:rPr>
          <w:color w:val="212529"/>
        </w:rPr>
        <w:br/>
        <w:t>• Diets with 2–6% walnuts reverse age-related decline</w:t>
      </w:r>
      <w:r w:rsidRPr="003E6AE7">
        <w:rPr>
          <w:color w:val="212529"/>
        </w:rPr>
        <w:br/>
        <w:t>• 110–440 mg/kg boosts immunity</w:t>
      </w:r>
    </w:p>
    <w:p w:rsidR="00A47A92" w:rsidRPr="003E6AE7" w:rsidRDefault="00A47A92" w:rsidP="00A47A92">
      <w:pPr>
        <w:pStyle w:val="NormalWeb"/>
        <w:spacing w:before="0" w:beforeAutospacing="0"/>
        <w:rPr>
          <w:color w:val="212529"/>
        </w:rPr>
      </w:pPr>
      <w:r w:rsidRPr="003E6AE7">
        <w:rPr>
          <w:rStyle w:val="Strong"/>
          <w:color w:val="212529"/>
        </w:rPr>
        <w:t>Side Effects:</w:t>
      </w:r>
      <w:r w:rsidRPr="003E6AE7">
        <w:rPr>
          <w:color w:val="212529"/>
        </w:rPr>
        <w:br/>
        <w:t>• Mutagenic properties in excess</w:t>
      </w:r>
      <w:r w:rsidRPr="003E6AE7">
        <w:rPr>
          <w:color w:val="212529"/>
        </w:rPr>
        <w:br/>
        <w:t>• Strong laxative effect at high doses</w:t>
      </w:r>
      <w:r w:rsidRPr="003E6AE7">
        <w:rPr>
          <w:color w:val="212529"/>
        </w:rPr>
        <w:br/>
        <w:t>• Can trigger allergies &amp; anaphylaxis</w:t>
      </w:r>
      <w:r w:rsidRPr="003E6AE7">
        <w:rPr>
          <w:color w:val="212529"/>
        </w:rPr>
        <w:br/>
        <w:t>• May cause stomach irritation</w:t>
      </w:r>
      <w:r w:rsidRPr="003E6AE7">
        <w:rPr>
          <w:color w:val="212529"/>
        </w:rPr>
        <w:br/>
        <w:t xml:space="preserve">• Black walnuts reduce absorption of some medicines (wait 1–2 </w:t>
      </w:r>
      <w:proofErr w:type="spellStart"/>
      <w:r w:rsidRPr="003E6AE7">
        <w:rPr>
          <w:color w:val="212529"/>
        </w:rPr>
        <w:t>hrs</w:t>
      </w:r>
      <w:proofErr w:type="spellEnd"/>
      <w:r w:rsidRPr="003E6AE7">
        <w:rPr>
          <w:color w:val="212529"/>
        </w:rPr>
        <w:t>)</w:t>
      </w:r>
    </w:p>
    <w:p w:rsidR="00A47A92" w:rsidRPr="003E6AE7" w:rsidRDefault="00A47A92" w:rsidP="00A47A92">
      <w:p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  <w:noProof/>
        </w:rPr>
        <w:drawing>
          <wp:inline distT="0" distB="0" distL="0" distR="0" wp14:anchorId="1A9CAC73" wp14:editId="4D5ACCA9">
            <wp:extent cx="3353268" cy="3334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EE6" w:rsidRPr="003E6AE7">
        <w:rPr>
          <w:rFonts w:ascii="Times New Roman" w:hAnsi="Times New Roman" w:cs="Times New Roman"/>
        </w:rPr>
        <w:t xml:space="preserve"> </w:t>
      </w:r>
    </w:p>
    <w:p w:rsidR="00407EE6" w:rsidRPr="003E6AE7" w:rsidRDefault="00407EE6" w:rsidP="00A47A92">
      <w:pPr>
        <w:tabs>
          <w:tab w:val="left" w:pos="2766"/>
        </w:tabs>
        <w:rPr>
          <w:rFonts w:ascii="Times New Roman" w:hAnsi="Times New Roman" w:cs="Times New Roman"/>
        </w:rPr>
      </w:pPr>
    </w:p>
    <w:p w:rsidR="00407EE6" w:rsidRPr="003E6AE7" w:rsidRDefault="00407EE6" w:rsidP="00A47A92">
      <w:pPr>
        <w:tabs>
          <w:tab w:val="left" w:pos="2766"/>
        </w:tabs>
        <w:rPr>
          <w:rFonts w:ascii="Times New Roman" w:hAnsi="Times New Roman" w:cs="Times New Roman"/>
        </w:rPr>
      </w:pPr>
    </w:p>
    <w:p w:rsidR="00407EE6" w:rsidRPr="003E6AE7" w:rsidRDefault="00407EE6" w:rsidP="00A47A92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407EE6" w:rsidRPr="003E6AE7" w:rsidRDefault="00407EE6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  <w:r w:rsidRPr="003E6AE7">
        <w:rPr>
          <w:rFonts w:ascii="Times New Roman" w:hAnsi="Times New Roman" w:cs="Times New Roman"/>
          <w:b/>
          <w:sz w:val="32"/>
        </w:rPr>
        <w:lastRenderedPageBreak/>
        <w:t>Peppermint oil</w:t>
      </w:r>
      <w:r w:rsidR="00BA4659" w:rsidRPr="003E6AE7"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r w:rsidR="00BA4659" w:rsidRPr="003E6AE7">
        <w:rPr>
          <w:rFonts w:ascii="Times New Roman" w:hAnsi="Times New Roman" w:cs="Times New Roman"/>
          <w:b/>
          <w:sz w:val="32"/>
        </w:rPr>
        <w:t>Roghan</w:t>
      </w:r>
      <w:proofErr w:type="spellEnd"/>
      <w:r w:rsidR="00BA4659" w:rsidRPr="003E6AE7">
        <w:rPr>
          <w:rFonts w:ascii="Times New Roman" w:hAnsi="Times New Roman" w:cs="Times New Roman"/>
          <w:b/>
          <w:sz w:val="32"/>
        </w:rPr>
        <w:t>-e-</w:t>
      </w:r>
      <w:proofErr w:type="spellStart"/>
      <w:r w:rsidR="00BA4659" w:rsidRPr="003E6AE7">
        <w:rPr>
          <w:rFonts w:ascii="Times New Roman" w:hAnsi="Times New Roman" w:cs="Times New Roman"/>
          <w:b/>
          <w:sz w:val="32"/>
        </w:rPr>
        <w:t>podina</w:t>
      </w:r>
      <w:proofErr w:type="spellEnd"/>
      <w:r w:rsidR="00BA4659" w:rsidRPr="003E6AE7">
        <w:rPr>
          <w:rFonts w:ascii="Times New Roman" w:hAnsi="Times New Roman" w:cs="Times New Roman"/>
          <w:b/>
          <w:sz w:val="32"/>
        </w:rPr>
        <w:t>)</w:t>
      </w:r>
    </w:p>
    <w:p w:rsidR="00407EE6" w:rsidRPr="003E6AE7" w:rsidRDefault="00407EE6" w:rsidP="00407EE6">
      <w:pPr>
        <w:tabs>
          <w:tab w:val="left" w:pos="2766"/>
        </w:tabs>
        <w:rPr>
          <w:rFonts w:ascii="Times New Roman" w:hAnsi="Times New Roman" w:cs="Times New Roman"/>
          <w:b/>
        </w:rPr>
      </w:pPr>
      <w:r w:rsidRPr="003E6AE7">
        <w:rPr>
          <w:rFonts w:ascii="Times New Roman" w:hAnsi="Times New Roman" w:cs="Times New Roman"/>
          <w:b/>
        </w:rPr>
        <w:t>Uses:</w:t>
      </w:r>
    </w:p>
    <w:p w:rsidR="00407EE6" w:rsidRPr="003E6AE7" w:rsidRDefault="00407EE6" w:rsidP="00407EE6">
      <w:p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</w:rPr>
        <w:t>Migraine, Headache, Irritable bowel syndrome, neuralgia, dyspepsia</w:t>
      </w:r>
    </w:p>
    <w:p w:rsidR="00407EE6" w:rsidRPr="003E6AE7" w:rsidRDefault="00407EE6" w:rsidP="00407EE6">
      <w:pPr>
        <w:tabs>
          <w:tab w:val="left" w:pos="2766"/>
        </w:tabs>
        <w:rPr>
          <w:rFonts w:ascii="Times New Roman" w:hAnsi="Times New Roman" w:cs="Times New Roman"/>
          <w:b/>
        </w:rPr>
      </w:pPr>
      <w:r w:rsidRPr="003E6AE7">
        <w:rPr>
          <w:rFonts w:ascii="Times New Roman" w:hAnsi="Times New Roman" w:cs="Times New Roman"/>
          <w:b/>
        </w:rPr>
        <w:t>Dosage</w:t>
      </w:r>
    </w:p>
    <w:p w:rsidR="00407EE6" w:rsidRPr="003E6AE7" w:rsidRDefault="00407EE6" w:rsidP="00BA4659">
      <w:pPr>
        <w:pStyle w:val="ListParagraph"/>
        <w:numPr>
          <w:ilvl w:val="0"/>
          <w:numId w:val="38"/>
        </w:num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</w:rPr>
        <w:t xml:space="preserve">The dosage range IBS </w:t>
      </w:r>
      <w:r w:rsidR="00BA4659" w:rsidRPr="003E6AE7">
        <w:rPr>
          <w:rFonts w:ascii="Times New Roman" w:hAnsi="Times New Roman" w:cs="Times New Roman"/>
        </w:rPr>
        <w:t>i</w:t>
      </w:r>
      <w:r w:rsidRPr="003E6AE7">
        <w:rPr>
          <w:rFonts w:ascii="Times New Roman" w:hAnsi="Times New Roman" w:cs="Times New Roman"/>
        </w:rPr>
        <w:t>s 0.2 to 0.4 mL of peppermint oil taken three times daily</w:t>
      </w:r>
      <w:r w:rsidR="00BA4659" w:rsidRPr="003E6AE7">
        <w:rPr>
          <w:rFonts w:ascii="Times New Roman" w:hAnsi="Times New Roman" w:cs="Times New Roman"/>
        </w:rPr>
        <w:t>.</w:t>
      </w:r>
      <w:r w:rsidRPr="003E6AE7">
        <w:rPr>
          <w:rFonts w:ascii="Times New Roman" w:hAnsi="Times New Roman" w:cs="Times New Roman"/>
        </w:rPr>
        <w:t xml:space="preserve"> </w:t>
      </w:r>
    </w:p>
    <w:p w:rsidR="00407EE6" w:rsidRPr="003E6AE7" w:rsidRDefault="00407EE6" w:rsidP="00BA4659">
      <w:pPr>
        <w:pStyle w:val="ListParagraph"/>
        <w:numPr>
          <w:ilvl w:val="0"/>
          <w:numId w:val="38"/>
        </w:num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</w:rPr>
        <w:t xml:space="preserve">The </w:t>
      </w:r>
      <w:r w:rsidR="00BA4659" w:rsidRPr="003E6AE7">
        <w:rPr>
          <w:rFonts w:ascii="Times New Roman" w:hAnsi="Times New Roman" w:cs="Times New Roman"/>
        </w:rPr>
        <w:t>combination use in</w:t>
      </w:r>
      <w:r w:rsidRPr="003E6AE7">
        <w:rPr>
          <w:rFonts w:ascii="Times New Roman" w:hAnsi="Times New Roman" w:cs="Times New Roman"/>
        </w:rPr>
        <w:t xml:space="preserve"> dyspepsia </w:t>
      </w:r>
      <w:r w:rsidR="00BA4659" w:rsidRPr="003E6AE7">
        <w:rPr>
          <w:rFonts w:ascii="Times New Roman" w:hAnsi="Times New Roman" w:cs="Times New Roman"/>
        </w:rPr>
        <w:t>is</w:t>
      </w:r>
      <w:r w:rsidRPr="003E6AE7">
        <w:rPr>
          <w:rFonts w:ascii="Times New Roman" w:hAnsi="Times New Roman" w:cs="Times New Roman"/>
        </w:rPr>
        <w:t xml:space="preserve"> 90 mg of peppermint oil </w:t>
      </w:r>
      <w:r w:rsidR="00BA4659" w:rsidRPr="003E6AE7">
        <w:rPr>
          <w:rFonts w:ascii="Times New Roman" w:hAnsi="Times New Roman" w:cs="Times New Roman"/>
        </w:rPr>
        <w:t>+</w:t>
      </w:r>
      <w:r w:rsidRPr="003E6AE7">
        <w:rPr>
          <w:rFonts w:ascii="Times New Roman" w:hAnsi="Times New Roman" w:cs="Times New Roman"/>
        </w:rPr>
        <w:t xml:space="preserve"> 50 mg of caraway oil </w:t>
      </w:r>
    </w:p>
    <w:p w:rsidR="00407EE6" w:rsidRPr="003E6AE7" w:rsidRDefault="00407EE6" w:rsidP="00BA4659">
      <w:pPr>
        <w:pStyle w:val="ListParagraph"/>
        <w:numPr>
          <w:ilvl w:val="0"/>
          <w:numId w:val="38"/>
        </w:num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</w:rPr>
        <w:t xml:space="preserve">5ml peppermint oil for the treatment of migraine </w:t>
      </w:r>
    </w:p>
    <w:p w:rsidR="00BA4659" w:rsidRPr="003E6AE7" w:rsidRDefault="00BA4659" w:rsidP="00407EE6">
      <w:pPr>
        <w:tabs>
          <w:tab w:val="left" w:pos="2766"/>
        </w:tabs>
        <w:rPr>
          <w:rFonts w:ascii="Times New Roman" w:hAnsi="Times New Roman" w:cs="Times New Roman"/>
          <w:b/>
        </w:rPr>
      </w:pPr>
      <w:r w:rsidRPr="003E6AE7">
        <w:rPr>
          <w:rFonts w:ascii="Times New Roman" w:hAnsi="Times New Roman" w:cs="Times New Roman"/>
          <w:b/>
        </w:rPr>
        <w:t>Precaution:</w:t>
      </w:r>
    </w:p>
    <w:p w:rsidR="00407EE6" w:rsidRPr="003E6AE7" w:rsidRDefault="00BA4659" w:rsidP="00407EE6">
      <w:p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</w:rPr>
        <w:t>S</w:t>
      </w:r>
      <w:r w:rsidR="00407EE6" w:rsidRPr="003E6AE7">
        <w:rPr>
          <w:rFonts w:ascii="Times New Roman" w:hAnsi="Times New Roman" w:cs="Times New Roman"/>
        </w:rPr>
        <w:t>hould not be used in infants or very young children, pregnant or lactating</w:t>
      </w:r>
      <w:r w:rsidRPr="003E6AE7">
        <w:rPr>
          <w:rFonts w:ascii="Times New Roman" w:hAnsi="Times New Roman" w:cs="Times New Roman"/>
        </w:rPr>
        <w:t xml:space="preserve"> women</w:t>
      </w:r>
    </w:p>
    <w:p w:rsidR="00407EE6" w:rsidRPr="003E6AE7" w:rsidRDefault="00407EE6" w:rsidP="00407EE6">
      <w:pPr>
        <w:tabs>
          <w:tab w:val="left" w:pos="2766"/>
        </w:tabs>
        <w:rPr>
          <w:rFonts w:ascii="Times New Roman" w:hAnsi="Times New Roman" w:cs="Times New Roman"/>
          <w:b/>
        </w:rPr>
      </w:pPr>
      <w:r w:rsidRPr="003E6AE7">
        <w:rPr>
          <w:rFonts w:ascii="Times New Roman" w:hAnsi="Times New Roman" w:cs="Times New Roman"/>
          <w:b/>
        </w:rPr>
        <w:t>Adverse effects</w:t>
      </w:r>
    </w:p>
    <w:p w:rsidR="00407EE6" w:rsidRPr="003E6AE7" w:rsidRDefault="00BA4659" w:rsidP="00407EE6">
      <w:p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</w:rPr>
        <w:t>P</w:t>
      </w:r>
      <w:r w:rsidR="00407EE6" w:rsidRPr="003E6AE7">
        <w:rPr>
          <w:rFonts w:ascii="Times New Roman" w:hAnsi="Times New Roman" w:cs="Times New Roman"/>
        </w:rPr>
        <w:t>erianal burning, blurred vision, nausea, and vomiting</w:t>
      </w:r>
      <w:r w:rsidRPr="003E6AE7">
        <w:rPr>
          <w:rFonts w:ascii="Times New Roman" w:hAnsi="Times New Roman" w:cs="Times New Roman"/>
        </w:rPr>
        <w:t xml:space="preserve"> and rarely</w:t>
      </w:r>
      <w:r w:rsidR="00407EE6" w:rsidRPr="003E6AE7">
        <w:rPr>
          <w:rFonts w:ascii="Times New Roman" w:hAnsi="Times New Roman" w:cs="Times New Roman"/>
        </w:rPr>
        <w:t xml:space="preserve"> </w:t>
      </w:r>
      <w:proofErr w:type="spellStart"/>
      <w:r w:rsidR="00407EE6" w:rsidRPr="003E6AE7">
        <w:rPr>
          <w:rFonts w:ascii="Times New Roman" w:hAnsi="Times New Roman" w:cs="Times New Roman"/>
        </w:rPr>
        <w:t>interstitia</w:t>
      </w:r>
      <w:proofErr w:type="spellEnd"/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3E6AE7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  <w:r w:rsidRPr="003E6A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868045</wp:posOffset>
            </wp:positionH>
            <wp:positionV relativeFrom="paragraph">
              <wp:posOffset>175647</wp:posOffset>
            </wp:positionV>
            <wp:extent cx="3568700" cy="3568700"/>
            <wp:effectExtent l="0" t="0" r="0" b="0"/>
            <wp:wrapSquare wrapText="bothSides"/>
            <wp:docPr id="3" name="Picture 3" descr="https://i.pinimg.com/736x/3b/79/c3/3b79c34aced9aea5518a22b8ff4b6a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3b/79/c3/3b79c34aced9aea5518a22b8ff4b6a7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E57B50" w:rsidRPr="003E6AE7" w:rsidRDefault="00E57B50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5F710C" w:rsidRPr="003E6AE7" w:rsidRDefault="005F710C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5F710C" w:rsidRPr="003E6AE7" w:rsidRDefault="005F710C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5F710C" w:rsidRPr="003E6AE7" w:rsidRDefault="005F710C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5F710C" w:rsidRPr="003E6AE7" w:rsidRDefault="005F710C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5F710C" w:rsidRPr="003E6AE7" w:rsidRDefault="005F710C" w:rsidP="00407EE6">
      <w:pPr>
        <w:tabs>
          <w:tab w:val="left" w:pos="2766"/>
        </w:tabs>
        <w:rPr>
          <w:rFonts w:ascii="Times New Roman" w:hAnsi="Times New Roman" w:cs="Times New Roman"/>
          <w:b/>
          <w:sz w:val="32"/>
        </w:rPr>
      </w:pPr>
    </w:p>
    <w:p w:rsidR="00BA4659" w:rsidRPr="003E6AE7" w:rsidRDefault="00BA4659" w:rsidP="00407EE6">
      <w:pPr>
        <w:tabs>
          <w:tab w:val="left" w:pos="2766"/>
        </w:tabs>
        <w:rPr>
          <w:rFonts w:ascii="Times New Roman" w:hAnsi="Times New Roman" w:cs="Times New Roman"/>
          <w:b/>
          <w:sz w:val="36"/>
        </w:rPr>
      </w:pPr>
      <w:r w:rsidRPr="003E6AE7">
        <w:rPr>
          <w:rFonts w:ascii="Times New Roman" w:hAnsi="Times New Roman" w:cs="Times New Roman"/>
          <w:b/>
          <w:sz w:val="32"/>
        </w:rPr>
        <w:lastRenderedPageBreak/>
        <w:t>Turmeric (</w:t>
      </w:r>
      <w:proofErr w:type="spellStart"/>
      <w:r w:rsidRPr="003E6AE7">
        <w:rPr>
          <w:rFonts w:ascii="Times New Roman" w:hAnsi="Times New Roman" w:cs="Times New Roman"/>
          <w:b/>
          <w:sz w:val="32"/>
        </w:rPr>
        <w:t>Haldi</w:t>
      </w:r>
      <w:proofErr w:type="spellEnd"/>
      <w:r w:rsidRPr="003E6AE7">
        <w:rPr>
          <w:rFonts w:ascii="Times New Roman" w:hAnsi="Times New Roman" w:cs="Times New Roman"/>
          <w:b/>
          <w:sz w:val="32"/>
        </w:rPr>
        <w:t>)</w:t>
      </w:r>
    </w:p>
    <w:p w:rsidR="006F76D8" w:rsidRPr="003E6AE7" w:rsidRDefault="006F76D8" w:rsidP="006F76D8">
      <w:pPr>
        <w:tabs>
          <w:tab w:val="left" w:pos="2766"/>
        </w:tabs>
        <w:rPr>
          <w:rFonts w:ascii="Times New Roman" w:hAnsi="Times New Roman" w:cs="Times New Roman"/>
          <w:sz w:val="24"/>
        </w:rPr>
      </w:pPr>
      <w:r w:rsidRPr="003E6AE7">
        <w:rPr>
          <w:rFonts w:ascii="Times New Roman" w:hAnsi="Times New Roman" w:cs="Times New Roman"/>
          <w:b/>
          <w:sz w:val="24"/>
        </w:rPr>
        <w:t>Use</w:t>
      </w:r>
      <w:r w:rsidRPr="003E6AE7">
        <w:rPr>
          <w:rFonts w:ascii="Times New Roman" w:hAnsi="Times New Roman" w:cs="Times New Roman"/>
          <w:sz w:val="24"/>
        </w:rPr>
        <w:t>:</w:t>
      </w:r>
    </w:p>
    <w:p w:rsidR="006F76D8" w:rsidRPr="003E6AE7" w:rsidRDefault="006F76D8" w:rsidP="006F76D8">
      <w:pPr>
        <w:tabs>
          <w:tab w:val="left" w:pos="2766"/>
        </w:tabs>
        <w:rPr>
          <w:rFonts w:ascii="Times New Roman" w:hAnsi="Times New Roman" w:cs="Times New Roman"/>
          <w:b/>
          <w:sz w:val="24"/>
        </w:rPr>
      </w:pPr>
      <w:r w:rsidRPr="003E6AE7">
        <w:rPr>
          <w:rFonts w:ascii="Times New Roman" w:hAnsi="Times New Roman" w:cs="Times New Roman"/>
          <w:sz w:val="24"/>
        </w:rPr>
        <w:t>pain and postoperative fatigue after surgery</w:t>
      </w:r>
      <w:r w:rsidR="00E57B50" w:rsidRPr="003E6AE7">
        <w:rPr>
          <w:rFonts w:ascii="Times New Roman" w:hAnsi="Times New Roman" w:cs="Times New Roman"/>
          <w:sz w:val="24"/>
        </w:rPr>
        <w:t xml:space="preserve"> and has an anti-inflammatory effect</w:t>
      </w:r>
    </w:p>
    <w:p w:rsidR="006F76D8" w:rsidRPr="003E6AE7" w:rsidRDefault="006F76D8" w:rsidP="006F76D8">
      <w:pPr>
        <w:tabs>
          <w:tab w:val="left" w:pos="2766"/>
        </w:tabs>
        <w:rPr>
          <w:rFonts w:ascii="Times New Roman" w:hAnsi="Times New Roman" w:cs="Times New Roman"/>
          <w:b/>
          <w:sz w:val="24"/>
        </w:rPr>
      </w:pPr>
      <w:r w:rsidRPr="003E6AE7">
        <w:rPr>
          <w:rFonts w:ascii="Times New Roman" w:hAnsi="Times New Roman" w:cs="Times New Roman"/>
          <w:b/>
          <w:sz w:val="24"/>
        </w:rPr>
        <w:t>Dose</w:t>
      </w:r>
      <w:r w:rsidR="00E57B50" w:rsidRPr="003E6AE7">
        <w:rPr>
          <w:rFonts w:ascii="Times New Roman" w:hAnsi="Times New Roman" w:cs="Times New Roman"/>
          <w:b/>
          <w:sz w:val="24"/>
        </w:rPr>
        <w:t>:</w:t>
      </w:r>
    </w:p>
    <w:p w:rsidR="006F76D8" w:rsidRPr="003E6AE7" w:rsidRDefault="00E57B50" w:rsidP="006F76D8">
      <w:pPr>
        <w:tabs>
          <w:tab w:val="left" w:pos="2766"/>
        </w:tabs>
        <w:rPr>
          <w:rFonts w:ascii="Times New Roman" w:hAnsi="Times New Roman" w:cs="Times New Roman"/>
          <w:sz w:val="24"/>
        </w:rPr>
      </w:pPr>
      <w:r w:rsidRPr="003E6AE7">
        <w:rPr>
          <w:rFonts w:ascii="Times New Roman" w:hAnsi="Times New Roman" w:cs="Times New Roman"/>
          <w:sz w:val="24"/>
        </w:rPr>
        <w:t xml:space="preserve">For fatigue take </w:t>
      </w:r>
      <w:r w:rsidR="006F76D8" w:rsidRPr="003E6AE7">
        <w:rPr>
          <w:rFonts w:ascii="Times New Roman" w:hAnsi="Times New Roman" w:cs="Times New Roman"/>
          <w:sz w:val="24"/>
        </w:rPr>
        <w:t>500 mg capsule once every 6 hours for 3 weeks</w:t>
      </w:r>
    </w:p>
    <w:p w:rsidR="006F76D8" w:rsidRPr="003E6AE7" w:rsidRDefault="00E57B50" w:rsidP="006F76D8">
      <w:pPr>
        <w:tabs>
          <w:tab w:val="left" w:pos="2766"/>
        </w:tabs>
        <w:rPr>
          <w:rFonts w:ascii="Times New Roman" w:hAnsi="Times New Roman" w:cs="Times New Roman"/>
          <w:sz w:val="24"/>
        </w:rPr>
      </w:pPr>
      <w:r w:rsidRPr="003E6AE7">
        <w:rPr>
          <w:rFonts w:ascii="Times New Roman" w:hAnsi="Times New Roman" w:cs="Times New Roman"/>
          <w:sz w:val="24"/>
        </w:rPr>
        <w:t>A</w:t>
      </w:r>
      <w:r w:rsidR="006F76D8" w:rsidRPr="003E6AE7">
        <w:rPr>
          <w:rFonts w:ascii="Times New Roman" w:hAnsi="Times New Roman" w:cs="Times New Roman"/>
          <w:sz w:val="24"/>
        </w:rPr>
        <w:t>nti-inflammatory effect</w:t>
      </w:r>
      <w:r w:rsidRPr="003E6AE7">
        <w:rPr>
          <w:rFonts w:ascii="Times New Roman" w:hAnsi="Times New Roman" w:cs="Times New Roman"/>
          <w:sz w:val="24"/>
        </w:rPr>
        <w:t xml:space="preserve">: </w:t>
      </w:r>
      <w:r w:rsidR="006F76D8" w:rsidRPr="003E6AE7">
        <w:rPr>
          <w:rFonts w:ascii="Times New Roman" w:hAnsi="Times New Roman" w:cs="Times New Roman"/>
          <w:sz w:val="24"/>
        </w:rPr>
        <w:t>400 mg of curcumin</w:t>
      </w:r>
    </w:p>
    <w:p w:rsidR="006F76D8" w:rsidRPr="003E6AE7" w:rsidRDefault="00E57B50" w:rsidP="006F76D8">
      <w:pPr>
        <w:tabs>
          <w:tab w:val="left" w:pos="2766"/>
        </w:tabs>
        <w:rPr>
          <w:rFonts w:ascii="Times New Roman" w:hAnsi="Times New Roman" w:cs="Times New Roman"/>
          <w:sz w:val="24"/>
        </w:rPr>
      </w:pPr>
      <w:r w:rsidRPr="003E6AE7">
        <w:rPr>
          <w:rFonts w:ascii="Times New Roman" w:hAnsi="Times New Roman" w:cs="Times New Roman"/>
          <w:sz w:val="24"/>
        </w:rPr>
        <w:t>The Food and Drug Administration (FDA) considers turmeric safe in doses from 4,000-8,000 milligrams a day.</w:t>
      </w:r>
    </w:p>
    <w:p w:rsidR="006F76D8" w:rsidRPr="003E6AE7" w:rsidRDefault="006F76D8" w:rsidP="006F76D8">
      <w:pPr>
        <w:tabs>
          <w:tab w:val="left" w:pos="2766"/>
        </w:tabs>
        <w:rPr>
          <w:rFonts w:ascii="Times New Roman" w:hAnsi="Times New Roman" w:cs="Times New Roman"/>
          <w:b/>
          <w:sz w:val="24"/>
        </w:rPr>
      </w:pPr>
      <w:r w:rsidRPr="003E6AE7">
        <w:rPr>
          <w:rFonts w:ascii="Times New Roman" w:hAnsi="Times New Roman" w:cs="Times New Roman"/>
          <w:b/>
          <w:sz w:val="24"/>
        </w:rPr>
        <w:t>Adverse effects</w:t>
      </w:r>
      <w:r w:rsidR="00E57B50" w:rsidRPr="003E6AE7">
        <w:rPr>
          <w:rFonts w:ascii="Times New Roman" w:hAnsi="Times New Roman" w:cs="Times New Roman"/>
          <w:b/>
          <w:sz w:val="24"/>
        </w:rPr>
        <w:t>:</w:t>
      </w:r>
    </w:p>
    <w:p w:rsidR="006F76D8" w:rsidRPr="003E6AE7" w:rsidRDefault="00E57B50" w:rsidP="006F76D8">
      <w:pPr>
        <w:tabs>
          <w:tab w:val="left" w:pos="2766"/>
        </w:tabs>
        <w:rPr>
          <w:rFonts w:ascii="Times New Roman" w:hAnsi="Times New Roman" w:cs="Times New Roman"/>
          <w:sz w:val="24"/>
        </w:rPr>
      </w:pPr>
      <w:r w:rsidRPr="003E6AE7">
        <w:rPr>
          <w:rFonts w:ascii="Times New Roman" w:hAnsi="Times New Roman" w:cs="Times New Roman"/>
          <w:sz w:val="24"/>
        </w:rPr>
        <w:t>D</w:t>
      </w:r>
      <w:r w:rsidR="006F76D8" w:rsidRPr="003E6AE7">
        <w:rPr>
          <w:rFonts w:ascii="Times New Roman" w:hAnsi="Times New Roman" w:cs="Times New Roman"/>
          <w:sz w:val="24"/>
        </w:rPr>
        <w:t xml:space="preserve">ermatitis, neurotoxic potential of </w:t>
      </w:r>
      <w:proofErr w:type="spellStart"/>
      <w:r w:rsidR="006F76D8" w:rsidRPr="003E6AE7">
        <w:rPr>
          <w:rFonts w:ascii="Times New Roman" w:hAnsi="Times New Roman" w:cs="Times New Roman"/>
          <w:sz w:val="24"/>
        </w:rPr>
        <w:t>curcumol</w:t>
      </w:r>
      <w:proofErr w:type="spellEnd"/>
      <w:r w:rsidRPr="003E6AE7">
        <w:rPr>
          <w:rFonts w:ascii="Times New Roman" w:hAnsi="Times New Roman" w:cs="Times New Roman"/>
          <w:sz w:val="24"/>
        </w:rPr>
        <w:t xml:space="preserve">, </w:t>
      </w:r>
      <w:r w:rsidR="006F76D8" w:rsidRPr="003E6AE7">
        <w:rPr>
          <w:rFonts w:ascii="Times New Roman" w:hAnsi="Times New Roman" w:cs="Times New Roman"/>
          <w:sz w:val="24"/>
        </w:rPr>
        <w:t>inhibition of sperm motility and function</w:t>
      </w:r>
      <w:r w:rsidRPr="003E6AE7">
        <w:rPr>
          <w:rFonts w:ascii="Times New Roman" w:hAnsi="Times New Roman" w:cs="Times New Roman"/>
          <w:sz w:val="24"/>
        </w:rPr>
        <w:t xml:space="preserve"> causing </w:t>
      </w:r>
      <w:r w:rsidR="006F76D8" w:rsidRPr="003E6AE7">
        <w:rPr>
          <w:rFonts w:ascii="Times New Roman" w:hAnsi="Times New Roman" w:cs="Times New Roman"/>
          <w:sz w:val="24"/>
        </w:rPr>
        <w:t>reduction in fertility</w:t>
      </w:r>
    </w:p>
    <w:p w:rsidR="00BA4659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  <w:r w:rsidRPr="003E6A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966086</wp:posOffset>
            </wp:positionH>
            <wp:positionV relativeFrom="paragraph">
              <wp:posOffset>693760</wp:posOffset>
            </wp:positionV>
            <wp:extent cx="3340100" cy="3340100"/>
            <wp:effectExtent l="0" t="0" r="0" b="0"/>
            <wp:wrapSquare wrapText="bothSides"/>
            <wp:docPr id="4" name="Picture 4" descr="This may contain: tumerical powder in a white bowl next to yellow pods and leaves on a black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may contain: tumerical powder in a white bowl next to yellow pods and leaves on a black surf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</w:p>
    <w:p w:rsidR="005F710C" w:rsidRPr="003E6AE7" w:rsidRDefault="005F710C" w:rsidP="006F76D8">
      <w:pPr>
        <w:tabs>
          <w:tab w:val="left" w:pos="2766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5F710C" w:rsidRPr="003E6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41D"/>
    <w:multiLevelType w:val="multilevel"/>
    <w:tmpl w:val="AC80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3F44"/>
    <w:multiLevelType w:val="multilevel"/>
    <w:tmpl w:val="AED2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0199"/>
    <w:multiLevelType w:val="multilevel"/>
    <w:tmpl w:val="11A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B51"/>
    <w:multiLevelType w:val="multilevel"/>
    <w:tmpl w:val="9F56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665D84"/>
    <w:multiLevelType w:val="multilevel"/>
    <w:tmpl w:val="920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37701"/>
    <w:multiLevelType w:val="multilevel"/>
    <w:tmpl w:val="865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1565C"/>
    <w:multiLevelType w:val="hybridMultilevel"/>
    <w:tmpl w:val="BA7CC86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1FB51D6A"/>
    <w:multiLevelType w:val="multilevel"/>
    <w:tmpl w:val="2E0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D0260"/>
    <w:multiLevelType w:val="multilevel"/>
    <w:tmpl w:val="7B9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274A44"/>
    <w:multiLevelType w:val="multilevel"/>
    <w:tmpl w:val="A71E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95F12"/>
    <w:multiLevelType w:val="multilevel"/>
    <w:tmpl w:val="0A3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8F0"/>
    <w:multiLevelType w:val="multilevel"/>
    <w:tmpl w:val="C21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887D74"/>
    <w:multiLevelType w:val="multilevel"/>
    <w:tmpl w:val="5730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37D1F"/>
    <w:multiLevelType w:val="multilevel"/>
    <w:tmpl w:val="E10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B756F5"/>
    <w:multiLevelType w:val="multilevel"/>
    <w:tmpl w:val="74D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55A64"/>
    <w:multiLevelType w:val="multilevel"/>
    <w:tmpl w:val="F3BE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B5E75"/>
    <w:multiLevelType w:val="multilevel"/>
    <w:tmpl w:val="08A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4C6197"/>
    <w:multiLevelType w:val="multilevel"/>
    <w:tmpl w:val="5E2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8F2C22"/>
    <w:multiLevelType w:val="multilevel"/>
    <w:tmpl w:val="9C7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92CD1"/>
    <w:multiLevelType w:val="multilevel"/>
    <w:tmpl w:val="25A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C2435F"/>
    <w:multiLevelType w:val="multilevel"/>
    <w:tmpl w:val="BD20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C556D0"/>
    <w:multiLevelType w:val="multilevel"/>
    <w:tmpl w:val="5F5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5455A"/>
    <w:multiLevelType w:val="multilevel"/>
    <w:tmpl w:val="8A86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2DD8"/>
    <w:multiLevelType w:val="multilevel"/>
    <w:tmpl w:val="C41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90E5B"/>
    <w:multiLevelType w:val="multilevel"/>
    <w:tmpl w:val="E92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356F20"/>
    <w:multiLevelType w:val="multilevel"/>
    <w:tmpl w:val="B79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A22EB"/>
    <w:multiLevelType w:val="multilevel"/>
    <w:tmpl w:val="7FC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81CC7"/>
    <w:multiLevelType w:val="multilevel"/>
    <w:tmpl w:val="8D9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A36D4"/>
    <w:multiLevelType w:val="multilevel"/>
    <w:tmpl w:val="3B1C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B86D8A"/>
    <w:multiLevelType w:val="multilevel"/>
    <w:tmpl w:val="25A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017DF8"/>
    <w:multiLevelType w:val="multilevel"/>
    <w:tmpl w:val="CBB8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D0767E"/>
    <w:multiLevelType w:val="multilevel"/>
    <w:tmpl w:val="0E0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670FB1"/>
    <w:multiLevelType w:val="multilevel"/>
    <w:tmpl w:val="920AF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71316"/>
    <w:multiLevelType w:val="multilevel"/>
    <w:tmpl w:val="B314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B7118"/>
    <w:multiLevelType w:val="multilevel"/>
    <w:tmpl w:val="ED1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8F17B4"/>
    <w:multiLevelType w:val="hybridMultilevel"/>
    <w:tmpl w:val="29061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F9422D"/>
    <w:multiLevelType w:val="multilevel"/>
    <w:tmpl w:val="8D9651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61610D"/>
    <w:multiLevelType w:val="multilevel"/>
    <w:tmpl w:val="F98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21"/>
  </w:num>
  <w:num w:numId="4">
    <w:abstractNumId w:val="7"/>
  </w:num>
  <w:num w:numId="5">
    <w:abstractNumId w:val="12"/>
  </w:num>
  <w:num w:numId="6">
    <w:abstractNumId w:val="9"/>
  </w:num>
  <w:num w:numId="7">
    <w:abstractNumId w:val="15"/>
  </w:num>
  <w:num w:numId="8">
    <w:abstractNumId w:val="30"/>
  </w:num>
  <w:num w:numId="9">
    <w:abstractNumId w:val="33"/>
  </w:num>
  <w:num w:numId="10">
    <w:abstractNumId w:val="37"/>
  </w:num>
  <w:num w:numId="11">
    <w:abstractNumId w:val="0"/>
  </w:num>
  <w:num w:numId="12">
    <w:abstractNumId w:val="27"/>
  </w:num>
  <w:num w:numId="13">
    <w:abstractNumId w:val="29"/>
  </w:num>
  <w:num w:numId="14">
    <w:abstractNumId w:val="5"/>
  </w:num>
  <w:num w:numId="15">
    <w:abstractNumId w:val="14"/>
  </w:num>
  <w:num w:numId="16">
    <w:abstractNumId w:val="10"/>
  </w:num>
  <w:num w:numId="17">
    <w:abstractNumId w:val="25"/>
  </w:num>
  <w:num w:numId="18">
    <w:abstractNumId w:val="4"/>
  </w:num>
  <w:num w:numId="19">
    <w:abstractNumId w:val="22"/>
  </w:num>
  <w:num w:numId="20">
    <w:abstractNumId w:val="18"/>
  </w:num>
  <w:num w:numId="21">
    <w:abstractNumId w:val="2"/>
  </w:num>
  <w:num w:numId="22">
    <w:abstractNumId w:val="36"/>
  </w:num>
  <w:num w:numId="23">
    <w:abstractNumId w:val="32"/>
  </w:num>
  <w:num w:numId="24">
    <w:abstractNumId w:val="28"/>
  </w:num>
  <w:num w:numId="25">
    <w:abstractNumId w:val="19"/>
  </w:num>
  <w:num w:numId="26">
    <w:abstractNumId w:val="11"/>
  </w:num>
  <w:num w:numId="27">
    <w:abstractNumId w:val="31"/>
  </w:num>
  <w:num w:numId="28">
    <w:abstractNumId w:val="34"/>
  </w:num>
  <w:num w:numId="29">
    <w:abstractNumId w:val="17"/>
  </w:num>
  <w:num w:numId="30">
    <w:abstractNumId w:val="3"/>
  </w:num>
  <w:num w:numId="31">
    <w:abstractNumId w:val="8"/>
  </w:num>
  <w:num w:numId="32">
    <w:abstractNumId w:val="24"/>
  </w:num>
  <w:num w:numId="33">
    <w:abstractNumId w:val="20"/>
  </w:num>
  <w:num w:numId="34">
    <w:abstractNumId w:val="16"/>
  </w:num>
  <w:num w:numId="35">
    <w:abstractNumId w:val="13"/>
  </w:num>
  <w:num w:numId="36">
    <w:abstractNumId w:val="23"/>
  </w:num>
  <w:num w:numId="37">
    <w:abstractNumId w:val="6"/>
  </w:num>
  <w:num w:numId="38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DFF"/>
    <w:rsid w:val="000403D4"/>
    <w:rsid w:val="001B6946"/>
    <w:rsid w:val="00354D81"/>
    <w:rsid w:val="003E6AE7"/>
    <w:rsid w:val="00407EE6"/>
    <w:rsid w:val="00421600"/>
    <w:rsid w:val="004739AE"/>
    <w:rsid w:val="005162C7"/>
    <w:rsid w:val="005F710C"/>
    <w:rsid w:val="0066558C"/>
    <w:rsid w:val="006F76D8"/>
    <w:rsid w:val="0072656C"/>
    <w:rsid w:val="0074184C"/>
    <w:rsid w:val="007D0346"/>
    <w:rsid w:val="00804AC9"/>
    <w:rsid w:val="00857DFF"/>
    <w:rsid w:val="009F4E11"/>
    <w:rsid w:val="00A47A92"/>
    <w:rsid w:val="00AF0316"/>
    <w:rsid w:val="00B132DD"/>
    <w:rsid w:val="00B52DF4"/>
    <w:rsid w:val="00BA4659"/>
    <w:rsid w:val="00BD54CB"/>
    <w:rsid w:val="00D652AB"/>
    <w:rsid w:val="00DA5D37"/>
    <w:rsid w:val="00E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D778"/>
  <w15:chartTrackingRefBased/>
  <w15:docId w15:val="{0CFCBFF4-E8AE-41F5-AAE3-12EE8C5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7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A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D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7D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DFF"/>
    <w:rPr>
      <w:b/>
      <w:bCs/>
    </w:rPr>
  </w:style>
  <w:style w:type="character" w:styleId="Emphasis">
    <w:name w:val="Emphasis"/>
    <w:basedOn w:val="DefaultParagraphFont"/>
    <w:uiPriority w:val="20"/>
    <w:qFormat/>
    <w:rsid w:val="00857DF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A9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aragraph">
    <w:name w:val="paragraph"/>
    <w:basedOn w:val="Normal"/>
    <w:rsid w:val="00BD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D54CB"/>
  </w:style>
  <w:style w:type="character" w:customStyle="1" w:styleId="eop">
    <w:name w:val="eop"/>
    <w:basedOn w:val="DefaultParagraphFont"/>
    <w:rsid w:val="00BD54CB"/>
  </w:style>
  <w:style w:type="character" w:customStyle="1" w:styleId="scxw82685316">
    <w:name w:val="scxw82685316"/>
    <w:basedOn w:val="DefaultParagraphFont"/>
    <w:rsid w:val="00BD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EE2E6"/>
            <w:right w:val="none" w:sz="0" w:space="0" w:color="auto"/>
          </w:divBdr>
        </w:div>
        <w:div w:id="1374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peg"/><Relationship Id="rId5" Type="http://schemas.openxmlformats.org/officeDocument/2006/relationships/image" Target="media/image1.jf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draro</cp:lastModifiedBy>
  <cp:revision>11</cp:revision>
  <dcterms:created xsi:type="dcterms:W3CDTF">2025-08-18T19:12:00Z</dcterms:created>
  <dcterms:modified xsi:type="dcterms:W3CDTF">2025-09-03T05:00:00Z</dcterms:modified>
</cp:coreProperties>
</file>