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CA2BE" w14:textId="207A1047" w:rsidR="0049194D" w:rsidRDefault="0049194D" w:rsidP="00B21407">
      <w:pPr>
        <w:rPr>
          <w:b/>
          <w:bCs/>
          <w:u w:val="single"/>
        </w:rPr>
      </w:pPr>
      <w:r w:rsidRPr="0049194D">
        <w:rPr>
          <w:b/>
          <w:bCs/>
          <w:highlight w:val="yellow"/>
          <w:u w:val="single"/>
        </w:rPr>
        <w:t>Main Heading</w:t>
      </w:r>
    </w:p>
    <w:p w14:paraId="1A59C9CB" w14:textId="5A1264B0" w:rsidR="0049194D" w:rsidRPr="0049194D" w:rsidRDefault="0049194D" w:rsidP="0049194D">
      <w:pPr>
        <w:jc w:val="center"/>
        <w:rPr>
          <w:b/>
          <w:bCs/>
        </w:rPr>
      </w:pPr>
      <w:r w:rsidRPr="0049194D">
        <w:rPr>
          <w:b/>
          <w:bCs/>
        </w:rPr>
        <w:t>ATEX</w:t>
      </w:r>
      <w:r w:rsidRPr="0049194D">
        <w:rPr>
          <w:b/>
          <w:bCs/>
        </w:rPr>
        <w:t xml:space="preserve">/IECEx Junction Box and </w:t>
      </w:r>
      <w:r w:rsidRPr="0049194D">
        <w:rPr>
          <w:b/>
          <w:bCs/>
        </w:rPr>
        <w:t>Control Stations for Hazardous Area Applications</w:t>
      </w:r>
    </w:p>
    <w:p w14:paraId="019F427F" w14:textId="392EF8FA" w:rsidR="0049194D" w:rsidRPr="0049194D" w:rsidRDefault="0049194D" w:rsidP="0049194D">
      <w:pPr>
        <w:jc w:val="center"/>
      </w:pPr>
      <w:r w:rsidRPr="0049194D">
        <w:t>Need</w:t>
      </w:r>
      <w:r>
        <w:t xml:space="preserve"> junction Box and C</w:t>
      </w:r>
      <w:r w:rsidRPr="0049194D">
        <w:t xml:space="preserve">ontrol panels that actually work in Zone </w:t>
      </w:r>
      <w:r>
        <w:t xml:space="preserve">0, </w:t>
      </w:r>
      <w:r w:rsidRPr="0049194D">
        <w:t>1, 2, 21, 22 areas? We build ATEX / IECEx control stations with push buttons, lamps, and switches integrated exactly how you need them.</w:t>
      </w:r>
    </w:p>
    <w:p w14:paraId="70C173E7" w14:textId="77777777" w:rsidR="0049194D" w:rsidRDefault="0049194D" w:rsidP="00B21407">
      <w:pPr>
        <w:rPr>
          <w:b/>
          <w:bCs/>
          <w:u w:val="single"/>
        </w:rPr>
      </w:pPr>
    </w:p>
    <w:p w14:paraId="310425CF" w14:textId="77777777" w:rsidR="0049194D" w:rsidRDefault="0049194D" w:rsidP="00B21407">
      <w:pPr>
        <w:rPr>
          <w:b/>
          <w:bCs/>
          <w:u w:val="single"/>
        </w:rPr>
      </w:pPr>
    </w:p>
    <w:p w14:paraId="774DE356" w14:textId="488853D0" w:rsidR="00B21407" w:rsidRDefault="00B21407" w:rsidP="00B21407">
      <w:pPr>
        <w:rPr>
          <w:b/>
          <w:bCs/>
          <w:u w:val="single"/>
        </w:rPr>
      </w:pPr>
      <w:r>
        <w:rPr>
          <w:b/>
          <w:bCs/>
          <w:u w:val="single"/>
        </w:rPr>
        <w:t>Certifications</w:t>
      </w:r>
      <w:r w:rsidR="0049194D">
        <w:rPr>
          <w:b/>
          <w:bCs/>
          <w:u w:val="single"/>
        </w:rPr>
        <w:t xml:space="preserve"> Logo</w:t>
      </w:r>
    </w:p>
    <w:p w14:paraId="6FB3615D" w14:textId="67462E88" w:rsidR="0026019F" w:rsidRDefault="0052306B">
      <w:r>
        <w:t>Placed</w:t>
      </w:r>
      <w:r w:rsidR="00482BAA">
        <w:t xml:space="preserve"> on </w:t>
      </w:r>
      <w:r w:rsidR="0049194D">
        <w:t>Bottom</w:t>
      </w:r>
      <w:r w:rsidR="00482BAA">
        <w:t xml:space="preserve"> of the page</w:t>
      </w:r>
    </w:p>
    <w:p w14:paraId="04711770" w14:textId="5B49C267" w:rsidR="0049194D" w:rsidRPr="0049194D" w:rsidRDefault="0049194D">
      <w:pPr>
        <w:rPr>
          <w:b/>
          <w:bCs/>
          <w:u w:val="single"/>
        </w:rPr>
      </w:pPr>
      <w:r w:rsidRPr="0049194D">
        <w:rPr>
          <w:b/>
          <w:bCs/>
          <w:u w:val="single"/>
        </w:rPr>
        <w:t>Reference link</w:t>
      </w:r>
    </w:p>
    <w:p w14:paraId="1A467EBD" w14:textId="4EA85F75" w:rsidR="005945DF" w:rsidRDefault="0049194D">
      <w:hyperlink r:id="rId5" w:history="1">
        <w:r w:rsidRPr="00557CCE">
          <w:rPr>
            <w:rStyle w:val="Hyperlink"/>
          </w:rPr>
          <w:t>https://www.basecontroltech.com/hazardous-solutions.php#exd-sections</w:t>
        </w:r>
      </w:hyperlink>
    </w:p>
    <w:p w14:paraId="282E14CB" w14:textId="77777777" w:rsidR="0052306B" w:rsidRDefault="0052306B" w:rsidP="0052306B">
      <w:pPr>
        <w:spacing w:after="0" w:line="240" w:lineRule="auto"/>
        <w:rPr>
          <w:rFonts w:ascii="Calibri" w:eastAsia="Times New Roman" w:hAnsi="Calibri" w:cs="Calibri"/>
          <w:color w:val="0563C1"/>
          <w:kern w:val="0"/>
          <w:sz w:val="22"/>
          <w:szCs w:val="22"/>
          <w:u w:val="single"/>
          <w:lang w:eastAsia="en-AE"/>
          <w14:ligatures w14:val="none"/>
        </w:rPr>
      </w:pPr>
      <w:hyperlink r:id="rId6" w:history="1">
        <w:r w:rsidRPr="0052306B">
          <w:rPr>
            <w:rFonts w:ascii="Calibri" w:eastAsia="Times New Roman" w:hAnsi="Calibri" w:cs="Calibri"/>
            <w:color w:val="0563C1"/>
            <w:kern w:val="0"/>
            <w:sz w:val="22"/>
            <w:szCs w:val="22"/>
            <w:u w:val="single"/>
            <w:lang w:eastAsia="en-AE"/>
            <w14:ligatures w14:val="none"/>
          </w:rPr>
          <w:t>https://indexenclosures.com/products/atex-control-stations/</w:t>
        </w:r>
      </w:hyperlink>
    </w:p>
    <w:p w14:paraId="62A675B0" w14:textId="77777777" w:rsidR="0052306B" w:rsidRPr="0052306B" w:rsidRDefault="0052306B" w:rsidP="0052306B">
      <w:pPr>
        <w:spacing w:after="0" w:line="240" w:lineRule="auto"/>
        <w:rPr>
          <w:rFonts w:ascii="Calibri" w:eastAsia="Times New Roman" w:hAnsi="Calibri" w:cs="Calibri"/>
          <w:color w:val="0563C1"/>
          <w:kern w:val="0"/>
          <w:sz w:val="22"/>
          <w:szCs w:val="22"/>
          <w:u w:val="single"/>
          <w:lang w:eastAsia="en-AE"/>
          <w14:ligatures w14:val="none"/>
        </w:rPr>
      </w:pPr>
    </w:p>
    <w:p w14:paraId="22531200" w14:textId="57DB48E7" w:rsidR="0052306B" w:rsidRDefault="0052306B">
      <w:hyperlink r:id="rId7" w:history="1">
        <w:r w:rsidRPr="00FC1C26">
          <w:rPr>
            <w:rStyle w:val="Hyperlink"/>
          </w:rPr>
          <w:t>https://indexenclosures.com/products/terminal-boxes/atex/</w:t>
        </w:r>
      </w:hyperlink>
    </w:p>
    <w:p w14:paraId="209DBABC" w14:textId="77777777" w:rsidR="0052306B" w:rsidRDefault="0052306B"/>
    <w:p w14:paraId="0816F87A" w14:textId="77777777" w:rsidR="0049194D" w:rsidRDefault="0049194D"/>
    <w:sectPr w:rsidR="0049194D" w:rsidSect="000A6ECE"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ITC Avant Garde Gothic St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854"/>
    <w:multiLevelType w:val="multilevel"/>
    <w:tmpl w:val="281A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24AAC"/>
    <w:multiLevelType w:val="hybridMultilevel"/>
    <w:tmpl w:val="216238B0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174A6"/>
    <w:multiLevelType w:val="multilevel"/>
    <w:tmpl w:val="B2DE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6E32DA"/>
    <w:multiLevelType w:val="hybridMultilevel"/>
    <w:tmpl w:val="F8789D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845F00"/>
    <w:multiLevelType w:val="hybridMultilevel"/>
    <w:tmpl w:val="A4C24322"/>
    <w:lvl w:ilvl="0" w:tplc="F9B2E3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D341E6"/>
    <w:multiLevelType w:val="multilevel"/>
    <w:tmpl w:val="CA4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905EE0"/>
    <w:multiLevelType w:val="multilevel"/>
    <w:tmpl w:val="1A16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4724192">
    <w:abstractNumId w:val="1"/>
  </w:num>
  <w:num w:numId="2" w16cid:durableId="479228094">
    <w:abstractNumId w:val="4"/>
  </w:num>
  <w:num w:numId="3" w16cid:durableId="823009892">
    <w:abstractNumId w:val="2"/>
  </w:num>
  <w:num w:numId="4" w16cid:durableId="1877232251">
    <w:abstractNumId w:val="5"/>
  </w:num>
  <w:num w:numId="5" w16cid:durableId="367418368">
    <w:abstractNumId w:val="3"/>
  </w:num>
  <w:num w:numId="6" w16cid:durableId="1151943088">
    <w:abstractNumId w:val="6"/>
  </w:num>
  <w:num w:numId="7" w16cid:durableId="138617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E0"/>
    <w:rsid w:val="00027576"/>
    <w:rsid w:val="000A6ECE"/>
    <w:rsid w:val="000B2140"/>
    <w:rsid w:val="000C7EFC"/>
    <w:rsid w:val="000F6BEC"/>
    <w:rsid w:val="00100B98"/>
    <w:rsid w:val="00115B94"/>
    <w:rsid w:val="00137BE8"/>
    <w:rsid w:val="00155D66"/>
    <w:rsid w:val="00160906"/>
    <w:rsid w:val="0018438C"/>
    <w:rsid w:val="00215178"/>
    <w:rsid w:val="00231AF6"/>
    <w:rsid w:val="00253040"/>
    <w:rsid w:val="0026019F"/>
    <w:rsid w:val="002B292C"/>
    <w:rsid w:val="002B66C1"/>
    <w:rsid w:val="00323068"/>
    <w:rsid w:val="0037614C"/>
    <w:rsid w:val="003B3616"/>
    <w:rsid w:val="003D15D4"/>
    <w:rsid w:val="003D4290"/>
    <w:rsid w:val="003E4463"/>
    <w:rsid w:val="00427148"/>
    <w:rsid w:val="004728E8"/>
    <w:rsid w:val="00482BAA"/>
    <w:rsid w:val="0049194D"/>
    <w:rsid w:val="00496E77"/>
    <w:rsid w:val="004F7067"/>
    <w:rsid w:val="005046CE"/>
    <w:rsid w:val="00505178"/>
    <w:rsid w:val="00514D41"/>
    <w:rsid w:val="0052306B"/>
    <w:rsid w:val="00537504"/>
    <w:rsid w:val="00550A29"/>
    <w:rsid w:val="00554C26"/>
    <w:rsid w:val="00580FCE"/>
    <w:rsid w:val="005945DF"/>
    <w:rsid w:val="005B3ACC"/>
    <w:rsid w:val="005E6EAD"/>
    <w:rsid w:val="005F764D"/>
    <w:rsid w:val="00622C90"/>
    <w:rsid w:val="00657084"/>
    <w:rsid w:val="006575CB"/>
    <w:rsid w:val="00667E33"/>
    <w:rsid w:val="00684723"/>
    <w:rsid w:val="006B47D6"/>
    <w:rsid w:val="006E6D97"/>
    <w:rsid w:val="00725E4B"/>
    <w:rsid w:val="00743226"/>
    <w:rsid w:val="007B4302"/>
    <w:rsid w:val="007E2032"/>
    <w:rsid w:val="007F2754"/>
    <w:rsid w:val="008C255D"/>
    <w:rsid w:val="00912DEA"/>
    <w:rsid w:val="00916F31"/>
    <w:rsid w:val="00955B31"/>
    <w:rsid w:val="009B6FE0"/>
    <w:rsid w:val="00A03E63"/>
    <w:rsid w:val="00A10C08"/>
    <w:rsid w:val="00AE3AAA"/>
    <w:rsid w:val="00AF1084"/>
    <w:rsid w:val="00B21407"/>
    <w:rsid w:val="00B946FB"/>
    <w:rsid w:val="00C51AE3"/>
    <w:rsid w:val="00CA44E4"/>
    <w:rsid w:val="00D176BB"/>
    <w:rsid w:val="00D234FC"/>
    <w:rsid w:val="00D306F3"/>
    <w:rsid w:val="00D811E0"/>
    <w:rsid w:val="00E14B8C"/>
    <w:rsid w:val="00EA4F81"/>
    <w:rsid w:val="00EB4D65"/>
    <w:rsid w:val="00EF2508"/>
    <w:rsid w:val="00F24107"/>
    <w:rsid w:val="00F3045C"/>
    <w:rsid w:val="00FF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594C0"/>
  <w15:chartTrackingRefBased/>
  <w15:docId w15:val="{C5D485EC-964C-4B5A-8CC6-1DE0921A2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6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6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FE0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D176BB"/>
    <w:pPr>
      <w:autoSpaceDE w:val="0"/>
      <w:autoSpaceDN w:val="0"/>
      <w:adjustRightInd w:val="0"/>
      <w:spacing w:after="0" w:line="240" w:lineRule="auto"/>
    </w:pPr>
    <w:rPr>
      <w:rFonts w:ascii="ITC Avant Garde Gothic Std" w:hAnsi="ITC Avant Garde Gothic Std" w:cs="ITC Avant Garde Gothic Std"/>
      <w:color w:val="000000"/>
      <w:kern w:val="0"/>
    </w:rPr>
  </w:style>
  <w:style w:type="paragraph" w:styleId="NormalWeb">
    <w:name w:val="Normal (Web)"/>
    <w:basedOn w:val="Normal"/>
    <w:uiPriority w:val="99"/>
    <w:unhideWhenUsed/>
    <w:rsid w:val="00EF2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7504"/>
    <w:rPr>
      <w:b/>
      <w:bCs/>
    </w:rPr>
  </w:style>
  <w:style w:type="character" w:styleId="Hyperlink">
    <w:name w:val="Hyperlink"/>
    <w:basedOn w:val="DefaultParagraphFont"/>
    <w:uiPriority w:val="99"/>
    <w:unhideWhenUsed/>
    <w:rsid w:val="004919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ndexenclosures.com/products/terminal-boxes/atex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dexenclosures.com/products/atex-control-stations/" TargetMode="External"/><Relationship Id="rId5" Type="http://schemas.openxmlformats.org/officeDocument/2006/relationships/hyperlink" Target="https://www.basecontroltech.com/hazardous-solutions.php#exd-section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2362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TechsVolt Info</dc:creator>
  <cp:keywords/>
  <dc:description/>
  <cp:lastModifiedBy>Power Electrical</cp:lastModifiedBy>
  <cp:revision>24</cp:revision>
  <dcterms:created xsi:type="dcterms:W3CDTF">2025-12-03T11:26:00Z</dcterms:created>
  <dcterms:modified xsi:type="dcterms:W3CDTF">2026-01-23T08:05:00Z</dcterms:modified>
</cp:coreProperties>
</file>