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20E8E" w14:textId="5F9D4CB8" w:rsidR="000F6BEC" w:rsidRDefault="00537504" w:rsidP="000F6BEC">
      <w:pPr>
        <w:pStyle w:val="ListParagraph"/>
        <w:numPr>
          <w:ilvl w:val="0"/>
          <w:numId w:val="2"/>
        </w:numPr>
        <w:autoSpaceDE w:val="0"/>
        <w:autoSpaceDN w:val="0"/>
        <w:adjustRightInd w:val="0"/>
        <w:spacing w:after="0" w:line="240" w:lineRule="auto"/>
        <w:ind w:left="284"/>
        <w:rPr>
          <w:b/>
          <w:bCs/>
          <w:u w:val="single"/>
        </w:rPr>
      </w:pPr>
      <w:r>
        <w:rPr>
          <w:b/>
          <w:bCs/>
          <w:u w:val="single"/>
        </w:rPr>
        <w:t xml:space="preserve">Explosion proof (EX) </w:t>
      </w:r>
      <w:r w:rsidR="00725E4B" w:rsidRPr="000F6BEC">
        <w:rPr>
          <w:b/>
          <w:bCs/>
          <w:u w:val="single"/>
        </w:rPr>
        <w:t>Socket &amp; Plugs</w:t>
      </w:r>
    </w:p>
    <w:p w14:paraId="5CAA8277" w14:textId="5E10F453" w:rsidR="003D4290" w:rsidRPr="003D4290" w:rsidRDefault="003D4290" w:rsidP="00EB4D65">
      <w:pPr>
        <w:pStyle w:val="NormalWeb"/>
        <w:ind w:left="284"/>
        <w:rPr>
          <w:rFonts w:asciiTheme="minorHAnsi" w:eastAsiaTheme="minorEastAsia" w:hAnsiTheme="minorHAnsi" w:cstheme="minorBidi"/>
          <w:kern w:val="2"/>
          <w14:ligatures w14:val="standardContextual"/>
        </w:rPr>
      </w:pPr>
      <w:r w:rsidRPr="003D4290">
        <w:rPr>
          <w:rFonts w:asciiTheme="minorHAnsi" w:eastAsiaTheme="minorEastAsia" w:hAnsiTheme="minorHAnsi" w:cstheme="minorBidi"/>
          <w:kern w:val="2"/>
          <w14:ligatures w14:val="standardContextual"/>
        </w:rPr>
        <w:t xml:space="preserve">Explosion-proof electrical connectors and receptacles with optional integrated switching mechanisms are </w:t>
      </w:r>
      <w:r w:rsidR="000C7EFC">
        <w:rPr>
          <w:rFonts w:asciiTheme="minorHAnsi" w:eastAsiaTheme="minorEastAsia" w:hAnsiTheme="minorHAnsi" w:cstheme="minorBidi"/>
          <w:kern w:val="2"/>
          <w14:ligatures w14:val="standardContextual"/>
        </w:rPr>
        <w:t>designed for</w:t>
      </w:r>
      <w:r w:rsidRPr="003D4290">
        <w:rPr>
          <w:rFonts w:asciiTheme="minorHAnsi" w:eastAsiaTheme="minorEastAsia" w:hAnsiTheme="minorHAnsi" w:cstheme="minorBidi"/>
          <w:kern w:val="2"/>
          <w14:ligatures w14:val="standardContextual"/>
        </w:rPr>
        <w:t xml:space="preserve"> hazardous environments. These devices meet </w:t>
      </w:r>
      <w:proofErr w:type="spellStart"/>
      <w:r w:rsidR="000C7EFC">
        <w:rPr>
          <w:rFonts w:asciiTheme="minorHAnsi" w:eastAsiaTheme="minorEastAsia" w:hAnsiTheme="minorHAnsi" w:cstheme="minorBidi"/>
          <w:kern w:val="2"/>
          <w14:ligatures w14:val="standardContextual"/>
        </w:rPr>
        <w:t>variouse</w:t>
      </w:r>
      <w:proofErr w:type="spellEnd"/>
      <w:r w:rsidRPr="003D4290">
        <w:rPr>
          <w:rFonts w:asciiTheme="minorHAnsi" w:eastAsiaTheme="minorEastAsia" w:hAnsiTheme="minorHAnsi" w:cstheme="minorBidi"/>
          <w:kern w:val="2"/>
          <w14:ligatures w14:val="standardContextual"/>
        </w:rPr>
        <w:t xml:space="preserve"> enclosure classification standards and adhere to both ATEX Directive and IECEx regulatory frameworks. They are suitable for use in hazardous location Zones 1 &amp; 2 (flammable gases) and Zones 21 &amp; 22 (combustible dust). This product line is complemented by </w:t>
      </w:r>
      <w:r>
        <w:rPr>
          <w:rFonts w:asciiTheme="minorHAnsi" w:eastAsiaTheme="minorEastAsia" w:hAnsiTheme="minorHAnsi" w:cstheme="minorBidi"/>
          <w:kern w:val="2"/>
          <w14:ligatures w14:val="standardContextual"/>
        </w:rPr>
        <w:t xml:space="preserve">a </w:t>
      </w:r>
      <w:r w:rsidRPr="003D4290">
        <w:rPr>
          <w:rFonts w:asciiTheme="minorHAnsi" w:eastAsiaTheme="minorEastAsia" w:hAnsiTheme="minorHAnsi" w:cstheme="minorBidi"/>
          <w:kern w:val="2"/>
          <w14:ligatures w14:val="standardContextual"/>
        </w:rPr>
        <w:t>selection of supporting components, such as female receptacles, male connector inlets, mounting boxes, and transition sleeves, enabling flexible installation configurations.</w:t>
      </w:r>
    </w:p>
    <w:p w14:paraId="7A5B9E69" w14:textId="78A505B6" w:rsidR="00537504" w:rsidRDefault="00537504" w:rsidP="000F6BEC">
      <w:pPr>
        <w:pStyle w:val="ListParagraph"/>
        <w:numPr>
          <w:ilvl w:val="0"/>
          <w:numId w:val="2"/>
        </w:numPr>
        <w:autoSpaceDE w:val="0"/>
        <w:autoSpaceDN w:val="0"/>
        <w:adjustRightInd w:val="0"/>
        <w:spacing w:after="0" w:line="240" w:lineRule="auto"/>
        <w:ind w:left="284"/>
        <w:rPr>
          <w:b/>
          <w:bCs/>
          <w:u w:val="single"/>
        </w:rPr>
      </w:pPr>
      <w:r>
        <w:rPr>
          <w:b/>
          <w:bCs/>
          <w:u w:val="single"/>
        </w:rPr>
        <w:t>Ex isolators, Junction Box &amp; Switches</w:t>
      </w:r>
    </w:p>
    <w:p w14:paraId="4992BDAF" w14:textId="5C105341" w:rsidR="00137BE8" w:rsidRPr="00137BE8" w:rsidRDefault="00137BE8" w:rsidP="00137BE8">
      <w:pPr>
        <w:pStyle w:val="NormalWeb"/>
        <w:ind w:left="284"/>
        <w:rPr>
          <w:rFonts w:asciiTheme="minorHAnsi" w:eastAsiaTheme="minorEastAsia" w:hAnsiTheme="minorHAnsi" w:cstheme="minorBidi"/>
          <w:kern w:val="2"/>
          <w14:ligatures w14:val="standardContextual"/>
        </w:rPr>
      </w:pPr>
      <w:r w:rsidRPr="00137BE8">
        <w:rPr>
          <w:rFonts w:asciiTheme="minorHAnsi" w:eastAsiaTheme="minorEastAsia" w:hAnsiTheme="minorHAnsi" w:cstheme="minorBidi"/>
          <w:kern w:val="2"/>
          <w14:ligatures w14:val="standardContextual"/>
        </w:rPr>
        <w:t xml:space="preserve">Designed for hazardous sites like chemical plants, refineries, offshore platforms, tankers, and military installations, these enclosures support cable distribution, lighting, heat-trace systems, </w:t>
      </w:r>
      <w:r>
        <w:rPr>
          <w:rFonts w:asciiTheme="minorHAnsi" w:eastAsiaTheme="minorEastAsia" w:hAnsiTheme="minorHAnsi" w:cstheme="minorBidi"/>
          <w:kern w:val="2"/>
          <w14:ligatures w14:val="standardContextual"/>
        </w:rPr>
        <w:t xml:space="preserve">lighting JB </w:t>
      </w:r>
      <w:r w:rsidRPr="00137BE8">
        <w:rPr>
          <w:rFonts w:asciiTheme="minorHAnsi" w:eastAsiaTheme="minorEastAsia" w:hAnsiTheme="minorHAnsi" w:cstheme="minorBidi"/>
          <w:kern w:val="2"/>
          <w14:ligatures w14:val="standardContextual"/>
        </w:rPr>
        <w:t xml:space="preserve">and high-power heaters. Constructed from </w:t>
      </w:r>
      <w:r>
        <w:rPr>
          <w:rFonts w:asciiTheme="minorHAnsi" w:eastAsiaTheme="minorEastAsia" w:hAnsiTheme="minorHAnsi" w:cstheme="minorBidi"/>
          <w:kern w:val="2"/>
          <w14:ligatures w14:val="standardContextual"/>
        </w:rPr>
        <w:t xml:space="preserve">GRP, </w:t>
      </w:r>
      <w:r w:rsidRPr="00137BE8">
        <w:rPr>
          <w:rFonts w:asciiTheme="minorHAnsi" w:eastAsiaTheme="minorEastAsia" w:hAnsiTheme="minorHAnsi" w:cstheme="minorBidi"/>
          <w:kern w:val="2"/>
          <w14:ligatures w14:val="standardContextual"/>
        </w:rPr>
        <w:t xml:space="preserve">aluminium alloy </w:t>
      </w:r>
      <w:r>
        <w:rPr>
          <w:rFonts w:asciiTheme="minorHAnsi" w:eastAsiaTheme="minorEastAsia" w:hAnsiTheme="minorHAnsi" w:cstheme="minorBidi"/>
          <w:kern w:val="2"/>
          <w14:ligatures w14:val="standardContextual"/>
        </w:rPr>
        <w:t>and stainless steel</w:t>
      </w:r>
      <w:r w:rsidRPr="00137BE8">
        <w:rPr>
          <w:rFonts w:asciiTheme="minorHAnsi" w:eastAsiaTheme="minorEastAsia" w:hAnsiTheme="minorHAnsi" w:cstheme="minorBidi"/>
          <w:kern w:val="2"/>
          <w14:ligatures w14:val="standardContextual"/>
        </w:rPr>
        <w:t>, they offer pendant or floor mounting and cable entries compatible with rubber or armoured cables.</w:t>
      </w:r>
    </w:p>
    <w:p w14:paraId="479237B7" w14:textId="768597F4" w:rsidR="00EB4D65" w:rsidRDefault="00EB4D65" w:rsidP="00EB4D65">
      <w:pPr>
        <w:pStyle w:val="ListParagraph"/>
        <w:numPr>
          <w:ilvl w:val="0"/>
          <w:numId w:val="2"/>
        </w:numPr>
        <w:autoSpaceDE w:val="0"/>
        <w:autoSpaceDN w:val="0"/>
        <w:adjustRightInd w:val="0"/>
        <w:spacing w:after="0" w:line="240" w:lineRule="auto"/>
        <w:ind w:left="284"/>
        <w:rPr>
          <w:b/>
          <w:bCs/>
          <w:u w:val="single"/>
        </w:rPr>
      </w:pPr>
      <w:r w:rsidRPr="00EB4D65">
        <w:rPr>
          <w:b/>
          <w:bCs/>
          <w:u w:val="single"/>
        </w:rPr>
        <w:t>Ex</w:t>
      </w:r>
      <w:r>
        <w:rPr>
          <w:b/>
          <w:bCs/>
          <w:u w:val="single"/>
        </w:rPr>
        <w:t xml:space="preserve"> Motor</w:t>
      </w:r>
      <w:r w:rsidRPr="00EB4D65">
        <w:rPr>
          <w:b/>
          <w:bCs/>
          <w:u w:val="single"/>
        </w:rPr>
        <w:t xml:space="preserve"> </w:t>
      </w:r>
      <w:r>
        <w:rPr>
          <w:b/>
          <w:bCs/>
          <w:u w:val="single"/>
        </w:rPr>
        <w:t xml:space="preserve">Start-Stop </w:t>
      </w:r>
      <w:r w:rsidRPr="00EB4D65">
        <w:rPr>
          <w:b/>
          <w:bCs/>
          <w:u w:val="single"/>
        </w:rPr>
        <w:t>Control Station</w:t>
      </w:r>
    </w:p>
    <w:p w14:paraId="66554662" w14:textId="0AED5155" w:rsidR="00137BE8" w:rsidRPr="00137BE8" w:rsidRDefault="00137BE8" w:rsidP="00137BE8">
      <w:pPr>
        <w:pStyle w:val="NormalWeb"/>
        <w:ind w:left="284"/>
        <w:rPr>
          <w:rFonts w:asciiTheme="minorHAnsi" w:eastAsiaTheme="minorEastAsia" w:hAnsiTheme="minorHAnsi" w:cstheme="minorBidi"/>
          <w:kern w:val="2"/>
          <w14:ligatures w14:val="standardContextual"/>
        </w:rPr>
      </w:pPr>
      <w:r w:rsidRPr="00137BE8">
        <w:rPr>
          <w:rFonts w:asciiTheme="minorHAnsi" w:eastAsiaTheme="minorEastAsia" w:hAnsiTheme="minorHAnsi" w:cstheme="minorBidi"/>
          <w:kern w:val="2"/>
          <w14:ligatures w14:val="standardContextual"/>
        </w:rPr>
        <w:t xml:space="preserve">Widely used on worksites for motor start/stop control, conversion, and real-time display of electrical parameters, plus speed regulation, signal switching, and instrumentation readouts. They support hanging or floor-standing mounting and offer multiple cable-entry options to fit rubber or </w:t>
      </w:r>
      <w:r w:rsidR="007B4302" w:rsidRPr="00137BE8">
        <w:rPr>
          <w:rFonts w:asciiTheme="minorHAnsi" w:eastAsiaTheme="minorEastAsia" w:hAnsiTheme="minorHAnsi" w:cstheme="minorBidi"/>
          <w:kern w:val="2"/>
          <w14:ligatures w14:val="standardContextual"/>
        </w:rPr>
        <w:t>armoured</w:t>
      </w:r>
      <w:r w:rsidRPr="00137BE8">
        <w:rPr>
          <w:rFonts w:asciiTheme="minorHAnsi" w:eastAsiaTheme="minorEastAsia" w:hAnsiTheme="minorHAnsi" w:cstheme="minorBidi"/>
          <w:kern w:val="2"/>
          <w14:ligatures w14:val="standardContextual"/>
        </w:rPr>
        <w:t xml:space="preserve"> cables. Typical features include rugged enclosures for industrial environments, customizable layouts for switches and instruments, and easy access for maintenance and wiring.</w:t>
      </w:r>
    </w:p>
    <w:p w14:paraId="3CF31004" w14:textId="5322033F" w:rsidR="00537504" w:rsidRDefault="00537504" w:rsidP="000F6BEC">
      <w:pPr>
        <w:pStyle w:val="ListParagraph"/>
        <w:numPr>
          <w:ilvl w:val="0"/>
          <w:numId w:val="2"/>
        </w:numPr>
        <w:autoSpaceDE w:val="0"/>
        <w:autoSpaceDN w:val="0"/>
        <w:adjustRightInd w:val="0"/>
        <w:spacing w:after="0" w:line="240" w:lineRule="auto"/>
        <w:ind w:left="284"/>
        <w:rPr>
          <w:b/>
          <w:bCs/>
          <w:u w:val="single"/>
        </w:rPr>
      </w:pPr>
      <w:r>
        <w:rPr>
          <w:b/>
          <w:bCs/>
          <w:u w:val="single"/>
        </w:rPr>
        <w:t xml:space="preserve">Ex Cable Glands and </w:t>
      </w:r>
      <w:r w:rsidR="00EB4D65">
        <w:rPr>
          <w:b/>
          <w:bCs/>
          <w:u w:val="single"/>
        </w:rPr>
        <w:t>Adaptors</w:t>
      </w:r>
    </w:p>
    <w:p w14:paraId="41501175" w14:textId="77777777" w:rsidR="000C7EFC" w:rsidRDefault="000C7EFC" w:rsidP="00482BAA">
      <w:pPr>
        <w:pStyle w:val="ListParagraph"/>
        <w:ind w:left="284"/>
      </w:pPr>
    </w:p>
    <w:p w14:paraId="303B62B7" w14:textId="751853B4" w:rsidR="007B4302" w:rsidRPr="007B4302" w:rsidRDefault="00D811E0" w:rsidP="00482BAA">
      <w:pPr>
        <w:pStyle w:val="ListParagraph"/>
        <w:ind w:left="284"/>
      </w:pPr>
      <w:r>
        <w:t>Explosion proof</w:t>
      </w:r>
      <w:r w:rsidRPr="00D811E0">
        <w:t xml:space="preserve"> Cable Glands for the termination of cables in hazardous area Zone 1 and Zone 2 with potentially explosive atmospheres</w:t>
      </w:r>
      <w:r>
        <w:t xml:space="preserve">. </w:t>
      </w:r>
      <w:r w:rsidR="00482BAA" w:rsidRPr="00482BAA">
        <w:t>They maintain explosion protection, ensure ingress protection (IP), provide mechanical retention, and, when required, prevent gas migration through the cable.</w:t>
      </w:r>
      <w:r w:rsidR="00482BAA">
        <w:t xml:space="preserve"> </w:t>
      </w:r>
      <w:r w:rsidR="007B4302" w:rsidRPr="007B4302">
        <w:t xml:space="preserve">Material: </w:t>
      </w:r>
      <w:r w:rsidR="007B4302">
        <w:t xml:space="preserve">Plastics, </w:t>
      </w:r>
      <w:r w:rsidR="007B4302" w:rsidRPr="007B4302">
        <w:t>Brass / Nickel plated brass</w:t>
      </w:r>
    </w:p>
    <w:p w14:paraId="16F78B45" w14:textId="5FF84C07" w:rsidR="00D811E0" w:rsidRDefault="007B4302" w:rsidP="007B4302">
      <w:pPr>
        <w:pStyle w:val="ListParagraph"/>
        <w:autoSpaceDE w:val="0"/>
        <w:autoSpaceDN w:val="0"/>
        <w:adjustRightInd w:val="0"/>
        <w:spacing w:after="0" w:line="240" w:lineRule="auto"/>
        <w:ind w:left="284"/>
      </w:pPr>
      <w:r w:rsidRPr="007B4302">
        <w:t>304/316L Stainless steel</w:t>
      </w:r>
      <w:r>
        <w:t>.</w:t>
      </w:r>
    </w:p>
    <w:p w14:paraId="1274F344" w14:textId="77777777" w:rsidR="007B4302" w:rsidRPr="00D811E0" w:rsidRDefault="007B4302" w:rsidP="00D811E0">
      <w:pPr>
        <w:pStyle w:val="ListParagraph"/>
        <w:autoSpaceDE w:val="0"/>
        <w:autoSpaceDN w:val="0"/>
        <w:adjustRightInd w:val="0"/>
        <w:spacing w:after="0" w:line="240" w:lineRule="auto"/>
        <w:ind w:left="284"/>
      </w:pPr>
    </w:p>
    <w:p w14:paraId="49822412" w14:textId="57A2AE36" w:rsidR="00537504" w:rsidRDefault="00537504" w:rsidP="000F6BEC">
      <w:pPr>
        <w:pStyle w:val="ListParagraph"/>
        <w:numPr>
          <w:ilvl w:val="0"/>
          <w:numId w:val="2"/>
        </w:numPr>
        <w:autoSpaceDE w:val="0"/>
        <w:autoSpaceDN w:val="0"/>
        <w:adjustRightInd w:val="0"/>
        <w:spacing w:after="0" w:line="240" w:lineRule="auto"/>
        <w:ind w:left="284"/>
        <w:rPr>
          <w:b/>
          <w:bCs/>
          <w:u w:val="single"/>
        </w:rPr>
      </w:pPr>
      <w:r>
        <w:rPr>
          <w:b/>
          <w:bCs/>
          <w:u w:val="single"/>
        </w:rPr>
        <w:t>Ex Signalling Devices</w:t>
      </w:r>
    </w:p>
    <w:p w14:paraId="16F1B575" w14:textId="77777777" w:rsidR="000C7EFC" w:rsidRDefault="000C7EFC" w:rsidP="000C7EFC">
      <w:pPr>
        <w:pStyle w:val="ListParagraph"/>
        <w:autoSpaceDE w:val="0"/>
        <w:autoSpaceDN w:val="0"/>
        <w:adjustRightInd w:val="0"/>
        <w:spacing w:after="0" w:line="240" w:lineRule="auto"/>
        <w:ind w:left="284"/>
        <w:rPr>
          <w:b/>
          <w:bCs/>
          <w:u w:val="single"/>
        </w:rPr>
      </w:pPr>
    </w:p>
    <w:p w14:paraId="33ED9F6E" w14:textId="2EDB2491" w:rsidR="00482BAA" w:rsidRDefault="000C7EFC" w:rsidP="000C7EFC">
      <w:pPr>
        <w:pStyle w:val="ListParagraph"/>
        <w:autoSpaceDE w:val="0"/>
        <w:autoSpaceDN w:val="0"/>
        <w:adjustRightInd w:val="0"/>
        <w:spacing w:after="0" w:line="240" w:lineRule="auto"/>
        <w:ind w:left="284"/>
      </w:pPr>
      <w:r w:rsidRPr="000C7EFC">
        <w:t xml:space="preserve">Ex Signalling Devices are certified electrical warning and notification solutions engineered for safe operation in hazardous areas containing explosive gases, </w:t>
      </w:r>
      <w:proofErr w:type="spellStart"/>
      <w:r w:rsidRPr="000C7EFC">
        <w:t>vapors</w:t>
      </w:r>
      <w:proofErr w:type="spellEnd"/>
      <w:r w:rsidRPr="000C7EFC">
        <w:t>, or dust. Designed to comply with international safety standards, these devices deliver reliable visual and audible alerts without risk of igniting the surrounding explosive atmosphere.</w:t>
      </w:r>
    </w:p>
    <w:p w14:paraId="5C45BB3A" w14:textId="77777777" w:rsidR="000C7EFC" w:rsidRDefault="000C7EFC" w:rsidP="000C7EFC">
      <w:pPr>
        <w:pStyle w:val="ListParagraph"/>
        <w:autoSpaceDE w:val="0"/>
        <w:autoSpaceDN w:val="0"/>
        <w:adjustRightInd w:val="0"/>
        <w:spacing w:after="0" w:line="240" w:lineRule="auto"/>
        <w:ind w:left="284"/>
        <w:rPr>
          <w:b/>
          <w:bCs/>
          <w:u w:val="single"/>
        </w:rPr>
      </w:pPr>
    </w:p>
    <w:p w14:paraId="4CCC95D8" w14:textId="4AA2A2A0" w:rsidR="00537504" w:rsidRDefault="00537504" w:rsidP="00537504">
      <w:pPr>
        <w:pStyle w:val="ListParagraph"/>
        <w:numPr>
          <w:ilvl w:val="0"/>
          <w:numId w:val="2"/>
        </w:numPr>
        <w:autoSpaceDE w:val="0"/>
        <w:autoSpaceDN w:val="0"/>
        <w:adjustRightInd w:val="0"/>
        <w:spacing w:after="0" w:line="240" w:lineRule="auto"/>
        <w:ind w:left="284"/>
        <w:rPr>
          <w:b/>
          <w:bCs/>
          <w:u w:val="single"/>
        </w:rPr>
      </w:pPr>
      <w:r>
        <w:rPr>
          <w:b/>
          <w:bCs/>
          <w:u w:val="single"/>
        </w:rPr>
        <w:t xml:space="preserve">Ex </w:t>
      </w:r>
      <w:r w:rsidRPr="00537504">
        <w:rPr>
          <w:b/>
          <w:bCs/>
          <w:u w:val="single"/>
        </w:rPr>
        <w:t>Axial</w:t>
      </w:r>
      <w:r w:rsidR="005046CE">
        <w:rPr>
          <w:b/>
          <w:bCs/>
          <w:u w:val="single"/>
        </w:rPr>
        <w:t xml:space="preserve">/Exhaust </w:t>
      </w:r>
      <w:r w:rsidRPr="00537504">
        <w:rPr>
          <w:b/>
          <w:bCs/>
          <w:u w:val="single"/>
        </w:rPr>
        <w:t>Fan</w:t>
      </w:r>
    </w:p>
    <w:p w14:paraId="4E9F6376" w14:textId="1E655B57" w:rsidR="00482BAA" w:rsidRDefault="000C7EFC" w:rsidP="000C7EFC">
      <w:pPr>
        <w:pStyle w:val="ListParagraph"/>
        <w:ind w:left="284"/>
      </w:pPr>
      <w:r w:rsidRPr="000C7EFC">
        <w:t xml:space="preserve">Ex Axial and Exhaust Fans are critical ventilation solutions designed specifically for hazardous environments where the presence of flammable gases, </w:t>
      </w:r>
      <w:proofErr w:type="spellStart"/>
      <w:r w:rsidRPr="000C7EFC">
        <w:t>vapors</w:t>
      </w:r>
      <w:proofErr w:type="spellEnd"/>
      <w:r w:rsidRPr="000C7EFC">
        <w:t xml:space="preserve">, or mists creates a risk of explosion. These fans safely extract dangerous fumes or supply fresh air without becoming </w:t>
      </w:r>
      <w:r w:rsidRPr="000C7EFC">
        <w:lastRenderedPageBreak/>
        <w:t>an ignition source, ensuring both personnel safety and process integrity.</w:t>
      </w:r>
      <w:r>
        <w:t xml:space="preserve"> Different </w:t>
      </w:r>
      <w:r w:rsidRPr="000C7EFC">
        <w:t>Voltages</w:t>
      </w:r>
      <w:r>
        <w:t xml:space="preserve"> vary from </w:t>
      </w:r>
      <w:r w:rsidRPr="000C7EFC">
        <w:t>110V, 230V (1-phase) / 400V, 690V (3-phase)</w:t>
      </w:r>
      <w:r>
        <w:t xml:space="preserve">. </w:t>
      </w:r>
    </w:p>
    <w:p w14:paraId="0BA9AE2E" w14:textId="77777777" w:rsidR="000C7EFC" w:rsidRPr="000C7EFC" w:rsidRDefault="000C7EFC" w:rsidP="000C7EFC">
      <w:pPr>
        <w:pStyle w:val="ListParagraph"/>
        <w:ind w:left="284"/>
      </w:pPr>
    </w:p>
    <w:p w14:paraId="42503DA4" w14:textId="316DD4A0" w:rsidR="00537504" w:rsidRDefault="00537504" w:rsidP="00537504">
      <w:pPr>
        <w:pStyle w:val="ListParagraph"/>
        <w:numPr>
          <w:ilvl w:val="0"/>
          <w:numId w:val="2"/>
        </w:numPr>
        <w:autoSpaceDE w:val="0"/>
        <w:autoSpaceDN w:val="0"/>
        <w:adjustRightInd w:val="0"/>
        <w:spacing w:after="0" w:line="240" w:lineRule="auto"/>
        <w:ind w:left="284"/>
        <w:rPr>
          <w:b/>
          <w:bCs/>
          <w:u w:val="single"/>
        </w:rPr>
      </w:pPr>
      <w:r>
        <w:rPr>
          <w:b/>
          <w:bCs/>
          <w:u w:val="single"/>
        </w:rPr>
        <w:t>Ex Terminal Box (Ex d,</w:t>
      </w:r>
      <w:r w:rsidR="000C7EFC">
        <w:rPr>
          <w:b/>
          <w:bCs/>
          <w:u w:val="single"/>
        </w:rPr>
        <w:t xml:space="preserve"> </w:t>
      </w:r>
      <w:r>
        <w:rPr>
          <w:b/>
          <w:bCs/>
          <w:u w:val="single"/>
        </w:rPr>
        <w:t>e)</w:t>
      </w:r>
    </w:p>
    <w:p w14:paraId="18CEC33B" w14:textId="77777777" w:rsidR="00EA4F81" w:rsidRDefault="00EA4F81" w:rsidP="00EA4F81">
      <w:pPr>
        <w:pStyle w:val="ListParagraph"/>
        <w:autoSpaceDE w:val="0"/>
        <w:autoSpaceDN w:val="0"/>
        <w:adjustRightInd w:val="0"/>
        <w:spacing w:after="0" w:line="240" w:lineRule="auto"/>
        <w:ind w:left="284"/>
        <w:rPr>
          <w:b/>
          <w:bCs/>
          <w:u w:val="single"/>
        </w:rPr>
      </w:pPr>
    </w:p>
    <w:p w14:paraId="42E3CCC6" w14:textId="45D3DFF6" w:rsidR="00EA4F81" w:rsidRPr="00EA4F81" w:rsidRDefault="00EA4F81" w:rsidP="00EA4F81">
      <w:pPr>
        <w:pStyle w:val="ListParagraph"/>
        <w:autoSpaceDE w:val="0"/>
        <w:autoSpaceDN w:val="0"/>
        <w:adjustRightInd w:val="0"/>
        <w:spacing w:after="0" w:line="240" w:lineRule="auto"/>
        <w:ind w:left="284"/>
      </w:pPr>
      <w:r w:rsidRPr="00EA4F81">
        <w:t>These terminal boxes feature housings constructed from high-impact fiberglass-reinforced polyester</w:t>
      </w:r>
      <w:r>
        <w:t>, Alloy Aluminium a</w:t>
      </w:r>
      <w:r w:rsidR="007B4302">
        <w:t>nd</w:t>
      </w:r>
      <w:r>
        <w:t xml:space="preserve"> </w:t>
      </w:r>
      <w:r w:rsidR="007B4302">
        <w:t>Stainless-steel</w:t>
      </w:r>
      <w:r>
        <w:t xml:space="preserve"> </w:t>
      </w:r>
      <w:r w:rsidRPr="00EA4F81">
        <w:t>material, with all metallic components treated for corrosion resistance. </w:t>
      </w:r>
      <w:r>
        <w:t>A</w:t>
      </w:r>
      <w:r w:rsidRPr="00EA4F81">
        <w:t xml:space="preserve"> groove for an air-foam silicone gasket, giving IP66 protection.</w:t>
      </w:r>
      <w:r>
        <w:t xml:space="preserve"> </w:t>
      </w:r>
      <w:r w:rsidRPr="00EA4F81">
        <w:t>Multiple configurations are available to meet diverse applications</w:t>
      </w:r>
      <w:r>
        <w:t xml:space="preserve">. </w:t>
      </w:r>
      <w:r w:rsidRPr="00EA4F81">
        <w:t>Multiple configurations are available to meet diverse applications</w:t>
      </w:r>
      <w:r>
        <w:t xml:space="preserve"> with different Ex d,</w:t>
      </w:r>
      <w:r w:rsidR="007B4302">
        <w:t xml:space="preserve"> </w:t>
      </w:r>
      <w:r>
        <w:t xml:space="preserve">e </w:t>
      </w:r>
      <w:r w:rsidRPr="003D4290">
        <w:t>classification standards</w:t>
      </w:r>
      <w:r w:rsidRPr="00EA4F81">
        <w:t>. Cable entries use various plastic or metal glands; unused holes are sealed with plugs for future expansion.</w:t>
      </w:r>
    </w:p>
    <w:p w14:paraId="3C2F5789" w14:textId="77777777" w:rsidR="00EA4F81" w:rsidRDefault="00EA4F81" w:rsidP="00EA4F81">
      <w:pPr>
        <w:pStyle w:val="ListParagraph"/>
        <w:autoSpaceDE w:val="0"/>
        <w:autoSpaceDN w:val="0"/>
        <w:adjustRightInd w:val="0"/>
        <w:spacing w:after="0" w:line="240" w:lineRule="auto"/>
        <w:ind w:left="284"/>
        <w:rPr>
          <w:b/>
          <w:bCs/>
          <w:u w:val="single"/>
        </w:rPr>
      </w:pPr>
    </w:p>
    <w:p w14:paraId="5F8E38F2" w14:textId="4EEF6B76" w:rsidR="00537504" w:rsidRDefault="00537504" w:rsidP="00537504">
      <w:pPr>
        <w:pStyle w:val="ListParagraph"/>
        <w:numPr>
          <w:ilvl w:val="0"/>
          <w:numId w:val="2"/>
        </w:numPr>
        <w:autoSpaceDE w:val="0"/>
        <w:autoSpaceDN w:val="0"/>
        <w:adjustRightInd w:val="0"/>
        <w:spacing w:after="0" w:line="240" w:lineRule="auto"/>
        <w:ind w:left="284"/>
        <w:rPr>
          <w:b/>
          <w:bCs/>
          <w:u w:val="single"/>
        </w:rPr>
      </w:pPr>
      <w:r>
        <w:rPr>
          <w:b/>
          <w:bCs/>
          <w:u w:val="single"/>
        </w:rPr>
        <w:t>Ex Safety/Power isolator Switches</w:t>
      </w:r>
    </w:p>
    <w:p w14:paraId="70F1A827" w14:textId="77777777" w:rsidR="008C255D" w:rsidRDefault="008C255D" w:rsidP="008C255D">
      <w:pPr>
        <w:pStyle w:val="ListParagraph"/>
        <w:autoSpaceDE w:val="0"/>
        <w:autoSpaceDN w:val="0"/>
        <w:adjustRightInd w:val="0"/>
        <w:spacing w:after="0" w:line="240" w:lineRule="auto"/>
        <w:ind w:left="284"/>
        <w:rPr>
          <w:b/>
          <w:bCs/>
          <w:u w:val="single"/>
        </w:rPr>
      </w:pPr>
    </w:p>
    <w:p w14:paraId="7CBB71E5" w14:textId="7A973714" w:rsidR="000C7EFC" w:rsidRPr="008C255D" w:rsidRDefault="008C255D" w:rsidP="008C255D">
      <w:pPr>
        <w:pStyle w:val="ListParagraph"/>
        <w:autoSpaceDE w:val="0"/>
        <w:autoSpaceDN w:val="0"/>
        <w:adjustRightInd w:val="0"/>
        <w:spacing w:after="0" w:line="240" w:lineRule="auto"/>
        <w:ind w:left="284"/>
      </w:pPr>
      <w:r w:rsidRPr="008C255D">
        <w:t xml:space="preserve">Ex Safety/Power Isolator Switches are specially designed, explosion-proof electrical devices used for safe </w:t>
      </w:r>
      <w:proofErr w:type="spellStart"/>
      <w:r w:rsidRPr="008C255D">
        <w:t>dis</w:t>
      </w:r>
      <w:proofErr w:type="spellEnd"/>
      <w:r w:rsidRPr="008C255D">
        <w:t xml:space="preserve"> and isolation of circuits hazardous environments where flammable gases, </w:t>
      </w:r>
      <w:proofErr w:type="spellStart"/>
      <w:r w:rsidRPr="008C255D">
        <w:t>vapors</w:t>
      </w:r>
      <w:proofErr w:type="spellEnd"/>
      <w:r w:rsidRPr="008C255D">
        <w:t>, or may exist. Current Rating</w:t>
      </w:r>
      <w:r>
        <w:t xml:space="preserve"> a</w:t>
      </w:r>
      <w:r w:rsidRPr="008C255D">
        <w:t>vailable from 16A to 180A, with 3-pole and 4-pole versions</w:t>
      </w:r>
      <w:r>
        <w:t xml:space="preserve">. </w:t>
      </w:r>
      <w:r w:rsidRPr="008C255D">
        <w:t>These switches comply with international certifications such as ATEX and IECEx, ensuring safe operation primarily in Zones 1, 2 (gas) and Zones 21, 22 (dust) hazardous locations.</w:t>
      </w:r>
      <w:r>
        <w:t xml:space="preserve"> </w:t>
      </w:r>
      <w:r w:rsidRPr="008C255D">
        <w:t xml:space="preserve">Robust housings made from materials like glass-reinforced polyester (GRP), die-cast </w:t>
      </w:r>
      <w:proofErr w:type="spellStart"/>
      <w:r w:rsidRPr="008C255D">
        <w:t>aluminum</w:t>
      </w:r>
      <w:proofErr w:type="spellEnd"/>
      <w:r w:rsidRPr="008C255D">
        <w:t>, or stainless steel (316L)</w:t>
      </w:r>
      <w:r>
        <w:t>.</w:t>
      </w:r>
    </w:p>
    <w:p w14:paraId="5DFF0DD5" w14:textId="77777777" w:rsidR="008C255D" w:rsidRDefault="008C255D" w:rsidP="008C255D">
      <w:pPr>
        <w:pStyle w:val="ListParagraph"/>
        <w:autoSpaceDE w:val="0"/>
        <w:autoSpaceDN w:val="0"/>
        <w:adjustRightInd w:val="0"/>
        <w:spacing w:after="0" w:line="240" w:lineRule="auto"/>
        <w:ind w:left="284"/>
        <w:rPr>
          <w:b/>
          <w:bCs/>
          <w:u w:val="single"/>
        </w:rPr>
      </w:pPr>
    </w:p>
    <w:p w14:paraId="0CC88F2E" w14:textId="3E8C7CD4" w:rsidR="00537504" w:rsidRDefault="00537504" w:rsidP="00537504">
      <w:pPr>
        <w:pStyle w:val="ListParagraph"/>
        <w:numPr>
          <w:ilvl w:val="0"/>
          <w:numId w:val="2"/>
        </w:numPr>
        <w:autoSpaceDE w:val="0"/>
        <w:autoSpaceDN w:val="0"/>
        <w:adjustRightInd w:val="0"/>
        <w:spacing w:after="0" w:line="240" w:lineRule="auto"/>
        <w:ind w:left="284"/>
        <w:rPr>
          <w:b/>
          <w:bCs/>
          <w:u w:val="single"/>
        </w:rPr>
      </w:pPr>
      <w:r>
        <w:rPr>
          <w:b/>
          <w:bCs/>
          <w:u w:val="single"/>
        </w:rPr>
        <w:t>Ex d Control Panels &amp; distribution Board (PDB)</w:t>
      </w:r>
    </w:p>
    <w:p w14:paraId="0018F831" w14:textId="77777777" w:rsidR="00D811E0" w:rsidRDefault="00D811E0" w:rsidP="00D811E0">
      <w:pPr>
        <w:pStyle w:val="ListParagraph"/>
        <w:autoSpaceDE w:val="0"/>
        <w:autoSpaceDN w:val="0"/>
        <w:adjustRightInd w:val="0"/>
        <w:spacing w:after="0" w:line="240" w:lineRule="auto"/>
        <w:ind w:left="284"/>
        <w:rPr>
          <w:b/>
          <w:bCs/>
          <w:u w:val="single"/>
        </w:rPr>
      </w:pPr>
    </w:p>
    <w:p w14:paraId="3F1EF256" w14:textId="3797E059" w:rsidR="00537504" w:rsidRDefault="00D811E0" w:rsidP="00EB4D65">
      <w:pPr>
        <w:ind w:left="284"/>
      </w:pPr>
      <w:r>
        <w:t>W</w:t>
      </w:r>
      <w:r w:rsidR="00537504" w:rsidRPr="00D811E0">
        <w:t>e can provide custom built ATEX</w:t>
      </w:r>
      <w:r>
        <w:t>/IECEx</w:t>
      </w:r>
      <w:r w:rsidR="00537504" w:rsidRPr="00D811E0">
        <w:t xml:space="preserve"> certified panels depending upon engineering specification and factory capacity on </w:t>
      </w:r>
      <w:proofErr w:type="gramStart"/>
      <w:r w:rsidRPr="00D811E0">
        <w:rPr>
          <w:b/>
          <w:bCs/>
        </w:rPr>
        <w:t>4</w:t>
      </w:r>
      <w:r w:rsidR="00537504" w:rsidRPr="00D811E0">
        <w:rPr>
          <w:b/>
          <w:bCs/>
        </w:rPr>
        <w:t xml:space="preserve"> week</w:t>
      </w:r>
      <w:proofErr w:type="gramEnd"/>
      <w:r w:rsidR="00537504" w:rsidRPr="00D811E0">
        <w:rPr>
          <w:b/>
          <w:bCs/>
        </w:rPr>
        <w:t xml:space="preserve"> lead times</w:t>
      </w:r>
      <w:r w:rsidR="00537504" w:rsidRPr="00D811E0">
        <w:t>. Ex d flameproof control panels can be customised for automation, production, process and hazardous area power distribution – we can arrange for control panel customisation with panels populated with terminals, drilled to accommodate </w:t>
      </w:r>
      <w:hyperlink r:id="rId5" w:history="1">
        <w:r w:rsidR="00537504" w:rsidRPr="00D811E0">
          <w:t xml:space="preserve">cable </w:t>
        </w:r>
        <w:r>
          <w:t>g</w:t>
        </w:r>
        <w:r w:rsidR="00537504" w:rsidRPr="00D811E0">
          <w:t>lands</w:t>
        </w:r>
      </w:hyperlink>
      <w:r w:rsidR="00537504" w:rsidRPr="00D811E0">
        <w:t> according to zone location, gas group and international hazardous area certification requirements.</w:t>
      </w:r>
    </w:p>
    <w:p w14:paraId="7714DC86" w14:textId="77777777" w:rsidR="00D811E0" w:rsidRDefault="00D811E0" w:rsidP="00D811E0">
      <w:pPr>
        <w:pStyle w:val="ListParagraph"/>
        <w:numPr>
          <w:ilvl w:val="0"/>
          <w:numId w:val="2"/>
        </w:numPr>
        <w:autoSpaceDE w:val="0"/>
        <w:autoSpaceDN w:val="0"/>
        <w:adjustRightInd w:val="0"/>
        <w:spacing w:after="0" w:line="240" w:lineRule="auto"/>
        <w:ind w:left="284"/>
        <w:rPr>
          <w:b/>
          <w:bCs/>
          <w:u w:val="single"/>
        </w:rPr>
      </w:pPr>
      <w:r w:rsidRPr="00D811E0">
        <w:rPr>
          <w:b/>
          <w:bCs/>
          <w:u w:val="single"/>
        </w:rPr>
        <w:t>Ex Digital/Analog Signal</w:t>
      </w:r>
      <w:r>
        <w:rPr>
          <w:b/>
          <w:bCs/>
          <w:u w:val="single"/>
        </w:rPr>
        <w:t xml:space="preserve"> </w:t>
      </w:r>
      <w:r w:rsidRPr="00D811E0">
        <w:rPr>
          <w:b/>
          <w:bCs/>
          <w:u w:val="single"/>
        </w:rPr>
        <w:t>Junction Box</w:t>
      </w:r>
    </w:p>
    <w:p w14:paraId="4DEF3110" w14:textId="77777777" w:rsidR="008C255D" w:rsidRDefault="008C255D" w:rsidP="008C255D">
      <w:pPr>
        <w:pStyle w:val="ListParagraph"/>
        <w:autoSpaceDE w:val="0"/>
        <w:autoSpaceDN w:val="0"/>
        <w:adjustRightInd w:val="0"/>
        <w:spacing w:after="0" w:line="240" w:lineRule="auto"/>
        <w:ind w:left="284"/>
        <w:rPr>
          <w:b/>
          <w:bCs/>
          <w:u w:val="single"/>
        </w:rPr>
      </w:pPr>
    </w:p>
    <w:p w14:paraId="43820ED6" w14:textId="4AB00299" w:rsidR="00482BAA" w:rsidRPr="008C255D" w:rsidRDefault="008C255D" w:rsidP="008C255D">
      <w:pPr>
        <w:pStyle w:val="ListParagraph"/>
        <w:autoSpaceDE w:val="0"/>
        <w:autoSpaceDN w:val="0"/>
        <w:adjustRightInd w:val="0"/>
        <w:spacing w:after="0" w:line="240" w:lineRule="auto"/>
        <w:ind w:left="284"/>
      </w:pPr>
      <w:r w:rsidRPr="008C255D">
        <w:t xml:space="preserve">Our </w:t>
      </w:r>
      <w:proofErr w:type="gramStart"/>
      <w:r w:rsidRPr="008C255D">
        <w:t>Ex Signal</w:t>
      </w:r>
      <w:proofErr w:type="gramEnd"/>
      <w:r w:rsidRPr="008C255D">
        <w:t xml:space="preserve"> Junction Boxes are the critical interface nodes between field instrumentation and control systems (DCS/PLC) in hazardous areas. Designed to preserve signal integrity while ensuring explosion protection, these enclosures facilitate the connection, distribution, and marshalling of </w:t>
      </w:r>
      <w:proofErr w:type="spellStart"/>
      <w:r w:rsidRPr="008C255D">
        <w:t>analog</w:t>
      </w:r>
      <w:proofErr w:type="spellEnd"/>
      <w:r>
        <w:t xml:space="preserve"> </w:t>
      </w:r>
      <w:r w:rsidRPr="008C255D">
        <w:t>and digital signals.</w:t>
      </w:r>
      <w:r>
        <w:t xml:space="preserve"> </w:t>
      </w:r>
      <w:r w:rsidRPr="008C255D">
        <w:t xml:space="preserve">Designed to handle a wide array of </w:t>
      </w:r>
      <w:r>
        <w:t>i</w:t>
      </w:r>
      <w:r w:rsidRPr="008C255D">
        <w:t>nstrumentation signals with minimal interference or insertion loss</w:t>
      </w:r>
      <w:r>
        <w:t>.</w:t>
      </w:r>
    </w:p>
    <w:p w14:paraId="039A3601" w14:textId="77777777" w:rsidR="008C255D" w:rsidRDefault="008C255D" w:rsidP="008C255D">
      <w:pPr>
        <w:pStyle w:val="ListParagraph"/>
        <w:autoSpaceDE w:val="0"/>
        <w:autoSpaceDN w:val="0"/>
        <w:adjustRightInd w:val="0"/>
        <w:spacing w:after="0" w:line="240" w:lineRule="auto"/>
        <w:ind w:left="284"/>
        <w:rPr>
          <w:b/>
          <w:bCs/>
          <w:u w:val="single"/>
        </w:rPr>
      </w:pPr>
    </w:p>
    <w:p w14:paraId="5AD01D26" w14:textId="6D77351D" w:rsidR="00D811E0" w:rsidRDefault="00D811E0" w:rsidP="00D811E0">
      <w:pPr>
        <w:pStyle w:val="ListParagraph"/>
        <w:numPr>
          <w:ilvl w:val="0"/>
          <w:numId w:val="2"/>
        </w:numPr>
        <w:autoSpaceDE w:val="0"/>
        <w:autoSpaceDN w:val="0"/>
        <w:adjustRightInd w:val="0"/>
        <w:spacing w:after="0" w:line="240" w:lineRule="auto"/>
        <w:ind w:left="284"/>
        <w:rPr>
          <w:b/>
          <w:bCs/>
          <w:u w:val="single"/>
        </w:rPr>
      </w:pPr>
      <w:r>
        <w:rPr>
          <w:b/>
          <w:bCs/>
          <w:u w:val="single"/>
        </w:rPr>
        <w:t xml:space="preserve">Ex </w:t>
      </w:r>
      <w:r w:rsidRPr="00D811E0">
        <w:rPr>
          <w:b/>
          <w:bCs/>
          <w:u w:val="single"/>
        </w:rPr>
        <w:t>Distribution Boards</w:t>
      </w:r>
      <w:r>
        <w:rPr>
          <w:b/>
          <w:bCs/>
          <w:u w:val="single"/>
        </w:rPr>
        <w:t xml:space="preserve"> Switchgear</w:t>
      </w:r>
      <w:r w:rsidR="00EB4D65">
        <w:rPr>
          <w:b/>
          <w:bCs/>
          <w:u w:val="single"/>
        </w:rPr>
        <w:t xml:space="preserve"> </w:t>
      </w:r>
      <w:r>
        <w:rPr>
          <w:b/>
          <w:bCs/>
          <w:u w:val="single"/>
        </w:rPr>
        <w:t>Assemblies</w:t>
      </w:r>
    </w:p>
    <w:p w14:paraId="47548825" w14:textId="77777777" w:rsidR="008C255D" w:rsidRDefault="008C255D" w:rsidP="008C255D">
      <w:pPr>
        <w:pStyle w:val="ListParagraph"/>
        <w:autoSpaceDE w:val="0"/>
        <w:autoSpaceDN w:val="0"/>
        <w:adjustRightInd w:val="0"/>
        <w:spacing w:after="0" w:line="240" w:lineRule="auto"/>
        <w:ind w:left="284"/>
        <w:rPr>
          <w:b/>
          <w:bCs/>
          <w:u w:val="single"/>
        </w:rPr>
      </w:pPr>
    </w:p>
    <w:p w14:paraId="1B5AAB83" w14:textId="77A515C0" w:rsidR="00482BAA" w:rsidRPr="008C255D" w:rsidRDefault="008C255D" w:rsidP="00743226">
      <w:pPr>
        <w:pStyle w:val="ListParagraph"/>
        <w:autoSpaceDE w:val="0"/>
        <w:autoSpaceDN w:val="0"/>
        <w:adjustRightInd w:val="0"/>
        <w:spacing w:after="0"/>
        <w:ind w:left="284"/>
      </w:pPr>
      <w:r w:rsidRPr="008C255D">
        <w:t>Overview Ex Distribution Boards and Switchgear Assemblies are engineered power distribution solutions for hazardous areas</w:t>
      </w:r>
      <w:r>
        <w:t xml:space="preserve">. </w:t>
      </w:r>
      <w:r w:rsidRPr="008C255D">
        <w:t xml:space="preserve">These assemblies combine certified explosion protection, reliable switching and protection devices, and robust mechanical construction to enable safe power distribution, control and isolation for process plants, offshore platforms, </w:t>
      </w:r>
      <w:r w:rsidRPr="008C255D">
        <w:lastRenderedPageBreak/>
        <w:t>and other classified environments.</w:t>
      </w:r>
      <w:r w:rsidR="00743226">
        <w:t xml:space="preserve"> </w:t>
      </w:r>
      <w:r w:rsidR="00743226" w:rsidRPr="00743226">
        <w:t>Modular designs for easy specification, installation and maintenance</w:t>
      </w:r>
      <w:r w:rsidR="00743226">
        <w:t>.</w:t>
      </w:r>
    </w:p>
    <w:p w14:paraId="58695446" w14:textId="77777777" w:rsidR="008C255D" w:rsidRDefault="008C255D" w:rsidP="008C255D">
      <w:pPr>
        <w:pStyle w:val="ListParagraph"/>
        <w:autoSpaceDE w:val="0"/>
        <w:autoSpaceDN w:val="0"/>
        <w:adjustRightInd w:val="0"/>
        <w:spacing w:after="0" w:line="240" w:lineRule="auto"/>
        <w:ind w:left="284"/>
        <w:rPr>
          <w:b/>
          <w:bCs/>
          <w:u w:val="single"/>
        </w:rPr>
      </w:pPr>
    </w:p>
    <w:p w14:paraId="736D3309" w14:textId="230B8C11" w:rsidR="00D811E0" w:rsidRDefault="00F24107" w:rsidP="00D811E0">
      <w:pPr>
        <w:pStyle w:val="ListParagraph"/>
        <w:numPr>
          <w:ilvl w:val="0"/>
          <w:numId w:val="2"/>
        </w:numPr>
        <w:autoSpaceDE w:val="0"/>
        <w:autoSpaceDN w:val="0"/>
        <w:adjustRightInd w:val="0"/>
        <w:spacing w:after="0" w:line="240" w:lineRule="auto"/>
        <w:ind w:left="284"/>
        <w:rPr>
          <w:b/>
          <w:bCs/>
          <w:u w:val="single"/>
        </w:rPr>
      </w:pPr>
      <w:r>
        <w:rPr>
          <w:b/>
          <w:bCs/>
          <w:u w:val="single"/>
        </w:rPr>
        <w:t>Ex Access Point</w:t>
      </w:r>
    </w:p>
    <w:p w14:paraId="23B4A3AE" w14:textId="365C2F2A" w:rsidR="005F764D" w:rsidRDefault="005F764D" w:rsidP="000B2140">
      <w:pPr>
        <w:pStyle w:val="ListParagraph"/>
        <w:ind w:left="284"/>
      </w:pPr>
      <w:r w:rsidRPr="000B2140">
        <w:t>This product is for the application of wireless local area network technology in hazardous environment. It is especially suitable for monitoring of dangerous goods and management of personnel and Internet of things in chemical, pharmaceutical, petrochemical and energy industries and oil and gas extraction platforms.</w:t>
      </w:r>
      <w:r w:rsidR="000B2140">
        <w:t xml:space="preserve"> </w:t>
      </w:r>
      <w:r w:rsidR="000B2140" w:rsidRPr="000B2140">
        <w:t>The</w:t>
      </w:r>
      <w:r w:rsidR="000B2140">
        <w:t xml:space="preserve"> different Brand</w:t>
      </w:r>
      <w:r w:rsidR="000B2140" w:rsidRPr="000B2140">
        <w:t xml:space="preserve"> gateway can be selected to meet the customer</w:t>
      </w:r>
      <w:r w:rsidR="000B2140">
        <w:t xml:space="preserve"> </w:t>
      </w:r>
      <w:r w:rsidR="000B2140" w:rsidRPr="000B2140">
        <w:t>requirements.</w:t>
      </w:r>
      <w:r w:rsidR="000B2140">
        <w:t xml:space="preserve"> </w:t>
      </w:r>
      <w:r w:rsidR="000B2140" w:rsidRPr="000B2140">
        <w:t>The various mounting types and cable entries are</w:t>
      </w:r>
      <w:r w:rsidR="000B2140">
        <w:t xml:space="preserve"> a</w:t>
      </w:r>
      <w:r w:rsidR="000B2140" w:rsidRPr="000B2140">
        <w:t>vailable, such as</w:t>
      </w:r>
      <w:r w:rsidR="000B2140">
        <w:t xml:space="preserve"> </w:t>
      </w:r>
      <w:r w:rsidR="000B2140" w:rsidRPr="000B2140">
        <w:t>hanging mounting and stand floor mounting.</w:t>
      </w:r>
      <w:r w:rsidR="000B2140">
        <w:t xml:space="preserve"> </w:t>
      </w:r>
      <w:r w:rsidR="000B2140" w:rsidRPr="000B2140">
        <w:t>The</w:t>
      </w:r>
      <w:r w:rsidR="000B2140">
        <w:t xml:space="preserve"> </w:t>
      </w:r>
      <w:r w:rsidR="000B2140" w:rsidRPr="000B2140">
        <w:t>cable entries can be suit for rubber cable,</w:t>
      </w:r>
      <w:r w:rsidR="000B2140">
        <w:t xml:space="preserve"> </w:t>
      </w:r>
      <w:r w:rsidR="000B2140" w:rsidRPr="000B2140">
        <w:t>armoured cable and network cable.</w:t>
      </w:r>
    </w:p>
    <w:p w14:paraId="2CE78CC0" w14:textId="77777777" w:rsidR="000B2140" w:rsidRPr="000B2140" w:rsidRDefault="000B2140" w:rsidP="000B2140">
      <w:pPr>
        <w:pStyle w:val="ListParagraph"/>
        <w:ind w:left="284"/>
      </w:pPr>
    </w:p>
    <w:p w14:paraId="6CFC4709" w14:textId="4A8F1075" w:rsidR="00EB4D65" w:rsidRDefault="00EB4D65" w:rsidP="00EB4D65">
      <w:pPr>
        <w:pStyle w:val="ListParagraph"/>
        <w:numPr>
          <w:ilvl w:val="0"/>
          <w:numId w:val="2"/>
        </w:numPr>
        <w:autoSpaceDE w:val="0"/>
        <w:autoSpaceDN w:val="0"/>
        <w:adjustRightInd w:val="0"/>
        <w:spacing w:after="0" w:line="240" w:lineRule="auto"/>
        <w:ind w:left="284"/>
        <w:rPr>
          <w:b/>
          <w:bCs/>
          <w:u w:val="single"/>
        </w:rPr>
      </w:pPr>
      <w:r w:rsidRPr="00EB4D65">
        <w:rPr>
          <w:b/>
          <w:bCs/>
          <w:u w:val="single"/>
        </w:rPr>
        <w:t>Ex Temperature Control Switch</w:t>
      </w:r>
    </w:p>
    <w:p w14:paraId="271EAA0B" w14:textId="77777777" w:rsidR="00916F31" w:rsidRDefault="00916F31" w:rsidP="00916F31">
      <w:pPr>
        <w:pStyle w:val="ListParagraph"/>
        <w:autoSpaceDE w:val="0"/>
        <w:autoSpaceDN w:val="0"/>
        <w:adjustRightInd w:val="0"/>
        <w:spacing w:after="0" w:line="240" w:lineRule="auto"/>
        <w:ind w:left="284"/>
        <w:rPr>
          <w:b/>
          <w:bCs/>
          <w:u w:val="single"/>
        </w:rPr>
      </w:pPr>
    </w:p>
    <w:p w14:paraId="6D1F6104" w14:textId="3E25FC74" w:rsidR="00916F31" w:rsidRDefault="00916F31" w:rsidP="00916F31">
      <w:pPr>
        <w:pStyle w:val="ListParagraph"/>
        <w:ind w:left="284"/>
      </w:pPr>
      <w:r w:rsidRPr="00916F31">
        <w:t xml:space="preserve">An </w:t>
      </w:r>
      <w:proofErr w:type="gramStart"/>
      <w:r w:rsidRPr="00916F31">
        <w:t>Ex Temperature</w:t>
      </w:r>
      <w:proofErr w:type="gramEnd"/>
      <w:r w:rsidRPr="00916F31">
        <w:t xml:space="preserve"> Control Switch is an explosion-protected device used to monitor and control temperature in hazardous (classified) areas. </w:t>
      </w:r>
      <w:r>
        <w:t>S</w:t>
      </w:r>
      <w:r w:rsidRPr="00916F31">
        <w:t>uit</w:t>
      </w:r>
      <w:r>
        <w:t>able</w:t>
      </w:r>
      <w:r w:rsidRPr="00916F31">
        <w:t xml:space="preserve"> for the heat tracing system for the anti-consolidate in hazardous</w:t>
      </w:r>
      <w:r>
        <w:t xml:space="preserve"> </w:t>
      </w:r>
      <w:r w:rsidRPr="00916F31">
        <w:t>area, capable for responding to changes in the ambient temperature,</w:t>
      </w:r>
      <w:r>
        <w:t xml:space="preserve"> </w:t>
      </w:r>
      <w:r w:rsidRPr="00916F31">
        <w:t>with the adjustable set points</w:t>
      </w:r>
      <w:r>
        <w:t>. C</w:t>
      </w:r>
      <w:r w:rsidRPr="00916F31">
        <w:t>ontrol a single heat tracing circuit or control the multi</w:t>
      </w:r>
      <w:r>
        <w:t xml:space="preserve"> </w:t>
      </w:r>
      <w:r w:rsidRPr="00916F31">
        <w:t>heat tracing circuits as a contactor</w:t>
      </w:r>
      <w:r>
        <w:t>.</w:t>
      </w:r>
    </w:p>
    <w:p w14:paraId="4A5C160C" w14:textId="77777777" w:rsidR="00916F31" w:rsidRPr="00916F31" w:rsidRDefault="00916F31" w:rsidP="00916F31">
      <w:pPr>
        <w:pStyle w:val="ListParagraph"/>
        <w:ind w:left="284"/>
      </w:pPr>
    </w:p>
    <w:p w14:paraId="25DE5DCB" w14:textId="140B59DC" w:rsidR="00115B94" w:rsidRDefault="00115B94" w:rsidP="00115B94">
      <w:pPr>
        <w:pStyle w:val="ListParagraph"/>
        <w:numPr>
          <w:ilvl w:val="0"/>
          <w:numId w:val="2"/>
        </w:numPr>
        <w:autoSpaceDE w:val="0"/>
        <w:autoSpaceDN w:val="0"/>
        <w:adjustRightInd w:val="0"/>
        <w:spacing w:after="0" w:line="240" w:lineRule="auto"/>
        <w:ind w:left="284"/>
        <w:rPr>
          <w:b/>
          <w:bCs/>
          <w:u w:val="single"/>
        </w:rPr>
      </w:pPr>
      <w:r w:rsidRPr="00115B94">
        <w:rPr>
          <w:b/>
          <w:bCs/>
          <w:u w:val="single"/>
        </w:rPr>
        <w:t xml:space="preserve">Ex </w:t>
      </w:r>
      <w:r>
        <w:rPr>
          <w:b/>
          <w:bCs/>
          <w:u w:val="single"/>
        </w:rPr>
        <w:t>P</w:t>
      </w:r>
      <w:r w:rsidRPr="00115B94">
        <w:rPr>
          <w:b/>
          <w:bCs/>
          <w:u w:val="single"/>
        </w:rPr>
        <w:t>ushbutton box</w:t>
      </w:r>
    </w:p>
    <w:p w14:paraId="4540EC03" w14:textId="77777777" w:rsidR="00916F31" w:rsidRDefault="00916F31" w:rsidP="00916F31">
      <w:pPr>
        <w:pStyle w:val="ListParagraph"/>
        <w:autoSpaceDE w:val="0"/>
        <w:autoSpaceDN w:val="0"/>
        <w:adjustRightInd w:val="0"/>
        <w:spacing w:after="0" w:line="240" w:lineRule="auto"/>
        <w:ind w:left="284"/>
        <w:rPr>
          <w:b/>
          <w:bCs/>
          <w:u w:val="single"/>
        </w:rPr>
      </w:pPr>
    </w:p>
    <w:p w14:paraId="0DEFE77A" w14:textId="77777777" w:rsidR="00916F31" w:rsidRPr="00916F31" w:rsidRDefault="00916F31" w:rsidP="00916F31">
      <w:pPr>
        <w:autoSpaceDE w:val="0"/>
        <w:autoSpaceDN w:val="0"/>
        <w:adjustRightInd w:val="0"/>
        <w:spacing w:after="0"/>
        <w:ind w:left="284"/>
      </w:pPr>
      <w:r w:rsidRPr="00916F31">
        <w:t xml:space="preserve">Overview Our </w:t>
      </w:r>
      <w:proofErr w:type="gramStart"/>
      <w:r w:rsidRPr="00916F31">
        <w:t>Ex Pushbutton</w:t>
      </w:r>
      <w:proofErr w:type="gramEnd"/>
      <w:r w:rsidRPr="00916F31">
        <w:t xml:space="preserve"> Boxes are robust, explosion-protected enclosures designed to house and protect manual control devices like pushbuttons, selector switches, and indicator lamps for use in hazardous locations. They provide a safe and reliable means of initiating or controlling processes in areas where flammable gases, </w:t>
      </w:r>
      <w:proofErr w:type="spellStart"/>
      <w:r w:rsidRPr="00916F31">
        <w:t>vapors</w:t>
      </w:r>
      <w:proofErr w:type="spellEnd"/>
      <w:r w:rsidRPr="00916F31">
        <w:t>, or combustible dusts may be present.</w:t>
      </w:r>
      <w:r>
        <w:t xml:space="preserve"> </w:t>
      </w:r>
      <w:r w:rsidRPr="00916F31">
        <w:t>Allow operators to start, stop, jog or reset equipment (pumps, motors, conveyors) safely within hazardous zones.</w:t>
      </w:r>
    </w:p>
    <w:p w14:paraId="6F2C8232" w14:textId="478FF4E2" w:rsidR="00537504" w:rsidRPr="00916F31" w:rsidRDefault="00537504" w:rsidP="00916F31">
      <w:pPr>
        <w:pStyle w:val="ListParagraph"/>
        <w:autoSpaceDE w:val="0"/>
        <w:autoSpaceDN w:val="0"/>
        <w:adjustRightInd w:val="0"/>
        <w:spacing w:after="0" w:line="240" w:lineRule="auto"/>
        <w:ind w:left="284"/>
      </w:pPr>
    </w:p>
    <w:p w14:paraId="4E72E200" w14:textId="77777777" w:rsidR="0037614C" w:rsidRDefault="0037614C" w:rsidP="0037614C">
      <w:pPr>
        <w:pStyle w:val="ListParagraph"/>
        <w:numPr>
          <w:ilvl w:val="0"/>
          <w:numId w:val="2"/>
        </w:numPr>
        <w:autoSpaceDE w:val="0"/>
        <w:autoSpaceDN w:val="0"/>
        <w:adjustRightInd w:val="0"/>
        <w:spacing w:after="0" w:line="240" w:lineRule="auto"/>
        <w:ind w:left="284"/>
        <w:rPr>
          <w:b/>
          <w:bCs/>
          <w:u w:val="single"/>
        </w:rPr>
      </w:pPr>
      <w:r>
        <w:rPr>
          <w:b/>
          <w:bCs/>
          <w:u w:val="single"/>
        </w:rPr>
        <w:t>Sample cooler</w:t>
      </w:r>
    </w:p>
    <w:p w14:paraId="2854F03F" w14:textId="77777777" w:rsidR="0037614C" w:rsidRDefault="0037614C" w:rsidP="0037614C">
      <w:pPr>
        <w:ind w:left="284"/>
      </w:pPr>
      <w:r>
        <w:t xml:space="preserve">Sample coolers are essential for conditioning steam, water, and process fluids at high pressures and temperatures to enable safe grab sampling or online analysis. They use a double helical coil with a full counter-flow five-pass design to handle steam, hydrocarbons, oils, brines, and gases, achieving compact size and excellent heat transfer through a 3Ts approach (high temperature differences, forced turbulence, and extended time lag). Typical outlet approach temperatures are 1°C–5°C, making them suitable for centralized sampling systems, SWAS, field sampling panels, water treatment and desalination </w:t>
      </w:r>
      <w:r w:rsidRPr="005005D2">
        <w:rPr>
          <w:rFonts w:asciiTheme="minorBidi" w:hAnsiTheme="minorBidi"/>
        </w:rPr>
        <w:t>plants</w:t>
      </w:r>
      <w:r>
        <w:t xml:space="preserve">, and manual sampling. </w:t>
      </w:r>
    </w:p>
    <w:p w14:paraId="3EE87694" w14:textId="6A916102" w:rsidR="00A03E63" w:rsidRPr="00FF343D" w:rsidRDefault="00A03E63" w:rsidP="0037614C">
      <w:pPr>
        <w:pStyle w:val="ListParagraph"/>
        <w:ind w:left="284"/>
      </w:pPr>
    </w:p>
    <w:p w14:paraId="774DE356" w14:textId="77777777" w:rsidR="00B21407" w:rsidRDefault="00B21407" w:rsidP="00B21407">
      <w:pPr>
        <w:rPr>
          <w:b/>
          <w:bCs/>
          <w:u w:val="single"/>
        </w:rPr>
      </w:pPr>
      <w:r>
        <w:rPr>
          <w:b/>
          <w:bCs/>
          <w:u w:val="single"/>
        </w:rPr>
        <w:t>Certifications</w:t>
      </w:r>
    </w:p>
    <w:p w14:paraId="6FB3615D" w14:textId="5751B0D0" w:rsidR="0026019F" w:rsidRDefault="00482BAA">
      <w:r>
        <w:lastRenderedPageBreak/>
        <w:t>Mention on top of the page</w:t>
      </w:r>
    </w:p>
    <w:p w14:paraId="128D4EA5" w14:textId="77777777" w:rsidR="005945DF" w:rsidRDefault="005945DF"/>
    <w:p w14:paraId="1A467EBD" w14:textId="02A68F2D" w:rsidR="005945DF" w:rsidRDefault="005945DF">
      <w:r w:rsidRPr="005945DF">
        <w:t>https://www.basecontroltech.com/hazardous-solutions.php#exd-sections</w:t>
      </w:r>
    </w:p>
    <w:sectPr w:rsidR="005945DF" w:rsidSect="000A6ECE">
      <w:pgSz w:w="11906" w:h="16838"/>
      <w:pgMar w:top="1440" w:right="11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ITC Avant Garde Gothic Std">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854"/>
    <w:multiLevelType w:val="multilevel"/>
    <w:tmpl w:val="281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24AAC"/>
    <w:multiLevelType w:val="hybridMultilevel"/>
    <w:tmpl w:val="216238B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83174A6"/>
    <w:multiLevelType w:val="multilevel"/>
    <w:tmpl w:val="B2D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6E32DA"/>
    <w:multiLevelType w:val="hybridMultilevel"/>
    <w:tmpl w:val="F8789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845F00"/>
    <w:multiLevelType w:val="hybridMultilevel"/>
    <w:tmpl w:val="A4C24322"/>
    <w:lvl w:ilvl="0" w:tplc="F9B2E3F0">
      <w:start w:val="1"/>
      <w:numFmt w:val="decimal"/>
      <w:lvlText w:val="%1."/>
      <w:lvlJc w:val="left"/>
      <w:pPr>
        <w:ind w:left="720" w:hanging="360"/>
      </w:pPr>
      <w:rPr>
        <w:rFonts w:hint="default"/>
        <w:b/>
        <w:bCs/>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55D341E6"/>
    <w:multiLevelType w:val="multilevel"/>
    <w:tmpl w:val="CA4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905EE0"/>
    <w:multiLevelType w:val="multilevel"/>
    <w:tmpl w:val="1A16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4724192">
    <w:abstractNumId w:val="1"/>
  </w:num>
  <w:num w:numId="2" w16cid:durableId="479228094">
    <w:abstractNumId w:val="4"/>
  </w:num>
  <w:num w:numId="3" w16cid:durableId="823009892">
    <w:abstractNumId w:val="2"/>
  </w:num>
  <w:num w:numId="4" w16cid:durableId="1877232251">
    <w:abstractNumId w:val="5"/>
  </w:num>
  <w:num w:numId="5" w16cid:durableId="367418368">
    <w:abstractNumId w:val="3"/>
  </w:num>
  <w:num w:numId="6" w16cid:durableId="1151943088">
    <w:abstractNumId w:val="6"/>
  </w:num>
  <w:num w:numId="7" w16cid:durableId="13861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E0"/>
    <w:rsid w:val="00027576"/>
    <w:rsid w:val="000A6ECE"/>
    <w:rsid w:val="000B2140"/>
    <w:rsid w:val="000C7EFC"/>
    <w:rsid w:val="000F6BEC"/>
    <w:rsid w:val="00100B98"/>
    <w:rsid w:val="00115B94"/>
    <w:rsid w:val="00137BE8"/>
    <w:rsid w:val="00155D66"/>
    <w:rsid w:val="00160906"/>
    <w:rsid w:val="0018438C"/>
    <w:rsid w:val="00215178"/>
    <w:rsid w:val="00231AF6"/>
    <w:rsid w:val="00253040"/>
    <w:rsid w:val="0026019F"/>
    <w:rsid w:val="002B292C"/>
    <w:rsid w:val="002B66C1"/>
    <w:rsid w:val="00323068"/>
    <w:rsid w:val="0037614C"/>
    <w:rsid w:val="003B3616"/>
    <w:rsid w:val="003D15D4"/>
    <w:rsid w:val="003D4290"/>
    <w:rsid w:val="003E4463"/>
    <w:rsid w:val="00427148"/>
    <w:rsid w:val="004728E8"/>
    <w:rsid w:val="00482BAA"/>
    <w:rsid w:val="00496E77"/>
    <w:rsid w:val="004F7067"/>
    <w:rsid w:val="005046CE"/>
    <w:rsid w:val="00505178"/>
    <w:rsid w:val="00514D41"/>
    <w:rsid w:val="00537504"/>
    <w:rsid w:val="00550A29"/>
    <w:rsid w:val="00554C26"/>
    <w:rsid w:val="00580FCE"/>
    <w:rsid w:val="005945DF"/>
    <w:rsid w:val="005B3ACC"/>
    <w:rsid w:val="005E6EAD"/>
    <w:rsid w:val="005F764D"/>
    <w:rsid w:val="00622C90"/>
    <w:rsid w:val="00657084"/>
    <w:rsid w:val="006575CB"/>
    <w:rsid w:val="00667E33"/>
    <w:rsid w:val="00684723"/>
    <w:rsid w:val="006B47D6"/>
    <w:rsid w:val="006E6D97"/>
    <w:rsid w:val="00725E4B"/>
    <w:rsid w:val="00743226"/>
    <w:rsid w:val="007B4302"/>
    <w:rsid w:val="007E2032"/>
    <w:rsid w:val="007F2754"/>
    <w:rsid w:val="008C255D"/>
    <w:rsid w:val="00912DEA"/>
    <w:rsid w:val="00916F31"/>
    <w:rsid w:val="00955B31"/>
    <w:rsid w:val="009B6FE0"/>
    <w:rsid w:val="00A03E63"/>
    <w:rsid w:val="00A10C08"/>
    <w:rsid w:val="00AE3AAA"/>
    <w:rsid w:val="00AF1084"/>
    <w:rsid w:val="00B21407"/>
    <w:rsid w:val="00B946FB"/>
    <w:rsid w:val="00C51AE3"/>
    <w:rsid w:val="00CA44E4"/>
    <w:rsid w:val="00D176BB"/>
    <w:rsid w:val="00D234FC"/>
    <w:rsid w:val="00D306F3"/>
    <w:rsid w:val="00D811E0"/>
    <w:rsid w:val="00E14B8C"/>
    <w:rsid w:val="00EA4F81"/>
    <w:rsid w:val="00EB4D65"/>
    <w:rsid w:val="00EF2508"/>
    <w:rsid w:val="00F24107"/>
    <w:rsid w:val="00F3045C"/>
    <w:rsid w:val="00FF343D"/>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94C0"/>
  <w15:chartTrackingRefBased/>
  <w15:docId w15:val="{C5D485EC-964C-4B5A-8CC6-1DE0921A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6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6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FE0"/>
    <w:rPr>
      <w:rFonts w:eastAsiaTheme="majorEastAsia" w:cstheme="majorBidi"/>
      <w:color w:val="272727" w:themeColor="text1" w:themeTint="D8"/>
    </w:rPr>
  </w:style>
  <w:style w:type="paragraph" w:styleId="Title">
    <w:name w:val="Title"/>
    <w:basedOn w:val="Normal"/>
    <w:next w:val="Normal"/>
    <w:link w:val="TitleChar"/>
    <w:uiPriority w:val="10"/>
    <w:qFormat/>
    <w:rsid w:val="009B6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FE0"/>
    <w:pPr>
      <w:spacing w:before="160"/>
      <w:jc w:val="center"/>
    </w:pPr>
    <w:rPr>
      <w:i/>
      <w:iCs/>
      <w:color w:val="404040" w:themeColor="text1" w:themeTint="BF"/>
    </w:rPr>
  </w:style>
  <w:style w:type="character" w:customStyle="1" w:styleId="QuoteChar">
    <w:name w:val="Quote Char"/>
    <w:basedOn w:val="DefaultParagraphFont"/>
    <w:link w:val="Quote"/>
    <w:uiPriority w:val="29"/>
    <w:rsid w:val="009B6FE0"/>
    <w:rPr>
      <w:i/>
      <w:iCs/>
      <w:color w:val="404040" w:themeColor="text1" w:themeTint="BF"/>
    </w:rPr>
  </w:style>
  <w:style w:type="paragraph" w:styleId="ListParagraph">
    <w:name w:val="List Paragraph"/>
    <w:basedOn w:val="Normal"/>
    <w:uiPriority w:val="34"/>
    <w:qFormat/>
    <w:rsid w:val="009B6FE0"/>
    <w:pPr>
      <w:ind w:left="720"/>
      <w:contextualSpacing/>
    </w:pPr>
  </w:style>
  <w:style w:type="character" w:styleId="IntenseEmphasis">
    <w:name w:val="Intense Emphasis"/>
    <w:basedOn w:val="DefaultParagraphFont"/>
    <w:uiPriority w:val="21"/>
    <w:qFormat/>
    <w:rsid w:val="009B6FE0"/>
    <w:rPr>
      <w:i/>
      <w:iCs/>
      <w:color w:val="2F5496" w:themeColor="accent1" w:themeShade="BF"/>
    </w:rPr>
  </w:style>
  <w:style w:type="paragraph" w:styleId="IntenseQuote">
    <w:name w:val="Intense Quote"/>
    <w:basedOn w:val="Normal"/>
    <w:next w:val="Normal"/>
    <w:link w:val="IntenseQuoteChar"/>
    <w:uiPriority w:val="30"/>
    <w:qFormat/>
    <w:rsid w:val="009B6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FE0"/>
    <w:rPr>
      <w:i/>
      <w:iCs/>
      <w:color w:val="2F5496" w:themeColor="accent1" w:themeShade="BF"/>
    </w:rPr>
  </w:style>
  <w:style w:type="character" w:styleId="IntenseReference">
    <w:name w:val="Intense Reference"/>
    <w:basedOn w:val="DefaultParagraphFont"/>
    <w:uiPriority w:val="32"/>
    <w:qFormat/>
    <w:rsid w:val="009B6FE0"/>
    <w:rPr>
      <w:b/>
      <w:bCs/>
      <w:smallCaps/>
      <w:color w:val="2F5496" w:themeColor="accent1" w:themeShade="BF"/>
      <w:spacing w:val="5"/>
    </w:rPr>
  </w:style>
  <w:style w:type="paragraph" w:customStyle="1" w:styleId="Default">
    <w:name w:val="Default"/>
    <w:rsid w:val="00D176BB"/>
    <w:pPr>
      <w:autoSpaceDE w:val="0"/>
      <w:autoSpaceDN w:val="0"/>
      <w:adjustRightInd w:val="0"/>
      <w:spacing w:after="0" w:line="240" w:lineRule="auto"/>
    </w:pPr>
    <w:rPr>
      <w:rFonts w:ascii="ITC Avant Garde Gothic Std" w:hAnsi="ITC Avant Garde Gothic Std" w:cs="ITC Avant Garde Gothic Std"/>
      <w:color w:val="000000"/>
      <w:kern w:val="0"/>
    </w:rPr>
  </w:style>
  <w:style w:type="paragraph" w:styleId="NormalWeb">
    <w:name w:val="Normal (Web)"/>
    <w:basedOn w:val="Normal"/>
    <w:uiPriority w:val="99"/>
    <w:unhideWhenUsed/>
    <w:rsid w:val="00EF25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7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werandcables.com/product/product-category/atex-cable-glan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2345</TotalTime>
  <Pages>4</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TechsVolt Info</dc:creator>
  <cp:keywords/>
  <dc:description/>
  <cp:lastModifiedBy>Power Electrical</cp:lastModifiedBy>
  <cp:revision>23</cp:revision>
  <dcterms:created xsi:type="dcterms:W3CDTF">2025-12-03T11:26:00Z</dcterms:created>
  <dcterms:modified xsi:type="dcterms:W3CDTF">2026-01-23T07:36:00Z</dcterms:modified>
</cp:coreProperties>
</file>