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20E8E" w14:textId="18B3E50A" w:rsidR="000F6BEC" w:rsidRDefault="00537504" w:rsidP="000F6BE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>
        <w:rPr>
          <w:b/>
          <w:bCs/>
          <w:u w:val="single"/>
        </w:rPr>
        <w:t xml:space="preserve">Explosion proof (EX) </w:t>
      </w:r>
      <w:r w:rsidR="00583F90">
        <w:rPr>
          <w:b/>
          <w:bCs/>
          <w:u w:val="single"/>
        </w:rPr>
        <w:t>Flood Light</w:t>
      </w:r>
    </w:p>
    <w:p w14:paraId="6BE023E4" w14:textId="643240B1" w:rsidR="00180340" w:rsidRPr="00180340" w:rsidRDefault="00180340" w:rsidP="00180340">
      <w:pPr>
        <w:pStyle w:val="NormalWeb"/>
        <w:rPr>
          <w:rFonts w:ascii="ArialMT" w:eastAsiaTheme="minorEastAsia" w:hAnsi="ArialMT" w:cs="ArialMT"/>
          <w:sz w:val="20"/>
          <w:szCs w:val="20"/>
          <w14:ligatures w14:val="standardContextual"/>
        </w:rPr>
      </w:pP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t>A compact, certified explosion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proof (Ex) flood light providing high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output LED illumination for hazardous locations. Available with ATEX/IECEx and UL/CSA options and rated for Zone 1/21, Zone 2/22 or Class I Div 1/2, it features corrosion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resistant marine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grade housing, impact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rated lens, selectable lumen packages and color temperatures</w:t>
      </w:r>
      <w:r>
        <w:rPr>
          <w:rFonts w:ascii="ArialMT" w:eastAsiaTheme="minorEastAsia" w:hAnsi="ArialMT" w:cs="ArialMT"/>
          <w:sz w:val="20"/>
          <w:szCs w:val="20"/>
          <w14:ligatures w14:val="standardContextual"/>
        </w:rPr>
        <w:t xml:space="preserve">. 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t>Designed to deliver safe, low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maintenance lighting to maximize operational safety, it is ideal for oil &amp; gas refineries, tank farms, offshore rigs, LNG terminals, chemical plants and hazardous storage or loading areas.</w:t>
      </w:r>
    </w:p>
    <w:p w14:paraId="042A3A8E" w14:textId="77777777" w:rsidR="00180340" w:rsidRDefault="00180340" w:rsidP="00180340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</w:p>
    <w:p w14:paraId="396AECB5" w14:textId="663A1098" w:rsidR="00583F90" w:rsidRDefault="00583F90" w:rsidP="00583F9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>
        <w:rPr>
          <w:b/>
          <w:bCs/>
          <w:u w:val="single"/>
        </w:rPr>
        <w:t>Ex High intensive Highbay</w:t>
      </w:r>
      <w:r>
        <w:rPr>
          <w:b/>
          <w:bCs/>
          <w:u w:val="single"/>
        </w:rPr>
        <w:t xml:space="preserve"> Light</w:t>
      </w:r>
    </w:p>
    <w:p w14:paraId="6C392CDC" w14:textId="6D331D7B" w:rsidR="00180340" w:rsidRPr="00180340" w:rsidRDefault="00180340" w:rsidP="00180340">
      <w:pPr>
        <w:pStyle w:val="NormalWeb"/>
        <w:rPr>
          <w:rFonts w:ascii="ArialMT" w:eastAsiaTheme="minorEastAsia" w:hAnsi="ArialMT" w:cs="ArialMT"/>
          <w:sz w:val="20"/>
          <w:szCs w:val="20"/>
          <w14:ligatures w14:val="standardContextual"/>
        </w:rPr>
      </w:pP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t>A rugged, explosion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proof (Ex) high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 xml:space="preserve">intensity </w:t>
      </w:r>
      <w:r w:rsidR="00613A5E">
        <w:rPr>
          <w:rFonts w:ascii="ArialMT" w:eastAsiaTheme="minorEastAsia" w:hAnsi="ArialMT" w:cs="ArialMT"/>
          <w:sz w:val="20"/>
          <w:szCs w:val="20"/>
          <w14:ligatures w14:val="standardContextual"/>
        </w:rPr>
        <w:t>H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t>ighbay light delivering powerful LED illumination for classified indoor and semi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 xml:space="preserve">enclosed industrial areas. </w:t>
      </w:r>
      <w:r>
        <w:rPr>
          <w:rFonts w:ascii="ArialMT" w:eastAsiaTheme="minorEastAsia" w:hAnsi="ArialMT" w:cs="ArialMT"/>
          <w:sz w:val="20"/>
          <w:szCs w:val="20"/>
          <w14:ligatures w14:val="standardContextual"/>
        </w:rPr>
        <w:t>I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t>t offers ultra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high lumen packages, precision optics for uniform vertical lighting, corrosion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resistant housing, advanced thermal management, surge protection and optional emergency backup or controls. Designed to provide reliable, low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maintenance, high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lux lighting to enhance safety and productivity, it’s ideal for petrochemical plants, refinery process halls, offshore platform interiors, tank farms, large warehouses and heavy</w:t>
      </w:r>
      <w:r w:rsidRPr="00180340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duty manufacturing facilities.</w:t>
      </w:r>
    </w:p>
    <w:p w14:paraId="1869BA8E" w14:textId="4DCBE912" w:rsidR="00067E11" w:rsidRDefault="00067E11" w:rsidP="00067E1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 w:rsidRPr="00067E11">
        <w:rPr>
          <w:b/>
          <w:bCs/>
          <w:u w:val="single"/>
        </w:rPr>
        <w:t>Ex LED/Fluorescent</w:t>
      </w:r>
      <w:r>
        <w:rPr>
          <w:b/>
          <w:bCs/>
          <w:u w:val="single"/>
        </w:rPr>
        <w:t xml:space="preserve"> </w:t>
      </w:r>
      <w:r w:rsidRPr="00067E11">
        <w:rPr>
          <w:b/>
          <w:bCs/>
          <w:u w:val="single"/>
        </w:rPr>
        <w:t>Linear Lights</w:t>
      </w:r>
    </w:p>
    <w:p w14:paraId="2049AB08" w14:textId="77777777" w:rsidR="00042128" w:rsidRDefault="00042128" w:rsidP="0004212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</w:p>
    <w:p w14:paraId="685089CF" w14:textId="5B4CCEDE" w:rsidR="00AB24C4" w:rsidRPr="00AB24C4" w:rsidRDefault="00AB24C4" w:rsidP="00AB24C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  <w:r w:rsidRPr="00AB24C4">
        <w:rPr>
          <w:rFonts w:ascii="ArialMT" w:hAnsi="ArialMT" w:cs="ArialMT"/>
          <w:kern w:val="0"/>
          <w:sz w:val="20"/>
          <w:szCs w:val="20"/>
        </w:rPr>
        <w:t>The linear vapor</w:t>
      </w:r>
      <w:r w:rsidRPr="00AB24C4">
        <w:rPr>
          <w:rFonts w:ascii="ArialMT" w:hAnsi="ArialMT" w:cs="ArialMT"/>
          <w:kern w:val="0"/>
          <w:sz w:val="20"/>
          <w:szCs w:val="20"/>
        </w:rPr>
        <w:noBreakHyphen/>
        <w:t>tight fixture is engineered for hazardous locations where flammable gases, vapors, or liquids may be present during normal operations. Combining modern LED performance with the rugged durability of a hazardous</w:t>
      </w:r>
      <w:r w:rsidRPr="00AB24C4">
        <w:rPr>
          <w:rFonts w:ascii="ArialMT" w:hAnsi="ArialMT" w:cs="ArialMT"/>
          <w:kern w:val="0"/>
          <w:sz w:val="20"/>
          <w:szCs w:val="20"/>
        </w:rPr>
        <w:noBreakHyphen/>
        <w:t>location luminaire, it is ideal for retrofitting existing HPS/MH installations, delivering higher efficacy, lower maintenance, and faster payback. Suited for skids, analysis shelters</w:t>
      </w:r>
      <w:r w:rsidR="00613A5E">
        <w:rPr>
          <w:rFonts w:ascii="ArialMT" w:hAnsi="ArialMT" w:cs="ArialMT"/>
          <w:kern w:val="0"/>
          <w:sz w:val="20"/>
          <w:szCs w:val="20"/>
        </w:rPr>
        <w:t xml:space="preserve">, </w:t>
      </w:r>
      <w:r w:rsidR="00613A5E" w:rsidRPr="00180340">
        <w:rPr>
          <w:rFonts w:ascii="ArialMT" w:hAnsi="ArialMT" w:cs="ArialMT"/>
          <w:kern w:val="0"/>
          <w:sz w:val="20"/>
          <w:szCs w:val="20"/>
        </w:rPr>
        <w:t>operator panels and instrumentation racks</w:t>
      </w:r>
      <w:r w:rsidRPr="00AB24C4">
        <w:rPr>
          <w:rFonts w:ascii="ArialMT" w:hAnsi="ArialMT" w:cs="ArialMT"/>
          <w:kern w:val="0"/>
          <w:sz w:val="20"/>
          <w:szCs w:val="20"/>
        </w:rPr>
        <w:t>, it also offers an optional battery backup that provides at least 180 minutes of operation after AC power loss. Available housing materials include FRP (</w:t>
      </w:r>
      <w:r w:rsidR="00063662" w:rsidRPr="00AB24C4">
        <w:rPr>
          <w:rFonts w:ascii="ArialMT" w:hAnsi="ArialMT" w:cs="ArialMT"/>
          <w:kern w:val="0"/>
          <w:sz w:val="20"/>
          <w:szCs w:val="20"/>
        </w:rPr>
        <w:t>Fiber</w:t>
      </w:r>
      <w:r w:rsidRPr="00AB24C4">
        <w:rPr>
          <w:rFonts w:ascii="ArialMT" w:hAnsi="ArialMT" w:cs="ArialMT"/>
          <w:kern w:val="0"/>
          <w:sz w:val="20"/>
          <w:szCs w:val="20"/>
        </w:rPr>
        <w:noBreakHyphen/>
        <w:t>reinforced plastic), GRP, alloy aluminium, and stainless steel.</w:t>
      </w:r>
    </w:p>
    <w:p w14:paraId="5572E375" w14:textId="77777777" w:rsidR="00042128" w:rsidRDefault="00042128" w:rsidP="00042128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283F4576" w14:textId="783C436E" w:rsidR="00D80362" w:rsidRDefault="00D80362" w:rsidP="00067E1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>
        <w:rPr>
          <w:b/>
          <w:bCs/>
          <w:u w:val="single"/>
        </w:rPr>
        <w:t xml:space="preserve">Ex </w:t>
      </w:r>
      <w:r w:rsidR="002F526B">
        <w:rPr>
          <w:b/>
          <w:bCs/>
          <w:u w:val="single"/>
        </w:rPr>
        <w:t xml:space="preserve">Metal </w:t>
      </w:r>
      <w:r>
        <w:rPr>
          <w:b/>
          <w:bCs/>
          <w:u w:val="single"/>
        </w:rPr>
        <w:t>Marine Grade LED Fixtures</w:t>
      </w:r>
    </w:p>
    <w:p w14:paraId="48C3CA54" w14:textId="77777777" w:rsidR="00042128" w:rsidRDefault="00042128" w:rsidP="00042128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</w:p>
    <w:p w14:paraId="29DC3915" w14:textId="20D07DE3" w:rsidR="00AB24C4" w:rsidRPr="00AB24C4" w:rsidRDefault="00AB24C4" w:rsidP="00AB24C4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kern w:val="0"/>
          <w:sz w:val="20"/>
          <w:szCs w:val="20"/>
        </w:rPr>
      </w:pPr>
      <w:r w:rsidRPr="00AB24C4">
        <w:rPr>
          <w:rFonts w:ascii="ArialMT" w:hAnsi="ArialMT" w:cs="ArialMT"/>
          <w:kern w:val="0"/>
          <w:sz w:val="20"/>
          <w:szCs w:val="20"/>
        </w:rPr>
        <w:t>The LED marine</w:t>
      </w:r>
      <w:r w:rsidRPr="00AB24C4">
        <w:rPr>
          <w:rFonts w:ascii="ArialMT" w:hAnsi="ArialMT" w:cs="ArialMT"/>
          <w:kern w:val="0"/>
          <w:sz w:val="20"/>
          <w:szCs w:val="20"/>
        </w:rPr>
        <w:noBreakHyphen/>
        <w:t xml:space="preserve">grade metal </w:t>
      </w:r>
      <w:r>
        <w:rPr>
          <w:rFonts w:ascii="ArialMT" w:hAnsi="ArialMT" w:cs="ArialMT"/>
          <w:kern w:val="0"/>
          <w:sz w:val="20"/>
          <w:szCs w:val="20"/>
        </w:rPr>
        <w:t xml:space="preserve">“Ex d” </w:t>
      </w:r>
      <w:r w:rsidRPr="00AB24C4">
        <w:rPr>
          <w:rFonts w:ascii="ArialMT" w:hAnsi="ArialMT" w:cs="ArialMT"/>
          <w:kern w:val="0"/>
          <w:sz w:val="20"/>
          <w:szCs w:val="20"/>
        </w:rPr>
        <w:t>luminaire is an excellent option for marine and hazardous environments requiring a linear fixture. Built to withstand moisture, dirt, dust, corrosion and vibration—as well as exposure to wind, water, snow or high ambient temperatures—it features a copper</w:t>
      </w:r>
      <w:r w:rsidRPr="00AB24C4">
        <w:rPr>
          <w:rFonts w:ascii="ArialMT" w:hAnsi="ArialMT" w:cs="ArialMT"/>
          <w:kern w:val="0"/>
          <w:sz w:val="20"/>
          <w:szCs w:val="20"/>
        </w:rPr>
        <w:noBreakHyphen/>
        <w:t xml:space="preserve">free </w:t>
      </w:r>
      <w:r w:rsidR="00063662" w:rsidRPr="00AB24C4">
        <w:rPr>
          <w:rFonts w:ascii="ArialMT" w:hAnsi="ArialMT" w:cs="ArialMT"/>
          <w:kern w:val="0"/>
          <w:sz w:val="20"/>
          <w:szCs w:val="20"/>
        </w:rPr>
        <w:t>aluminium</w:t>
      </w:r>
      <w:r w:rsidRPr="00AB24C4">
        <w:rPr>
          <w:rFonts w:ascii="ArialMT" w:hAnsi="ArialMT" w:cs="ArialMT"/>
          <w:kern w:val="0"/>
          <w:sz w:val="20"/>
          <w:szCs w:val="20"/>
        </w:rPr>
        <w:t xml:space="preserve"> housing with a protective powder coating for superior corrosion resistance and thermal performance, and is available with various mounting accessories.</w:t>
      </w:r>
    </w:p>
    <w:p w14:paraId="20911F2D" w14:textId="77777777" w:rsidR="00042128" w:rsidRDefault="00042128" w:rsidP="00042128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p w14:paraId="14AFB133" w14:textId="35703C72" w:rsidR="00067E11" w:rsidRDefault="00067E11" w:rsidP="00067E1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>
        <w:rPr>
          <w:b/>
          <w:bCs/>
          <w:u w:val="single"/>
        </w:rPr>
        <w:t>Ex Panel Mount Lights</w:t>
      </w:r>
    </w:p>
    <w:p w14:paraId="322AECAD" w14:textId="419C21B3" w:rsidR="00180340" w:rsidRPr="00180340" w:rsidRDefault="00180340" w:rsidP="00613A5E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ArialMT" w:hAnsi="ArialMT" w:cs="ArialMT"/>
          <w:kern w:val="0"/>
          <w:sz w:val="20"/>
          <w:szCs w:val="20"/>
        </w:rPr>
      </w:pPr>
      <w:r w:rsidRPr="00180340">
        <w:rPr>
          <w:rFonts w:ascii="ArialMT" w:hAnsi="ArialMT" w:cs="ArialMT"/>
          <w:kern w:val="0"/>
          <w:sz w:val="20"/>
          <w:szCs w:val="20"/>
        </w:rPr>
        <w:t>Compact Ex Panel Mount Lights provide dependable, low</w:t>
      </w:r>
      <w:r w:rsidRPr="00180340">
        <w:rPr>
          <w:rFonts w:ascii="ArialMT" w:hAnsi="ArialMT" w:cs="ArialMT"/>
          <w:kern w:val="0"/>
          <w:sz w:val="20"/>
          <w:szCs w:val="20"/>
        </w:rPr>
        <w:noBreakHyphen/>
        <w:t>profile illumination specifically engineered for hazardous-area control panels and instrument enclosures. Certified to ATEX/IECEx and UL/CSA standards (Zone 1/21, Zone 2/22, Class I Div 1/2 options), they feature efficient low</w:t>
      </w:r>
      <w:r w:rsidRPr="00180340">
        <w:rPr>
          <w:rFonts w:ascii="ArialMT" w:hAnsi="ArialMT" w:cs="ArialMT"/>
          <w:kern w:val="0"/>
          <w:sz w:val="20"/>
          <w:szCs w:val="20"/>
        </w:rPr>
        <w:noBreakHyphen/>
        <w:t>heat LED modules, multiple lumen and color temperature choices, IP66/67 sealing, corrosion</w:t>
      </w:r>
      <w:r w:rsidRPr="00180340">
        <w:rPr>
          <w:rFonts w:ascii="ArialMT" w:hAnsi="ArialMT" w:cs="ArialMT"/>
          <w:kern w:val="0"/>
          <w:sz w:val="20"/>
          <w:szCs w:val="20"/>
        </w:rPr>
        <w:noBreakHyphen/>
        <w:t>resistant housings, vibration</w:t>
      </w:r>
      <w:r w:rsidRPr="00180340">
        <w:rPr>
          <w:rFonts w:ascii="ArialMT" w:hAnsi="ArialMT" w:cs="ArialMT"/>
          <w:kern w:val="0"/>
          <w:sz w:val="20"/>
          <w:szCs w:val="20"/>
        </w:rPr>
        <w:noBreakHyphen/>
        <w:t xml:space="preserve">proof mounting and optional dimming or integrated switch. Designed to improve readability and safety while minimizing heat and maintenance in confined spaces. Commonly installed </w:t>
      </w:r>
      <w:r w:rsidR="00613A5E" w:rsidRPr="00180340">
        <w:rPr>
          <w:rFonts w:ascii="ArialMT" w:hAnsi="ArialMT" w:cs="ArialMT"/>
          <w:kern w:val="0"/>
          <w:sz w:val="20"/>
          <w:szCs w:val="20"/>
        </w:rPr>
        <w:t>ons</w:t>
      </w:r>
      <w:r w:rsidR="00613A5E">
        <w:rPr>
          <w:rFonts w:ascii="ArialMT" w:hAnsi="ArialMT" w:cs="ArialMT"/>
          <w:kern w:val="0"/>
          <w:sz w:val="20"/>
          <w:szCs w:val="20"/>
        </w:rPr>
        <w:t>ite</w:t>
      </w:r>
      <w:r>
        <w:rPr>
          <w:rFonts w:ascii="ArialMT" w:hAnsi="ArialMT" w:cs="ArialMT"/>
          <w:kern w:val="0"/>
          <w:sz w:val="20"/>
          <w:szCs w:val="20"/>
        </w:rPr>
        <w:t xml:space="preserve"> offices, Fuel station</w:t>
      </w:r>
      <w:r w:rsidR="00613A5E">
        <w:rPr>
          <w:rFonts w:ascii="ArialMT" w:hAnsi="ArialMT" w:cs="ArialMT"/>
          <w:kern w:val="0"/>
          <w:sz w:val="20"/>
          <w:szCs w:val="20"/>
        </w:rPr>
        <w:t xml:space="preserve"> </w:t>
      </w:r>
      <w:r w:rsidRPr="00180340">
        <w:rPr>
          <w:rFonts w:ascii="ArialMT" w:hAnsi="ArialMT" w:cs="ArialMT"/>
          <w:kern w:val="0"/>
          <w:sz w:val="20"/>
          <w:szCs w:val="20"/>
        </w:rPr>
        <w:t>in petrochemical plants, refineries, offshore platforms and industrial processing facilities.</w:t>
      </w:r>
    </w:p>
    <w:p w14:paraId="1FCF8655" w14:textId="77777777" w:rsidR="00180340" w:rsidRDefault="00180340" w:rsidP="00180340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</w:p>
    <w:p w14:paraId="0F14061F" w14:textId="7BD9323F" w:rsidR="00583F90" w:rsidRDefault="00583F90" w:rsidP="00583F9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>
        <w:rPr>
          <w:b/>
          <w:bCs/>
          <w:u w:val="single"/>
        </w:rPr>
        <w:t xml:space="preserve">Ex </w:t>
      </w:r>
      <w:r w:rsidRPr="00583F90">
        <w:rPr>
          <w:b/>
          <w:bCs/>
          <w:u w:val="single"/>
        </w:rPr>
        <w:t xml:space="preserve">Exit Light </w:t>
      </w:r>
      <w:r>
        <w:rPr>
          <w:b/>
          <w:bCs/>
          <w:u w:val="single"/>
        </w:rPr>
        <w:t xml:space="preserve">with </w:t>
      </w:r>
      <w:r w:rsidRPr="00583F90">
        <w:rPr>
          <w:b/>
          <w:bCs/>
          <w:u w:val="single"/>
        </w:rPr>
        <w:t xml:space="preserve">Emergency </w:t>
      </w:r>
    </w:p>
    <w:p w14:paraId="654306A7" w14:textId="787645B3" w:rsidR="00613A5E" w:rsidRPr="00613A5E" w:rsidRDefault="00613A5E" w:rsidP="00613A5E">
      <w:pPr>
        <w:pStyle w:val="NormalWeb"/>
        <w:rPr>
          <w:rFonts w:ascii="ArialMT" w:eastAsiaTheme="minorEastAsia" w:hAnsi="ArialMT" w:cs="ArialMT"/>
          <w:sz w:val="20"/>
          <w:szCs w:val="20"/>
          <w14:ligatures w14:val="standardContextual"/>
        </w:rPr>
      </w:pPr>
      <w:r w:rsidRPr="00613A5E">
        <w:rPr>
          <w:rFonts w:ascii="ArialMT" w:eastAsiaTheme="minorEastAsia" w:hAnsi="ArialMT" w:cs="ArialMT"/>
          <w:sz w:val="20"/>
          <w:szCs w:val="20"/>
          <w14:ligatures w14:val="standardContextual"/>
        </w:rPr>
        <w:t>A certified explosion</w:t>
      </w:r>
      <w:r w:rsidRPr="00613A5E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 xml:space="preserve">proof Ex Exit Light with integrated emergency backup offers clear, reliable egress indication for hazardous environments. </w:t>
      </w:r>
      <w:r>
        <w:rPr>
          <w:rFonts w:ascii="ArialMT" w:eastAsiaTheme="minorEastAsia" w:hAnsi="ArialMT" w:cs="ArialMT"/>
          <w:sz w:val="20"/>
          <w:szCs w:val="20"/>
          <w14:ligatures w14:val="standardContextual"/>
        </w:rPr>
        <w:t>I</w:t>
      </w:r>
      <w:r w:rsidRPr="00613A5E">
        <w:rPr>
          <w:rFonts w:ascii="ArialMT" w:eastAsiaTheme="minorEastAsia" w:hAnsi="ArialMT" w:cs="ArialMT"/>
          <w:sz w:val="20"/>
          <w:szCs w:val="20"/>
          <w14:ligatures w14:val="standardContextual"/>
        </w:rPr>
        <w:t>t combines high</w:t>
      </w:r>
      <w:r w:rsidRPr="00613A5E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visibility photoluminescent or LED exit signage, sealed corrosion</w:t>
      </w:r>
      <w:r w:rsidRPr="00613A5E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resistant enclosure (IP66/67), intrinsic safety circuitry, emergency battery providing minimum 90 minutes runtime, self</w:t>
      </w:r>
      <w:r w:rsidRPr="00613A5E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test and remote</w:t>
      </w:r>
      <w:r w:rsidRPr="00613A5E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monitoring options, and low power draw with long service life. Its primary function is to ensure safe, code</w:t>
      </w:r>
      <w:r w:rsidRPr="00613A5E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compliant evacuation guidance during power failures or incidents, enhancing crew and personnel safety.</w:t>
      </w:r>
    </w:p>
    <w:p w14:paraId="0A1CA8BD" w14:textId="77777777" w:rsidR="00613A5E" w:rsidRDefault="00613A5E" w:rsidP="00613A5E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</w:p>
    <w:p w14:paraId="2A6D0A2E" w14:textId="2D37A8D6" w:rsidR="00583F90" w:rsidRDefault="00583F90" w:rsidP="00583F9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Ex Portable </w:t>
      </w:r>
      <w:r w:rsidR="00067E11">
        <w:rPr>
          <w:b/>
          <w:bCs/>
          <w:u w:val="single"/>
        </w:rPr>
        <w:t xml:space="preserve">LED </w:t>
      </w:r>
      <w:r>
        <w:rPr>
          <w:b/>
          <w:bCs/>
          <w:u w:val="single"/>
        </w:rPr>
        <w:t>Lights</w:t>
      </w:r>
    </w:p>
    <w:p w14:paraId="6243645A" w14:textId="698A5331" w:rsidR="00054DF5" w:rsidRPr="00054DF5" w:rsidRDefault="00054DF5" w:rsidP="00054DF5">
      <w:pPr>
        <w:pStyle w:val="NormalWeb"/>
        <w:rPr>
          <w:rFonts w:ascii="ArialMT" w:eastAsiaTheme="minorEastAsia" w:hAnsi="ArialMT" w:cs="ArialMT"/>
          <w:sz w:val="20"/>
          <w:szCs w:val="20"/>
          <w14:ligatures w14:val="standardContextual"/>
        </w:rPr>
      </w:pPr>
      <w:r w:rsidRPr="00054DF5">
        <w:rPr>
          <w:rFonts w:ascii="ArialMT" w:eastAsiaTheme="minorEastAsia" w:hAnsi="ArialMT" w:cs="ArialMT"/>
          <w:sz w:val="20"/>
          <w:szCs w:val="20"/>
          <w14:ligatures w14:val="standardContextual"/>
        </w:rPr>
        <w:t>Durable Ex Portable LED Lights offer safe, handheld illumination for hazardous zones. Certified ATEX/IECEx (Zone 1/21, Zone 2/22, Class I Div 1/2 options), they feature high</w:t>
      </w:r>
      <w:r w:rsidRPr="00054DF5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output LEDs, rechargeable batteries with long runtime, impact</w:t>
      </w:r>
      <w:r w:rsidRPr="00054DF5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 xml:space="preserve"> and corrosion</w:t>
      </w:r>
      <w:r w:rsidRPr="00054DF5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resistant IP66/67 housings, intrinsic</w:t>
      </w:r>
      <w:r w:rsidRPr="00054DF5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safety design and selectable beam modes. Purpose: provide reliable, spark</w:t>
      </w:r>
      <w:r w:rsidRPr="00054DF5">
        <w:rPr>
          <w:rFonts w:ascii="ArialMT" w:eastAsiaTheme="minorEastAsia" w:hAnsi="ArialMT" w:cs="ArialMT"/>
          <w:sz w:val="20"/>
          <w:szCs w:val="20"/>
          <w14:ligatures w14:val="standardContextual"/>
        </w:rPr>
        <w:noBreakHyphen/>
        <w:t>free portable lighting for inspections, maintenance and emergencies. Uses: offshore platforms, chemical and petrochemical plants, refineries, confined spaces and field service in classified areas.</w:t>
      </w:r>
    </w:p>
    <w:p w14:paraId="0D112785" w14:textId="14838AFB" w:rsidR="00583F90" w:rsidRDefault="00D80362" w:rsidP="00D8036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>
        <w:rPr>
          <w:b/>
          <w:bCs/>
          <w:u w:val="single"/>
        </w:rPr>
        <w:t>Ex Bulk</w:t>
      </w:r>
      <w:r w:rsidR="0053048B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Head </w:t>
      </w:r>
      <w:r w:rsidRPr="00D80362">
        <w:rPr>
          <w:b/>
          <w:bCs/>
          <w:u w:val="single"/>
        </w:rPr>
        <w:t>Lights</w:t>
      </w:r>
    </w:p>
    <w:p w14:paraId="6C33AB6A" w14:textId="63DE0B75" w:rsidR="004C3D85" w:rsidRPr="004C3D85" w:rsidRDefault="004C3D85" w:rsidP="004C3D85">
      <w:pPr>
        <w:pStyle w:val="ListParagraph"/>
        <w:autoSpaceDE w:val="0"/>
        <w:autoSpaceDN w:val="0"/>
        <w:adjustRightInd w:val="0"/>
        <w:spacing w:after="0"/>
        <w:ind w:left="0"/>
        <w:rPr>
          <w:rFonts w:ascii="ArialMT" w:hAnsi="ArialMT" w:cs="ArialMT"/>
          <w:kern w:val="0"/>
          <w:sz w:val="20"/>
          <w:szCs w:val="20"/>
        </w:rPr>
      </w:pPr>
      <w:r w:rsidRPr="004C3D85">
        <w:rPr>
          <w:rFonts w:ascii="ArialMT" w:hAnsi="ArialMT" w:cs="ArialMT"/>
          <w:kern w:val="0"/>
          <w:sz w:val="20"/>
          <w:szCs w:val="20"/>
        </w:rPr>
        <w:t>strongly built</w:t>
      </w:r>
      <w:r w:rsidRPr="004C3D85">
        <w:rPr>
          <w:rFonts w:ascii="ArialMT" w:hAnsi="ArialMT" w:cs="ArialMT"/>
          <w:kern w:val="0"/>
          <w:sz w:val="20"/>
          <w:szCs w:val="20"/>
        </w:rPr>
        <w:t xml:space="preserve"> </w:t>
      </w:r>
      <w:r w:rsidRPr="004C3D85">
        <w:rPr>
          <w:rFonts w:ascii="ArialMT" w:hAnsi="ArialMT" w:cs="ArialMT"/>
          <w:kern w:val="0"/>
          <w:sz w:val="20"/>
          <w:szCs w:val="20"/>
        </w:rPr>
        <w:t>Sturdy Ex Bulk Head Lights provide safe, diffuse area illumination for hazardous locations. Certified to ATEX/IECEx (Zone 1/21, Zone 2/22, Class I Div 1/2 options), they feature energy</w:t>
      </w:r>
      <w:r w:rsidRPr="004C3D85">
        <w:rPr>
          <w:rFonts w:ascii="ArialMT" w:hAnsi="ArialMT" w:cs="ArialMT"/>
          <w:kern w:val="0"/>
          <w:sz w:val="20"/>
          <w:szCs w:val="20"/>
        </w:rPr>
        <w:noBreakHyphen/>
        <w:t>efficient LED modules, IP66/67 corrosion</w:t>
      </w:r>
      <w:r w:rsidRPr="004C3D85">
        <w:rPr>
          <w:rFonts w:ascii="ArialMT" w:hAnsi="ArialMT" w:cs="ArialMT"/>
          <w:kern w:val="0"/>
          <w:sz w:val="20"/>
          <w:szCs w:val="20"/>
        </w:rPr>
        <w:noBreakHyphen/>
        <w:t>resistant housings, impact</w:t>
      </w:r>
      <w:r w:rsidRPr="004C3D85">
        <w:rPr>
          <w:rFonts w:ascii="ArialMT" w:hAnsi="ArialMT" w:cs="ArialMT"/>
          <w:kern w:val="0"/>
          <w:sz w:val="20"/>
          <w:szCs w:val="20"/>
        </w:rPr>
        <w:noBreakHyphen/>
        <w:t>resistant diffusers and optional emergency versions. Purpose: deliver reliable, low</w:t>
      </w:r>
      <w:r w:rsidRPr="004C3D85">
        <w:rPr>
          <w:rFonts w:ascii="ArialMT" w:hAnsi="ArialMT" w:cs="ArialMT"/>
          <w:kern w:val="0"/>
          <w:sz w:val="20"/>
          <w:szCs w:val="20"/>
        </w:rPr>
        <w:noBreakHyphen/>
        <w:t>maintenance lighting without ignition risk. Uses: walkways, stairwells, platforms, external façades and general area lighting in refineries, chemical plants, offshore and other classified industrial sites.</w:t>
      </w:r>
    </w:p>
    <w:p w14:paraId="5C6F488E" w14:textId="1543E551" w:rsidR="00054DF5" w:rsidRDefault="00054DF5" w:rsidP="004C3D85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</w:p>
    <w:p w14:paraId="7CC5830F" w14:textId="3BD916DD" w:rsidR="005343FD" w:rsidRDefault="005343FD" w:rsidP="005343F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  <w:r w:rsidRPr="005343FD">
        <w:rPr>
          <w:b/>
          <w:bCs/>
          <w:u w:val="single"/>
        </w:rPr>
        <w:t>Pole Mountin</w:t>
      </w:r>
      <w:r w:rsidR="0053048B">
        <w:rPr>
          <w:b/>
          <w:bCs/>
          <w:u w:val="single"/>
        </w:rPr>
        <w:t>g</w:t>
      </w:r>
      <w:r w:rsidRPr="005343FD">
        <w:rPr>
          <w:b/>
          <w:bCs/>
          <w:u w:val="single"/>
        </w:rPr>
        <w:t xml:space="preserve"> LED Ex </w:t>
      </w:r>
      <w:r w:rsidR="000A31AA">
        <w:rPr>
          <w:b/>
          <w:bCs/>
          <w:u w:val="single"/>
        </w:rPr>
        <w:t xml:space="preserve">Low </w:t>
      </w:r>
      <w:r w:rsidRPr="005343FD">
        <w:rPr>
          <w:b/>
          <w:bCs/>
          <w:u w:val="single"/>
        </w:rPr>
        <w:t>bay Light</w:t>
      </w:r>
    </w:p>
    <w:p w14:paraId="45511CDA" w14:textId="77777777" w:rsidR="00697261" w:rsidRPr="005343FD" w:rsidRDefault="00697261" w:rsidP="00697261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</w:p>
    <w:p w14:paraId="00D17654" w14:textId="6102E3F0" w:rsidR="00697261" w:rsidRPr="00697261" w:rsidRDefault="00697261" w:rsidP="004C3D85">
      <w:pPr>
        <w:pStyle w:val="ListParagraph"/>
        <w:autoSpaceDE w:val="0"/>
        <w:autoSpaceDN w:val="0"/>
        <w:adjustRightInd w:val="0"/>
        <w:spacing w:after="0"/>
        <w:ind w:left="0"/>
        <w:rPr>
          <w:rFonts w:ascii="ArialMT" w:hAnsi="ArialMT" w:cs="ArialMT"/>
          <w:kern w:val="0"/>
          <w:sz w:val="20"/>
          <w:szCs w:val="20"/>
        </w:rPr>
      </w:pPr>
      <w:r w:rsidRPr="00697261">
        <w:rPr>
          <w:rFonts w:ascii="ArialMT" w:hAnsi="ArialMT" w:cs="ArialMT"/>
          <w:kern w:val="0"/>
          <w:sz w:val="20"/>
          <w:szCs w:val="20"/>
        </w:rPr>
        <w:t>The LED luminaire is an excellent solution for hazardous locations, particularly for pole-mounted lighting of oil storage tank platforms. Available in multiple housing shapes, the series is engineered to accommodate a variety of installation requirements and mounting configurations for reliable, certified performance in demanding environments.</w:t>
      </w:r>
      <w:r>
        <w:rPr>
          <w:rFonts w:ascii="ArialMT" w:hAnsi="ArialMT" w:cs="ArialMT"/>
          <w:kern w:val="0"/>
          <w:sz w:val="20"/>
          <w:szCs w:val="20"/>
        </w:rPr>
        <w:t xml:space="preserve"> </w:t>
      </w:r>
      <w:r w:rsidRPr="00697261">
        <w:rPr>
          <w:rFonts w:ascii="ArialMT" w:hAnsi="ArialMT" w:cs="ArialMT"/>
          <w:kern w:val="0"/>
          <w:sz w:val="20"/>
          <w:szCs w:val="20"/>
        </w:rPr>
        <w:t>Optional emergency battery backup and ATEX/IECEx certification variants are available to meet safety and continuity requirements in critical installations</w:t>
      </w:r>
      <w:r w:rsidR="00727A4E">
        <w:rPr>
          <w:rFonts w:ascii="ArialMT" w:hAnsi="ArialMT" w:cs="ArialMT"/>
          <w:kern w:val="0"/>
          <w:sz w:val="20"/>
          <w:szCs w:val="20"/>
        </w:rPr>
        <w:t>.</w:t>
      </w:r>
    </w:p>
    <w:p w14:paraId="1CD04430" w14:textId="77777777" w:rsidR="00583F90" w:rsidRDefault="00583F90" w:rsidP="00D80362">
      <w:pPr>
        <w:pStyle w:val="ListParagraph"/>
        <w:autoSpaceDE w:val="0"/>
        <w:autoSpaceDN w:val="0"/>
        <w:adjustRightInd w:val="0"/>
        <w:spacing w:after="0" w:line="240" w:lineRule="auto"/>
        <w:ind w:left="284"/>
        <w:rPr>
          <w:b/>
          <w:bCs/>
          <w:u w:val="single"/>
        </w:rPr>
      </w:pPr>
    </w:p>
    <w:p w14:paraId="774DE356" w14:textId="77777777" w:rsidR="00B21407" w:rsidRDefault="00B21407" w:rsidP="00B21407">
      <w:pPr>
        <w:rPr>
          <w:b/>
          <w:bCs/>
          <w:u w:val="single"/>
        </w:rPr>
      </w:pPr>
      <w:r>
        <w:rPr>
          <w:b/>
          <w:bCs/>
          <w:u w:val="single"/>
        </w:rPr>
        <w:t>Certifications</w:t>
      </w:r>
    </w:p>
    <w:p w14:paraId="6FB3615D" w14:textId="2B57CC38" w:rsidR="0026019F" w:rsidRDefault="00613A5E">
      <w:r>
        <w:t>Use it on bottom of the page</w:t>
      </w:r>
    </w:p>
    <w:sectPr w:rsidR="0026019F" w:rsidSect="000A6ECE">
      <w:headerReference w:type="default" r:id="rId7"/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BC30" w14:textId="77777777" w:rsidR="00E67AF6" w:rsidRDefault="00E67AF6" w:rsidP="000A76E0">
      <w:pPr>
        <w:spacing w:after="0" w:line="240" w:lineRule="auto"/>
      </w:pPr>
      <w:r>
        <w:separator/>
      </w:r>
    </w:p>
  </w:endnote>
  <w:endnote w:type="continuationSeparator" w:id="0">
    <w:p w14:paraId="70174E98" w14:textId="77777777" w:rsidR="00E67AF6" w:rsidRDefault="00E67AF6" w:rsidP="000A7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ITC Avant Garde Gothic St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58D87" w14:textId="77777777" w:rsidR="00E67AF6" w:rsidRDefault="00E67AF6" w:rsidP="000A76E0">
      <w:pPr>
        <w:spacing w:after="0" w:line="240" w:lineRule="auto"/>
      </w:pPr>
      <w:r>
        <w:separator/>
      </w:r>
    </w:p>
  </w:footnote>
  <w:footnote w:type="continuationSeparator" w:id="0">
    <w:p w14:paraId="165F02CA" w14:textId="77777777" w:rsidR="00E67AF6" w:rsidRDefault="00E67AF6" w:rsidP="000A7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9E8E" w14:textId="1BEC5800" w:rsidR="000A76E0" w:rsidRPr="000A76E0" w:rsidRDefault="000A76E0" w:rsidP="000A76E0">
    <w:pPr>
      <w:pStyle w:val="Header"/>
      <w:rPr>
        <w:b/>
        <w:bCs/>
      </w:rPr>
    </w:pPr>
    <w:r w:rsidRPr="000A76E0">
      <w:rPr>
        <w:b/>
        <w:bCs/>
      </w:rPr>
      <w:t>TITILE: -LED Fixtures for M</w:t>
    </w:r>
    <w:r w:rsidRPr="000A76E0">
      <w:rPr>
        <w:b/>
        <w:bCs/>
      </w:rPr>
      <w:t xml:space="preserve">arine and </w:t>
    </w:r>
    <w:r w:rsidRPr="000A76E0">
      <w:rPr>
        <w:b/>
        <w:bCs/>
      </w:rPr>
      <w:t>H</w:t>
    </w:r>
    <w:r w:rsidRPr="000A76E0">
      <w:rPr>
        <w:b/>
        <w:bCs/>
      </w:rPr>
      <w:t>azardous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AAC"/>
    <w:multiLevelType w:val="hybridMultilevel"/>
    <w:tmpl w:val="216238B0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74A6"/>
    <w:multiLevelType w:val="multilevel"/>
    <w:tmpl w:val="B2D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6E32DA"/>
    <w:multiLevelType w:val="hybridMultilevel"/>
    <w:tmpl w:val="F8789D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45F00"/>
    <w:multiLevelType w:val="hybridMultilevel"/>
    <w:tmpl w:val="B496603A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341E6"/>
    <w:multiLevelType w:val="multilevel"/>
    <w:tmpl w:val="CA40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4724192">
    <w:abstractNumId w:val="0"/>
  </w:num>
  <w:num w:numId="2" w16cid:durableId="479228094">
    <w:abstractNumId w:val="3"/>
  </w:num>
  <w:num w:numId="3" w16cid:durableId="823009892">
    <w:abstractNumId w:val="1"/>
  </w:num>
  <w:num w:numId="4" w16cid:durableId="1877232251">
    <w:abstractNumId w:val="4"/>
  </w:num>
  <w:num w:numId="5" w16cid:durableId="367418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E0"/>
    <w:rsid w:val="00027576"/>
    <w:rsid w:val="00042128"/>
    <w:rsid w:val="00054DF5"/>
    <w:rsid w:val="0005746B"/>
    <w:rsid w:val="00063662"/>
    <w:rsid w:val="00067E11"/>
    <w:rsid w:val="000A31AA"/>
    <w:rsid w:val="000A6ECE"/>
    <w:rsid w:val="000A76E0"/>
    <w:rsid w:val="000F6BEC"/>
    <w:rsid w:val="00100B98"/>
    <w:rsid w:val="00115B94"/>
    <w:rsid w:val="00137BE8"/>
    <w:rsid w:val="00155D66"/>
    <w:rsid w:val="00160906"/>
    <w:rsid w:val="00167443"/>
    <w:rsid w:val="00180340"/>
    <w:rsid w:val="0018438C"/>
    <w:rsid w:val="00215178"/>
    <w:rsid w:val="00231AF6"/>
    <w:rsid w:val="00253040"/>
    <w:rsid w:val="0026019F"/>
    <w:rsid w:val="002657F2"/>
    <w:rsid w:val="002B292C"/>
    <w:rsid w:val="002B66C1"/>
    <w:rsid w:val="002F526B"/>
    <w:rsid w:val="00323068"/>
    <w:rsid w:val="003B3616"/>
    <w:rsid w:val="003D15D4"/>
    <w:rsid w:val="003D4290"/>
    <w:rsid w:val="003E4463"/>
    <w:rsid w:val="00427148"/>
    <w:rsid w:val="004728E8"/>
    <w:rsid w:val="00496E77"/>
    <w:rsid w:val="004C3D85"/>
    <w:rsid w:val="005046CE"/>
    <w:rsid w:val="00505178"/>
    <w:rsid w:val="00514D41"/>
    <w:rsid w:val="0053048B"/>
    <w:rsid w:val="005343FD"/>
    <w:rsid w:val="00537504"/>
    <w:rsid w:val="00550A29"/>
    <w:rsid w:val="00580FCE"/>
    <w:rsid w:val="00583F90"/>
    <w:rsid w:val="005B3ACC"/>
    <w:rsid w:val="005E6EAD"/>
    <w:rsid w:val="00613A5E"/>
    <w:rsid w:val="00622C90"/>
    <w:rsid w:val="00657084"/>
    <w:rsid w:val="006575CB"/>
    <w:rsid w:val="00667E33"/>
    <w:rsid w:val="00684723"/>
    <w:rsid w:val="00697261"/>
    <w:rsid w:val="006B47D6"/>
    <w:rsid w:val="006E6D97"/>
    <w:rsid w:val="00725E4B"/>
    <w:rsid w:val="00727A4E"/>
    <w:rsid w:val="007B4302"/>
    <w:rsid w:val="007E2032"/>
    <w:rsid w:val="007F2754"/>
    <w:rsid w:val="00804D37"/>
    <w:rsid w:val="00912DEA"/>
    <w:rsid w:val="009B6FE0"/>
    <w:rsid w:val="00A03E63"/>
    <w:rsid w:val="00A10C08"/>
    <w:rsid w:val="00AB24C4"/>
    <w:rsid w:val="00AE3AAA"/>
    <w:rsid w:val="00AF1084"/>
    <w:rsid w:val="00B21407"/>
    <w:rsid w:val="00B946FB"/>
    <w:rsid w:val="00C51AE3"/>
    <w:rsid w:val="00CA44E4"/>
    <w:rsid w:val="00CE7C8A"/>
    <w:rsid w:val="00D03527"/>
    <w:rsid w:val="00D176BB"/>
    <w:rsid w:val="00D234FC"/>
    <w:rsid w:val="00D306F3"/>
    <w:rsid w:val="00D80362"/>
    <w:rsid w:val="00D811E0"/>
    <w:rsid w:val="00E14B8C"/>
    <w:rsid w:val="00E67AF6"/>
    <w:rsid w:val="00EA4F81"/>
    <w:rsid w:val="00EB4D65"/>
    <w:rsid w:val="00EF2508"/>
    <w:rsid w:val="00F24107"/>
    <w:rsid w:val="00F3045C"/>
    <w:rsid w:val="00FF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94C0"/>
  <w15:chartTrackingRefBased/>
  <w15:docId w15:val="{C5D485EC-964C-4B5A-8CC6-1DE0921A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6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FE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176BB"/>
    <w:pPr>
      <w:autoSpaceDE w:val="0"/>
      <w:autoSpaceDN w:val="0"/>
      <w:adjustRightInd w:val="0"/>
      <w:spacing w:after="0" w:line="240" w:lineRule="auto"/>
    </w:pPr>
    <w:rPr>
      <w:rFonts w:ascii="ITC Avant Garde Gothic Std" w:hAnsi="ITC Avant Garde Gothic Std" w:cs="ITC Avant Garde Gothic Std"/>
      <w:color w:val="000000"/>
      <w:kern w:val="0"/>
    </w:rPr>
  </w:style>
  <w:style w:type="paragraph" w:styleId="NormalWeb">
    <w:name w:val="Normal (Web)"/>
    <w:basedOn w:val="Normal"/>
    <w:uiPriority w:val="99"/>
    <w:unhideWhenUsed/>
    <w:rsid w:val="00EF2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750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7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6E0"/>
  </w:style>
  <w:style w:type="paragraph" w:styleId="Footer">
    <w:name w:val="footer"/>
    <w:basedOn w:val="Normal"/>
    <w:link w:val="FooterChar"/>
    <w:uiPriority w:val="99"/>
    <w:unhideWhenUsed/>
    <w:rsid w:val="000A7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6E0"/>
  </w:style>
  <w:style w:type="character" w:styleId="Hyperlink">
    <w:name w:val="Hyperlink"/>
    <w:basedOn w:val="DefaultParagraphFont"/>
    <w:uiPriority w:val="99"/>
    <w:unhideWhenUsed/>
    <w:rsid w:val="004C3D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7171</TotalTime>
  <Pages>2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TechsVolt Info</dc:creator>
  <cp:keywords/>
  <dc:description/>
  <cp:lastModifiedBy>TechsVolt Info</cp:lastModifiedBy>
  <cp:revision>24</cp:revision>
  <dcterms:created xsi:type="dcterms:W3CDTF">2025-12-03T11:26:00Z</dcterms:created>
  <dcterms:modified xsi:type="dcterms:W3CDTF">2025-12-14T19:03:00Z</dcterms:modified>
</cp:coreProperties>
</file>