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48"/>
        <w:gridCol w:w="5348"/>
      </w:tblGrid>
      <w:tr>
        <w:trPr>
          <w:trHeight w:hRule="exact" w:val="288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800"/>
            </w:tblGrid>
            <w:tr>
              <w:trPr>
                <w:trHeight w:hRule="exact" w:val="1402"/>
              </w:trPr>
              <w:tc>
                <w:tcPr>
                  <w:tcW w:type="dxa" w:w="7740"/>
                  <w:tcBorders/>
                  <w:shd w:fill="4bfbb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04" w:lineRule="exact" w:before="534" w:after="0"/>
                    <w:ind w:left="640" w:right="4032" w:firstLine="0"/>
                    <w:jc w:val="left"/>
                  </w:pPr>
                  <w:r>
                    <w:rPr>
                      <w:rFonts w:ascii="IBMPlexSans" w:hAnsi="IBMPlexSans" w:eastAsia="IBMPlexSans"/>
                      <w:b/>
                      <w:i w:val="0"/>
                      <w:color w:val="0F141F"/>
                      <w:sz w:val="48"/>
                    </w:rPr>
                    <w:t xml:space="preserve">Daniël Gan </w:t>
                  </w:r>
                  <w:r>
                    <w:br/>
                  </w:r>
                  <w:r>
                    <w:rPr>
                      <w:rFonts w:ascii="IBMPlexSans" w:hAnsi="IBMPlexSans" w:eastAsia="IBMPlexSans"/>
                      <w:b w:val="0"/>
                      <w:i w:val="0"/>
                      <w:color w:val="0F141F"/>
                      <w:sz w:val="32"/>
                    </w:rPr>
                    <w:t>Front-End Developer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7800"/>
            </w:tblGrid>
            <w:tr>
              <w:trPr>
                <w:trHeight w:hRule="exact" w:val="348"/>
              </w:trPr>
              <w:tc>
                <w:tcPr>
                  <w:tcW w:type="dxa" w:w="5360"/>
                  <w:tcBorders/>
                  <w:shd w:fill="4bfbb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60" w:after="0"/>
                    <w:ind w:left="320" w:right="0" w:firstLine="0"/>
                    <w:jc w:val="left"/>
                  </w:pPr>
                  <w:r>
                    <w:rPr>
                      <w:rFonts w:ascii="IBMPlexSans" w:hAnsi="IBMPlexSans" w:eastAsia="IBMPlexSans"/>
                      <w:b w:val="0"/>
                      <w:i w:val="0"/>
                      <w:color w:val="0F141F"/>
                      <w:sz w:val="20"/>
                    </w:rPr>
                    <w:t>9 Wall St, New York, 10005, USA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7800"/>
            </w:tblGrid>
            <w:tr>
              <w:trPr>
                <w:trHeight w:hRule="exact" w:val="336"/>
              </w:trPr>
              <w:tc>
                <w:tcPr>
                  <w:tcW w:type="dxa" w:w="5720"/>
                  <w:tcBorders/>
                  <w:shd w:fill="4bfbb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12" w:after="0"/>
                    <w:ind w:left="320" w:right="0" w:firstLine="0"/>
                    <w:jc w:val="left"/>
                  </w:pPr>
                  <w:r>
                    <w:rPr>
                      <w:rFonts w:ascii="IBMPlexSans" w:hAnsi="IBMPlexSans" w:eastAsia="IBMPlexSans"/>
                      <w:b w:val="0"/>
                      <w:i w:val="0"/>
                      <w:color w:val="0F141F"/>
                      <w:sz w:val="20"/>
                    </w:rPr>
                    <w:t xml:space="preserve">890-555-0401 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0F141F"/>
                      <w:sz w:val="20"/>
                    </w:rPr>
                    <w:t>·</w:t>
                  </w:r>
                  <w:r>
                    <w:rPr>
                      <w:rFonts w:ascii="IBMPlexSans" w:hAnsi="IBMPlexSans" w:eastAsia="IBMPlexSans"/>
                      <w:b w:val="0"/>
                      <w:i w:val="0"/>
                      <w:color w:val="0F141F"/>
                      <w:sz w:val="20"/>
                    </w:rPr>
                    <w:t xml:space="preserve"> </w:t>
                  </w:r>
                  <w:r>
                    <w:rPr>
                      <w:rFonts w:ascii="IBMPlexSans" w:hAnsi="IBMPlexSans" w:eastAsia="IBMPlexSans"/>
                      <w:b w:val="0"/>
                      <w:i w:val="0"/>
                      <w:color w:val="0F141F"/>
                      <w:sz w:val="20"/>
                      <w:u w:val="single"/>
                    </w:rPr>
                    <w:t>resume@example.com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37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08" w:after="0"/>
              <w:ind w:left="0" w:right="720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20"/>
              </w:rPr>
              <w:t xml:space="preserve">Date / Place of birth </w:t>
            </w:r>
            <w:r>
              <w:br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1989/20/03, New York</w:t>
            </w:r>
          </w:p>
          <w:p>
            <w:pPr>
              <w:autoSpaceDN w:val="0"/>
              <w:autoSpaceDE w:val="0"/>
              <w:widowControl/>
              <w:spacing w:line="274" w:lineRule="exact" w:before="32" w:after="0"/>
              <w:ind w:left="0" w:right="1728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20"/>
              </w:rPr>
              <w:t xml:space="preserve">Nationality </w:t>
            </w:r>
            <w:r>
              <w:br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American</w:t>
            </w:r>
          </w:p>
          <w:p>
            <w:pPr>
              <w:autoSpaceDN w:val="0"/>
              <w:autoSpaceDE w:val="0"/>
              <w:widowControl/>
              <w:spacing w:line="274" w:lineRule="exact" w:before="232" w:after="0"/>
              <w:ind w:left="0" w:right="1440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20"/>
              </w:rPr>
              <w:t xml:space="preserve">Driving license </w:t>
            </w:r>
            <w:r>
              <w:br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Full</w:t>
            </w:r>
          </w:p>
          <w:p>
            <w:pPr>
              <w:autoSpaceDN w:val="0"/>
              <w:autoSpaceDE w:val="0"/>
              <w:widowControl/>
              <w:spacing w:line="294" w:lineRule="exact" w:before="192" w:after="0"/>
              <w:ind w:left="0" w:right="720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20"/>
              </w:rPr>
              <w:t xml:space="preserve">Skills </w:t>
            </w:r>
            <w:r>
              <w:br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HTML, CSS, JavaScript</w:t>
            </w:r>
          </w:p>
          <w:p>
            <w:pPr>
              <w:autoSpaceDN w:val="0"/>
              <w:autoSpaceDE w:val="0"/>
              <w:widowControl/>
              <w:spacing w:line="270" w:lineRule="exact" w:before="50" w:after="0"/>
              <w:ind w:left="0" w:right="72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React, Redux, Angular, </w:t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JQuery</w:t>
            </w:r>
          </w:p>
          <w:p>
            <w:pPr>
              <w:autoSpaceDN w:val="0"/>
              <w:autoSpaceDE w:val="0"/>
              <w:widowControl/>
              <w:spacing w:line="276" w:lineRule="exact" w:before="54" w:after="0"/>
              <w:ind w:left="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Adobe Photoshop</w:t>
            </w:r>
          </w:p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Clear communication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Highly organized</w:t>
            </w:r>
          </w:p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Innovative problem-solving</w:t>
            </w:r>
          </w:p>
          <w:p>
            <w:pPr>
              <w:autoSpaceDN w:val="0"/>
              <w:autoSpaceDE w:val="0"/>
              <w:widowControl/>
              <w:spacing w:line="276" w:lineRule="exact" w:before="44" w:after="0"/>
              <w:ind w:left="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Attention to detail</w:t>
            </w:r>
          </w:p>
        </w:tc>
        <w:tc>
          <w:tcPr>
            <w:tcW w:type="dxa" w:w="7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500" w:after="0"/>
              <w:ind w:left="620" w:right="0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32"/>
              </w:rPr>
              <w:t>Profile</w:t>
            </w:r>
          </w:p>
          <w:p>
            <w:pPr>
              <w:autoSpaceDN w:val="0"/>
              <w:autoSpaceDE w:val="0"/>
              <w:widowControl/>
              <w:spacing w:line="270" w:lineRule="exact" w:before="54" w:after="0"/>
              <w:ind w:left="62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Innovative Front End Developer with 5 years experience building and maintaining </w:t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responsive websites in the recruiting industry. Proficient in HTML, CSS, jQuery, </w:t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JavaScript and Angualr; plus modern libraries and frameworks. Passionate about </w:t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usability and possess working knowledge of Adobe Photoshop &amp; Sketch.</w:t>
            </w:r>
          </w:p>
          <w:p>
            <w:pPr>
              <w:autoSpaceDN w:val="0"/>
              <w:autoSpaceDE w:val="0"/>
              <w:widowControl/>
              <w:spacing w:line="452" w:lineRule="exact" w:before="274" w:after="0"/>
              <w:ind w:left="620" w:right="0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32"/>
              </w:rPr>
              <w:t>Employment History</w:t>
            </w:r>
          </w:p>
          <w:p>
            <w:pPr>
              <w:autoSpaceDN w:val="0"/>
              <w:autoSpaceDE w:val="0"/>
              <w:widowControl/>
              <w:spacing w:line="266" w:lineRule="exact" w:before="92" w:after="0"/>
              <w:ind w:left="620" w:right="2592" w:firstLine="0"/>
              <w:jc w:val="left"/>
            </w:pPr>
            <w:r>
              <w:rPr>
                <w:rFonts w:ascii="IBMPlexSans" w:hAnsi="IBMPlexSans" w:eastAsia="IBMPlexSans"/>
                <w:b/>
                <w:i w:val="0"/>
                <w:color w:val="0F141F"/>
                <w:sz w:val="22"/>
              </w:rPr>
              <w:t xml:space="preserve">Front-End Developer, TEKsystems, New York </w:t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October 2018 — Present</w:t>
            </w:r>
          </w:p>
          <w:p>
            <w:pPr>
              <w:autoSpaceDN w:val="0"/>
              <w:autoSpaceDE w:val="0"/>
              <w:widowControl/>
              <w:spacing w:line="276" w:lineRule="exact" w:before="104" w:after="0"/>
              <w:ind w:left="62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TEKsystems is a leading IT staffing, IT talent management and IT services firm. </w:t>
            </w:r>
          </w:p>
          <w:p>
            <w:pPr>
              <w:autoSpaceDN w:val="0"/>
              <w:tabs>
                <w:tab w:pos="860" w:val="left"/>
                <w:tab w:pos="1060" w:val="left"/>
              </w:tabs>
              <w:autoSpaceDE w:val="0"/>
              <w:widowControl/>
              <w:spacing w:line="270" w:lineRule="exact" w:before="6" w:after="0"/>
              <w:ind w:left="620" w:right="288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As the Front End Developer, my core activities include: </w:t>
            </w:r>
            <w:r>
              <w:br/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• Creating new features, functionality and capabilities on the eCommerce </w:t>
            </w:r>
            <w:r>
              <w:tab/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sites using Java, Ajax, SAS, and JSON. </w:t>
            </w:r>
          </w:p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70" w:lineRule="exact" w:before="6" w:after="0"/>
              <w:ind w:left="86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• Recommending solutions for a streamlined, user-friendly interface with the </w:t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design team. </w:t>
            </w:r>
          </w:p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70" w:lineRule="exact" w:before="6" w:after="0"/>
              <w:ind w:left="860" w:right="288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• Performing bug fixes and code reviews. Technical debt reduced by 32% </w:t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within first month. </w:t>
            </w:r>
          </w:p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70" w:lineRule="exact" w:before="6" w:after="0"/>
              <w:ind w:left="860" w:right="288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• Designing and implementing HTML email templates and newsletters for </w:t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>marketing campaigns.</w:t>
            </w:r>
          </w:p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70" w:lineRule="exact" w:before="6" w:after="0"/>
              <w:ind w:left="860" w:right="0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• Consulting with 508 Compliance professionals during development of new </w:t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websites to ensure accessibility. </w:t>
            </w:r>
          </w:p>
          <w:p>
            <w:pPr>
              <w:autoSpaceDN w:val="0"/>
              <w:tabs>
                <w:tab w:pos="1060" w:val="left"/>
              </w:tabs>
              <w:autoSpaceDE w:val="0"/>
              <w:widowControl/>
              <w:spacing w:line="270" w:lineRule="exact" w:before="6" w:after="0"/>
              <w:ind w:left="860" w:right="288" w:firstLine="0"/>
              <w:jc w:val="left"/>
            </w:pP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• Ensuring proper documentation and reports in all stages of product life </w:t>
            </w:r>
            <w:r>
              <w:tab/>
            </w:r>
            <w:r>
              <w:rPr>
                <w:rFonts w:ascii="IBMPlexSans" w:hAnsi="IBMPlexSans" w:eastAsia="IBMPlexSans"/>
                <w:b w:val="0"/>
                <w:i w:val="0"/>
                <w:color w:val="0F141F"/>
                <w:sz w:val="20"/>
              </w:rPr>
              <w:t xml:space="preserve">cycles. </w:t>
            </w:r>
          </w:p>
        </w:tc>
      </w:tr>
    </w:tbl>
    <w:p>
      <w:pPr>
        <w:autoSpaceDN w:val="0"/>
        <w:autoSpaceDE w:val="0"/>
        <w:widowControl/>
        <w:spacing w:line="266" w:lineRule="exact" w:before="92" w:after="0"/>
        <w:ind w:left="3500" w:right="1008" w:firstLine="0"/>
        <w:jc w:val="left"/>
      </w:pPr>
      <w:r>
        <w:rPr>
          <w:rFonts w:ascii="IBMPlexSans" w:hAnsi="IBMPlexSans" w:eastAsia="IBMPlexSans"/>
          <w:b/>
          <w:i w:val="0"/>
          <w:color w:val="0F141F"/>
          <w:sz w:val="22"/>
        </w:rPr>
        <w:t xml:space="preserve">Front-End Developer, Infinity Consulting Solutions, New York </w:t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July 2015 — October 2017</w:t>
      </w:r>
    </w:p>
    <w:p>
      <w:pPr>
        <w:autoSpaceDN w:val="0"/>
        <w:tabs>
          <w:tab w:pos="3740" w:val="left"/>
        </w:tabs>
        <w:autoSpaceDE w:val="0"/>
        <w:widowControl/>
        <w:spacing w:line="270" w:lineRule="exact" w:before="110" w:after="0"/>
        <w:ind w:left="3500" w:right="0" w:firstLine="0"/>
        <w:jc w:val="lef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Infinity Consulting Solutions is a staffing and recruiting agency. As the Front End </w:t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Developer, my core activities included: </w:t>
      </w:r>
      <w:r>
        <w:br/>
      </w:r>
      <w:r>
        <w:tab/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• Building stable and maintainable codebases using React.</w:t>
      </w:r>
    </w:p>
    <w:p>
      <w:pPr>
        <w:autoSpaceDN w:val="0"/>
        <w:autoSpaceDE w:val="0"/>
        <w:widowControl/>
        <w:spacing w:line="276" w:lineRule="exact" w:before="4" w:after="0"/>
        <w:ind w:left="0" w:right="1466" w:firstLine="0"/>
        <w:jc w:val="righ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>• Implementing a mobile-first approach to existing websites.</w:t>
      </w:r>
    </w:p>
    <w:p>
      <w:pPr>
        <w:autoSpaceDN w:val="0"/>
        <w:tabs>
          <w:tab w:pos="3940" w:val="left"/>
        </w:tabs>
        <w:autoSpaceDE w:val="0"/>
        <w:widowControl/>
        <w:spacing w:line="270" w:lineRule="exact" w:before="6" w:after="0"/>
        <w:ind w:left="3740" w:right="864" w:firstLine="0"/>
        <w:jc w:val="lef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• Collaborating with designers to ensure designs were efficient and </w:t>
      </w:r>
      <w:r>
        <w:tab/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technically sound. </w:t>
      </w:r>
    </w:p>
    <w:p>
      <w:pPr>
        <w:autoSpaceDN w:val="0"/>
        <w:tabs>
          <w:tab w:pos="3940" w:val="left"/>
        </w:tabs>
        <w:autoSpaceDE w:val="0"/>
        <w:widowControl/>
        <w:spacing w:line="270" w:lineRule="exact" w:before="6" w:after="0"/>
        <w:ind w:left="3740" w:right="0" w:firstLine="0"/>
        <w:jc w:val="lef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• Creating modular, responsive templates using modern CSS techniques and </w:t>
      </w:r>
      <w:r>
        <w:tab/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JavaScript libraries.</w:t>
      </w:r>
    </w:p>
    <w:p>
      <w:pPr>
        <w:autoSpaceDN w:val="0"/>
        <w:tabs>
          <w:tab w:pos="3940" w:val="left"/>
        </w:tabs>
        <w:autoSpaceDE w:val="0"/>
        <w:widowControl/>
        <w:spacing w:line="270" w:lineRule="exact" w:before="6" w:after="0"/>
        <w:ind w:left="3740" w:right="0" w:firstLine="0"/>
        <w:jc w:val="lef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• Working directly with client stakeholders to develop technical solutions for </w:t>
      </w:r>
      <w:r>
        <w:tab/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business cases.</w:t>
      </w:r>
    </w:p>
    <w:p>
      <w:pPr>
        <w:autoSpaceDN w:val="0"/>
        <w:tabs>
          <w:tab w:pos="3940" w:val="left"/>
        </w:tabs>
        <w:autoSpaceDE w:val="0"/>
        <w:widowControl/>
        <w:spacing w:line="270" w:lineRule="exact" w:before="6" w:after="0"/>
        <w:ind w:left="3740" w:right="144" w:firstLine="0"/>
        <w:jc w:val="lef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• Assisting with the transition from a waterfall method to the more efficient </w:t>
      </w:r>
      <w:r>
        <w:tab/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Agile methodology. </w:t>
      </w:r>
    </w:p>
    <w:p>
      <w:pPr>
        <w:autoSpaceDN w:val="0"/>
        <w:tabs>
          <w:tab w:pos="3940" w:val="left"/>
        </w:tabs>
        <w:autoSpaceDE w:val="0"/>
        <w:widowControl/>
        <w:spacing w:line="270" w:lineRule="exact" w:before="6" w:after="0"/>
        <w:ind w:left="3740" w:right="0" w:firstLine="0"/>
        <w:jc w:val="lef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• Leveraging responsive web frameworks to complete deliverables ahead of </w:t>
      </w:r>
      <w:r>
        <w:tab/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schedule.</w:t>
      </w:r>
    </w:p>
    <w:p>
      <w:pPr>
        <w:autoSpaceDN w:val="0"/>
        <w:autoSpaceDE w:val="0"/>
        <w:widowControl/>
        <w:spacing w:line="276" w:lineRule="exact" w:before="0" w:after="0"/>
        <w:ind w:left="0" w:right="1170" w:firstLine="0"/>
        <w:jc w:val="right"/>
      </w:pPr>
      <w:r>
        <w:rPr>
          <w:rFonts w:ascii="IBMPlexSans" w:hAnsi="IBMPlexSans" w:eastAsia="IBMPlexSans"/>
          <w:b w:val="0"/>
          <w:i w:val="0"/>
          <w:color w:val="0F141F"/>
          <w:sz w:val="20"/>
        </w:rPr>
        <w:t xml:space="preserve">• Conducting A/B testing to identify bugs and UI improvements. </w:t>
      </w:r>
    </w:p>
    <w:p>
      <w:pPr>
        <w:sectPr>
          <w:pgSz w:w="11906" w:h="16838"/>
          <w:pgMar w:top="320" w:right="570" w:bottom="580" w:left="6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312" w:lineRule="exact" w:before="140" w:after="0"/>
        <w:ind w:left="2700" w:right="144" w:firstLine="0"/>
        <w:jc w:val="left"/>
      </w:pPr>
      <w:r>
        <w:rPr>
          <w:rFonts w:ascii="IBMPlexSans" w:hAnsi="IBMPlexSans" w:eastAsia="IBMPlexSans"/>
          <w:b/>
          <w:i w:val="0"/>
          <w:color w:val="0F141F"/>
          <w:sz w:val="32"/>
        </w:rPr>
        <w:t xml:space="preserve">Education </w:t>
      </w:r>
      <w:r>
        <w:br/>
      </w:r>
      <w:r>
        <w:rPr>
          <w:rFonts w:ascii="IBMPlexSans" w:hAnsi="IBMPlexSans" w:eastAsia="IBMPlexSans"/>
          <w:b/>
          <w:i w:val="0"/>
          <w:color w:val="0F141F"/>
          <w:sz w:val="22"/>
        </w:rPr>
        <w:t xml:space="preserve">Bachelor's Degree in Computer Science, New York University </w:t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2012</w:t>
      </w:r>
    </w:p>
    <w:p>
      <w:pPr>
        <w:autoSpaceDN w:val="0"/>
        <w:autoSpaceDE w:val="0"/>
        <w:widowControl/>
        <w:spacing w:line="312" w:lineRule="exact" w:before="444" w:after="0"/>
        <w:ind w:left="2700" w:right="144" w:firstLine="0"/>
        <w:jc w:val="left"/>
      </w:pPr>
      <w:r>
        <w:rPr>
          <w:rFonts w:ascii="IBMPlexSans" w:hAnsi="IBMPlexSans" w:eastAsia="IBMPlexSans"/>
          <w:b/>
          <w:i w:val="0"/>
          <w:color w:val="0F141F"/>
          <w:sz w:val="32"/>
        </w:rPr>
        <w:t xml:space="preserve">Courses </w:t>
      </w:r>
      <w:r>
        <w:br/>
      </w:r>
      <w:r>
        <w:rPr>
          <w:rFonts w:ascii="IBMPlexSans" w:hAnsi="IBMPlexSans" w:eastAsia="IBMPlexSans"/>
          <w:b/>
          <w:i w:val="0"/>
          <w:color w:val="0F141F"/>
          <w:sz w:val="22"/>
        </w:rPr>
        <w:t xml:space="preserve">Principles of UX and Usability, Interaction Design Foundation </w:t>
      </w:r>
      <w:r>
        <w:rPr>
          <w:rFonts w:ascii="IBMPlexSans" w:hAnsi="IBMPlexSans" w:eastAsia="IBMPlexSans"/>
          <w:b w:val="0"/>
          <w:i w:val="0"/>
          <w:color w:val="0F141F"/>
          <w:sz w:val="20"/>
        </w:rPr>
        <w:t>May 2011 — June 2011</w:t>
      </w:r>
    </w:p>
    <w:sectPr w:rsidR="00FC693F" w:rsidRPr="0006063C" w:rsidSect="00034616">
      <w:pgSz w:w="11906" w:h="16838"/>
      <w:pgMar w:top="3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