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Senior AI Engineer</w:t>
      </w:r>
    </w:p>
    <w:p/>
    <w:p>
      <w:r>
        <w:t>Department: Information Technology</w:t>
      </w:r>
    </w:p>
    <w:p/>
    <w:p>
      <w:r>
        <w:t>Location: Karachi, Pakistan</w:t>
      </w:r>
    </w:p>
    <w:p/>
    <w:p>
      <w:r>
        <w:t>Employment Type: Permanent</w:t>
      </w:r>
    </w:p>
    <w:p/>
    <w:p>
      <w:r>
        <w:t>Experience Required: 8+ years of IT experience with at least 5 years in a managerial role</w:t>
      </w:r>
    </w:p>
    <w:p/>
    <w:p>
      <w:r>
        <w:t>Education Required: Bachelors in Computer Science or Artificial Intelligence</w:t>
      </w:r>
    </w:p>
    <w:p/>
    <w:p>
      <w:r>
        <w:t>Required Skills:</w:t>
      </w:r>
    </w:p>
    <w:p>
      <w:r>
        <w:t>SQL</w:t>
      </w:r>
    </w:p>
    <w:p>
      <w:r>
        <w:t>Python</w:t>
      </w:r>
    </w:p>
    <w:p>
      <w:r>
        <w:t>Feature Engineering</w:t>
      </w:r>
    </w:p>
    <w:p>
      <w:r>
        <w:t>TensorFlow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