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Plain Viewer fixture</dc:title>
  <dc:creator>Plain Viewer corpus</dc:creator>
  <cp:lastModifiedBy>Plain Viewer corpus</cp:lastModifiedBy>
  <cp:revision>1</cp:revision>
  <dcterms:created xsi:type="dcterms:W3CDTF">2026-09-27T00:00:00Z</dcterms:created>
  <dcterms:modified xsi:type="dcterms:W3CDTF">2026-09-27T00:00:00Z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