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DECF2" w14:textId="77777777" w:rsidR="0075786F" w:rsidRDefault="00000000">
      <w:pPr>
        <w:keepNext/>
        <w:keepLines/>
        <w:spacing w:before="240" w:line="259" w:lineRule="auto"/>
        <w:rPr>
          <w:rFonts w:ascii="Calibri Light" w:eastAsia="Calibri Light" w:hAnsi="Calibri Light" w:cs="Calibri Light"/>
          <w:color w:val="2F5496"/>
          <w:sz w:val="32"/>
        </w:rPr>
      </w:pPr>
      <w:r>
        <w:rPr>
          <w:rFonts w:ascii="Calibri Light" w:eastAsia="Calibri Light" w:hAnsi="Calibri Light" w:cs="Calibri Light"/>
          <w:color w:val="2F5496"/>
          <w:sz w:val="32"/>
        </w:rPr>
        <w:t>Function Description</w:t>
      </w:r>
    </w:p>
    <w:p w14:paraId="6687D64E" w14:textId="3017AE64" w:rsidR="0075786F" w:rsidRDefault="00000000">
      <w:pPr>
        <w:spacing w:after="160" w:line="259" w:lineRule="auto"/>
        <w:rPr>
          <w:rFonts w:ascii="Calibri" w:eastAsia="Calibri" w:hAnsi="Calibri" w:cs="Calibri"/>
          <w:sz w:val="22"/>
        </w:rPr>
      </w:pPr>
      <w:r>
        <w:rPr>
          <w:rFonts w:ascii="Calibri" w:eastAsia="Calibri" w:hAnsi="Calibri" w:cs="Calibri"/>
          <w:b/>
          <w:sz w:val="22"/>
        </w:rPr>
        <w:t>Function Name:</w:t>
      </w:r>
      <w:r>
        <w:rPr>
          <w:rFonts w:ascii="Calibri" w:eastAsia="Calibri" w:hAnsi="Calibri" w:cs="Calibri"/>
          <w:sz w:val="22"/>
        </w:rPr>
        <w:t xml:space="preserve"> </w:t>
      </w:r>
      <w:proofErr w:type="spellStart"/>
      <w:r w:rsidR="00B64A1F">
        <w:rPr>
          <w:rFonts w:ascii="Calibri" w:eastAsia="Calibri" w:hAnsi="Calibri" w:cs="Calibri"/>
          <w:color w:val="808080"/>
          <w:sz w:val="22"/>
        </w:rPr>
        <w:t>isPointOf</w:t>
      </w:r>
      <w:proofErr w:type="spellEnd"/>
    </w:p>
    <w:p w14:paraId="043558BD" w14:textId="77777777" w:rsidR="0075786F" w:rsidRDefault="00000000">
      <w:pPr>
        <w:spacing w:after="160" w:line="259" w:lineRule="auto"/>
        <w:rPr>
          <w:rFonts w:ascii="Calibri" w:eastAsia="Calibri" w:hAnsi="Calibri" w:cs="Calibri"/>
          <w:b/>
          <w:sz w:val="22"/>
        </w:rPr>
      </w:pPr>
      <w:r>
        <w:rPr>
          <w:rFonts w:ascii="Calibri" w:eastAsia="Calibri" w:hAnsi="Calibri" w:cs="Calibri"/>
          <w:b/>
          <w:sz w:val="22"/>
        </w:rPr>
        <w:t>Parameter List:</w:t>
      </w:r>
    </w:p>
    <w:tbl>
      <w:tblPr>
        <w:tblW w:w="0" w:type="auto"/>
        <w:tblInd w:w="108" w:type="dxa"/>
        <w:tblCellMar>
          <w:left w:w="10" w:type="dxa"/>
          <w:right w:w="10" w:type="dxa"/>
        </w:tblCellMar>
        <w:tblLook w:val="04A0" w:firstRow="1" w:lastRow="0" w:firstColumn="1" w:lastColumn="0" w:noHBand="0" w:noVBand="1"/>
      </w:tblPr>
      <w:tblGrid>
        <w:gridCol w:w="2425"/>
        <w:gridCol w:w="1710"/>
        <w:gridCol w:w="5215"/>
      </w:tblGrid>
      <w:tr w:rsidR="0075786F" w14:paraId="0CD842FD" w14:textId="77777777">
        <w:trPr>
          <w:trHeight w:val="1"/>
        </w:trPr>
        <w:tc>
          <w:tcPr>
            <w:tcW w:w="2425" w:type="dxa"/>
            <w:tcBorders>
              <w:top w:val="single" w:sz="4" w:space="0" w:color="BFBFBF"/>
              <w:left w:val="single" w:sz="4" w:space="0" w:color="BFBFBF"/>
              <w:bottom w:val="single" w:sz="4" w:space="0" w:color="BFBFBF"/>
              <w:right w:val="single" w:sz="4" w:space="0" w:color="BFBFBF"/>
            </w:tcBorders>
            <w:shd w:val="clear" w:color="auto" w:fill="BFBFBF"/>
            <w:tcMar>
              <w:left w:w="108" w:type="dxa"/>
              <w:right w:w="108" w:type="dxa"/>
            </w:tcMar>
          </w:tcPr>
          <w:p w14:paraId="0D99FB71" w14:textId="77777777" w:rsidR="0075786F" w:rsidRDefault="00000000">
            <w:pPr>
              <w:rPr>
                <w:rFonts w:ascii="Calibri" w:eastAsia="Calibri" w:hAnsi="Calibri" w:cs="Calibri"/>
                <w:sz w:val="22"/>
              </w:rPr>
            </w:pPr>
            <w:r>
              <w:rPr>
                <w:rFonts w:ascii="Calibri" w:eastAsia="Calibri" w:hAnsi="Calibri" w:cs="Calibri"/>
                <w:sz w:val="22"/>
              </w:rPr>
              <w:t>Parameter Name</w:t>
            </w:r>
          </w:p>
        </w:tc>
        <w:tc>
          <w:tcPr>
            <w:tcW w:w="1710" w:type="dxa"/>
            <w:tcBorders>
              <w:top w:val="single" w:sz="4" w:space="0" w:color="BFBFBF"/>
              <w:left w:val="single" w:sz="4" w:space="0" w:color="BFBFBF"/>
              <w:bottom w:val="single" w:sz="4" w:space="0" w:color="BFBFBF"/>
              <w:right w:val="single" w:sz="4" w:space="0" w:color="BFBFBF"/>
            </w:tcBorders>
            <w:shd w:val="clear" w:color="auto" w:fill="BFBFBF"/>
            <w:tcMar>
              <w:left w:w="108" w:type="dxa"/>
              <w:right w:w="108" w:type="dxa"/>
            </w:tcMar>
          </w:tcPr>
          <w:p w14:paraId="674FDB0A" w14:textId="77777777" w:rsidR="0075786F" w:rsidRDefault="00000000">
            <w:pPr>
              <w:rPr>
                <w:rFonts w:ascii="Calibri" w:eastAsia="Calibri" w:hAnsi="Calibri" w:cs="Calibri"/>
                <w:sz w:val="22"/>
              </w:rPr>
            </w:pPr>
            <w:r>
              <w:rPr>
                <w:rFonts w:ascii="Calibri" w:eastAsia="Calibri" w:hAnsi="Calibri" w:cs="Calibri"/>
                <w:sz w:val="22"/>
              </w:rPr>
              <w:t>Type</w:t>
            </w:r>
          </w:p>
        </w:tc>
        <w:tc>
          <w:tcPr>
            <w:tcW w:w="5215" w:type="dxa"/>
            <w:tcBorders>
              <w:top w:val="single" w:sz="4" w:space="0" w:color="BFBFBF"/>
              <w:left w:val="single" w:sz="4" w:space="0" w:color="BFBFBF"/>
              <w:bottom w:val="single" w:sz="4" w:space="0" w:color="BFBFBF"/>
              <w:right w:val="single" w:sz="4" w:space="0" w:color="BFBFBF"/>
            </w:tcBorders>
            <w:shd w:val="clear" w:color="auto" w:fill="BFBFBF"/>
            <w:tcMar>
              <w:left w:w="108" w:type="dxa"/>
              <w:right w:w="108" w:type="dxa"/>
            </w:tcMar>
          </w:tcPr>
          <w:p w14:paraId="7D930949" w14:textId="77777777" w:rsidR="0075786F" w:rsidRDefault="00000000">
            <w:pPr>
              <w:rPr>
                <w:rFonts w:ascii="Calibri" w:eastAsia="Calibri" w:hAnsi="Calibri" w:cs="Calibri"/>
                <w:sz w:val="22"/>
              </w:rPr>
            </w:pPr>
            <w:r>
              <w:rPr>
                <w:rFonts w:ascii="Calibri" w:eastAsia="Calibri" w:hAnsi="Calibri" w:cs="Calibri"/>
                <w:sz w:val="22"/>
              </w:rPr>
              <w:t>Description</w:t>
            </w:r>
          </w:p>
        </w:tc>
      </w:tr>
      <w:tr w:rsidR="0075786F" w14:paraId="1B4A821F" w14:textId="77777777">
        <w:trPr>
          <w:trHeight w:val="1"/>
        </w:trPr>
        <w:tc>
          <w:tcPr>
            <w:tcW w:w="242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5F8E94FD" w14:textId="3D300773" w:rsidR="0075786F" w:rsidRDefault="00B64A1F">
            <w:pPr>
              <w:rPr>
                <w:rFonts w:ascii="Calibri" w:eastAsia="Calibri" w:hAnsi="Calibri" w:cs="Calibri"/>
                <w:sz w:val="22"/>
              </w:rPr>
            </w:pPr>
            <w:r>
              <w:rPr>
                <w:rFonts w:ascii="Calibri" w:eastAsia="Calibri" w:hAnsi="Calibri" w:cs="Calibri"/>
                <w:sz w:val="22"/>
              </w:rPr>
              <w:t>Route</w:t>
            </w:r>
          </w:p>
        </w:tc>
        <w:tc>
          <w:tcPr>
            <w:tcW w:w="1710"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7BF686C6" w14:textId="24D2942E" w:rsidR="0075786F" w:rsidRDefault="00B64A1F">
            <w:pPr>
              <w:rPr>
                <w:rFonts w:ascii="Calibri" w:eastAsia="Calibri" w:hAnsi="Calibri" w:cs="Calibri"/>
                <w:sz w:val="22"/>
              </w:rPr>
            </w:pPr>
            <w:r>
              <w:rPr>
                <w:rFonts w:ascii="Calibri" w:eastAsia="Calibri" w:hAnsi="Calibri" w:cs="Calibri"/>
                <w:sz w:val="22"/>
              </w:rPr>
              <w:t>Const struct Route</w:t>
            </w:r>
          </w:p>
        </w:tc>
        <w:tc>
          <w:tcPr>
            <w:tcW w:w="521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B9D441B" w14:textId="0F30BB8F" w:rsidR="0075786F" w:rsidRDefault="00B64A1F">
            <w:pPr>
              <w:rPr>
                <w:rFonts w:ascii="Calibri" w:eastAsia="Calibri" w:hAnsi="Calibri" w:cs="Calibri"/>
                <w:sz w:val="22"/>
              </w:rPr>
            </w:pPr>
            <w:r>
              <w:rPr>
                <w:rFonts w:ascii="Calibri" w:eastAsia="Calibri" w:hAnsi="Calibri" w:cs="Calibri"/>
                <w:sz w:val="22"/>
              </w:rPr>
              <w:t>The route to check from</w:t>
            </w:r>
          </w:p>
        </w:tc>
      </w:tr>
      <w:tr w:rsidR="0075786F" w14:paraId="62855F5B" w14:textId="77777777">
        <w:trPr>
          <w:trHeight w:val="1"/>
        </w:trPr>
        <w:tc>
          <w:tcPr>
            <w:tcW w:w="242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46EAF96" w14:textId="772B8A13" w:rsidR="0075786F" w:rsidRDefault="00B64A1F">
            <w:pPr>
              <w:rPr>
                <w:rFonts w:ascii="Calibri" w:eastAsia="Calibri" w:hAnsi="Calibri" w:cs="Calibri"/>
                <w:sz w:val="22"/>
              </w:rPr>
            </w:pPr>
            <w:r>
              <w:rPr>
                <w:rFonts w:ascii="Calibri" w:eastAsia="Calibri" w:hAnsi="Calibri" w:cs="Calibri"/>
                <w:sz w:val="22"/>
              </w:rPr>
              <w:t>Point</w:t>
            </w:r>
          </w:p>
        </w:tc>
        <w:tc>
          <w:tcPr>
            <w:tcW w:w="1710"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7552DC8A" w14:textId="62F76506" w:rsidR="0075786F" w:rsidRDefault="00B64A1F">
            <w:pPr>
              <w:rPr>
                <w:rFonts w:ascii="Calibri" w:eastAsia="Calibri" w:hAnsi="Calibri" w:cs="Calibri"/>
                <w:sz w:val="22"/>
              </w:rPr>
            </w:pPr>
            <w:r>
              <w:rPr>
                <w:rFonts w:ascii="Calibri" w:eastAsia="Calibri" w:hAnsi="Calibri" w:cs="Calibri"/>
                <w:sz w:val="22"/>
              </w:rPr>
              <w:t>Const struct Point</w:t>
            </w:r>
          </w:p>
        </w:tc>
        <w:tc>
          <w:tcPr>
            <w:tcW w:w="521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06E38C2D" w14:textId="4CB1F7DB" w:rsidR="0075786F" w:rsidRDefault="00B64A1F">
            <w:pPr>
              <w:rPr>
                <w:rFonts w:ascii="Calibri" w:eastAsia="Calibri" w:hAnsi="Calibri" w:cs="Calibri"/>
                <w:sz w:val="22"/>
              </w:rPr>
            </w:pPr>
            <w:r>
              <w:rPr>
                <w:rFonts w:ascii="Calibri" w:eastAsia="Calibri" w:hAnsi="Calibri" w:cs="Calibri"/>
                <w:sz w:val="22"/>
              </w:rPr>
              <w:t>The point to search for</w:t>
            </w:r>
          </w:p>
        </w:tc>
      </w:tr>
      <w:tr w:rsidR="0075786F" w14:paraId="2C5D994E" w14:textId="77777777">
        <w:trPr>
          <w:trHeight w:val="1"/>
        </w:trPr>
        <w:tc>
          <w:tcPr>
            <w:tcW w:w="242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1A80B10" w14:textId="77777777" w:rsidR="0075786F" w:rsidRDefault="0075786F">
            <w:pPr>
              <w:rPr>
                <w:rFonts w:ascii="Calibri" w:eastAsia="Calibri" w:hAnsi="Calibri" w:cs="Calibri"/>
                <w:sz w:val="22"/>
              </w:rPr>
            </w:pPr>
          </w:p>
        </w:tc>
        <w:tc>
          <w:tcPr>
            <w:tcW w:w="1710"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6BD38F6" w14:textId="77777777" w:rsidR="0075786F" w:rsidRDefault="0075786F">
            <w:pPr>
              <w:rPr>
                <w:rFonts w:ascii="Calibri" w:eastAsia="Calibri" w:hAnsi="Calibri" w:cs="Calibri"/>
                <w:sz w:val="22"/>
              </w:rPr>
            </w:pPr>
          </w:p>
        </w:tc>
        <w:tc>
          <w:tcPr>
            <w:tcW w:w="521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743EE82A" w14:textId="77777777" w:rsidR="0075786F" w:rsidRDefault="0075786F">
            <w:pPr>
              <w:rPr>
                <w:rFonts w:ascii="Calibri" w:eastAsia="Calibri" w:hAnsi="Calibri" w:cs="Calibri"/>
                <w:sz w:val="22"/>
              </w:rPr>
            </w:pPr>
          </w:p>
        </w:tc>
      </w:tr>
      <w:tr w:rsidR="0075786F" w14:paraId="411C1B05" w14:textId="77777777">
        <w:trPr>
          <w:trHeight w:val="1"/>
        </w:trPr>
        <w:tc>
          <w:tcPr>
            <w:tcW w:w="242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DCF1D87" w14:textId="77777777" w:rsidR="0075786F" w:rsidRDefault="0075786F">
            <w:pPr>
              <w:rPr>
                <w:rFonts w:ascii="Calibri" w:eastAsia="Calibri" w:hAnsi="Calibri" w:cs="Calibri"/>
                <w:sz w:val="22"/>
              </w:rPr>
            </w:pPr>
          </w:p>
        </w:tc>
        <w:tc>
          <w:tcPr>
            <w:tcW w:w="1710"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DAC95DE" w14:textId="77777777" w:rsidR="0075786F" w:rsidRDefault="0075786F">
            <w:pPr>
              <w:rPr>
                <w:rFonts w:ascii="Calibri" w:eastAsia="Calibri" w:hAnsi="Calibri" w:cs="Calibri"/>
                <w:sz w:val="22"/>
              </w:rPr>
            </w:pPr>
          </w:p>
        </w:tc>
        <w:tc>
          <w:tcPr>
            <w:tcW w:w="5215"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50FE269C" w14:textId="77777777" w:rsidR="0075786F" w:rsidRDefault="0075786F">
            <w:pPr>
              <w:rPr>
                <w:rFonts w:ascii="Calibri" w:eastAsia="Calibri" w:hAnsi="Calibri" w:cs="Calibri"/>
                <w:sz w:val="22"/>
              </w:rPr>
            </w:pPr>
          </w:p>
        </w:tc>
      </w:tr>
    </w:tbl>
    <w:p w14:paraId="6E455B51" w14:textId="77777777" w:rsidR="0075786F" w:rsidRDefault="0075786F">
      <w:pPr>
        <w:spacing w:after="160" w:line="259" w:lineRule="auto"/>
        <w:rPr>
          <w:rFonts w:ascii="Calibri" w:eastAsia="Calibri" w:hAnsi="Calibri" w:cs="Calibri"/>
          <w:sz w:val="22"/>
        </w:rPr>
      </w:pPr>
    </w:p>
    <w:p w14:paraId="75CD1DB8" w14:textId="56BDA036" w:rsidR="0075786F" w:rsidRDefault="00000000">
      <w:pPr>
        <w:spacing w:after="160" w:line="259" w:lineRule="auto"/>
        <w:rPr>
          <w:rFonts w:ascii="Calibri" w:eastAsia="Calibri" w:hAnsi="Calibri" w:cs="Calibri"/>
          <w:sz w:val="22"/>
        </w:rPr>
      </w:pPr>
      <w:r>
        <w:rPr>
          <w:rFonts w:ascii="Calibri" w:eastAsia="Calibri" w:hAnsi="Calibri" w:cs="Calibri"/>
          <w:b/>
          <w:sz w:val="22"/>
        </w:rPr>
        <w:t>Returns:</w:t>
      </w:r>
      <w:r>
        <w:rPr>
          <w:rFonts w:ascii="Calibri" w:eastAsia="Calibri" w:hAnsi="Calibri" w:cs="Calibri"/>
          <w:sz w:val="22"/>
        </w:rPr>
        <w:t xml:space="preserve"> </w:t>
      </w:r>
      <w:r w:rsidR="00B64A1F">
        <w:rPr>
          <w:rFonts w:ascii="Calibri" w:eastAsia="Calibri" w:hAnsi="Calibri" w:cs="Calibri"/>
          <w:color w:val="808080"/>
          <w:sz w:val="22"/>
        </w:rPr>
        <w:t xml:space="preserve">true if the point exists in the route, false otherwise. </w:t>
      </w:r>
    </w:p>
    <w:p w14:paraId="58FA203E" w14:textId="75B803D6" w:rsidR="0075786F" w:rsidRDefault="00000000">
      <w:pPr>
        <w:spacing w:after="160" w:line="259" w:lineRule="auto"/>
        <w:rPr>
          <w:rFonts w:ascii="Calibri" w:eastAsia="Calibri" w:hAnsi="Calibri" w:cs="Calibri"/>
          <w:color w:val="808080"/>
          <w:sz w:val="22"/>
        </w:rPr>
      </w:pPr>
      <w:r>
        <w:rPr>
          <w:rFonts w:ascii="Calibri" w:eastAsia="Calibri" w:hAnsi="Calibri" w:cs="Calibri"/>
          <w:b/>
          <w:sz w:val="22"/>
        </w:rPr>
        <w:t>Description:</w:t>
      </w:r>
      <w:r>
        <w:rPr>
          <w:rFonts w:ascii="Calibri" w:eastAsia="Calibri" w:hAnsi="Calibri" w:cs="Calibri"/>
          <w:sz w:val="22"/>
        </w:rPr>
        <w:t xml:space="preserve"> </w:t>
      </w:r>
      <w:r w:rsidR="00B64A1F">
        <w:rPr>
          <w:rFonts w:ascii="Calibri" w:eastAsia="Calibri" w:hAnsi="Calibri" w:cs="Calibri"/>
          <w:color w:val="808080"/>
          <w:sz w:val="22"/>
        </w:rPr>
        <w:t>the function iterates through the points of the route, if any of the points is equal to the point(provided in the argument) it means that the point exists in the route.</w:t>
      </w:r>
    </w:p>
    <w:p w14:paraId="0EB3C2DE" w14:textId="77777777" w:rsidR="0075786F" w:rsidRDefault="0075786F">
      <w:pPr>
        <w:spacing w:after="160" w:line="259" w:lineRule="auto"/>
        <w:rPr>
          <w:rFonts w:ascii="Calibri" w:eastAsia="Calibri" w:hAnsi="Calibri" w:cs="Calibri"/>
          <w:color w:val="808080"/>
          <w:sz w:val="22"/>
        </w:rPr>
      </w:pPr>
    </w:p>
    <w:sectPr w:rsidR="007578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oNotDisplayPageBoundaries/>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786F"/>
    <w:rsid w:val="005C0363"/>
    <w:rsid w:val="0075786F"/>
    <w:rsid w:val="00B64A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C9755D"/>
  <w15:docId w15:val="{6C13D778-C15C-6347-9B81-7535FBEA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Pranay Rajeshkumar Parmar</cp:lastModifiedBy>
  <cp:revision>3</cp:revision>
  <dcterms:created xsi:type="dcterms:W3CDTF">2023-11-29T03:05:00Z</dcterms:created>
  <dcterms:modified xsi:type="dcterms:W3CDTF">2023-11-29T03:21:00Z</dcterms:modified>
</cp:coreProperties>
</file>