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Warehouse Data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Warehouse KPIs, data issues and business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Data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warehouse data uses three tables: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What it contains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branches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6 warehouses: location, type, capacity, employees, monthly revenue and operating cost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inventory_master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180 rows (30 products × 6 branches): opening, current, reorder, safety and max 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stock_ledger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237,230 movements from 2019 to Jan 2025: receipts, issues and adjustments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Proposed KPI List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Capacity and cost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per sqft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per employee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Cost-to-revenue ratio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operating profit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Stock levels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inventory_master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 value (stock × unit cost)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of products below reorder level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of products above max stock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vs safety stock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Movement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stock_ledger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Units received per month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Units shipped per month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 turnover (units shipped ÷ average stock)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Adjustment rate (adjustments ÷ receipts)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Identified Data Issues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is out of scale.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 stock is about 100,000 units per product per branch, against a max stock of about 300. All 180 rows are above max, and none is below reorder level.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Receipts far exceed shipments.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ledger shows 20.4M units received against 1.1M shipped, which would give a turnover close to zero.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 and master don't fully match.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current_stock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differs from the last ledger balance on some rows, by up to 515 units.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Adjustments are unclear.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ledger doesn't show whether an adjustment adds or removes stock.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is text.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is stored as "45230 sqft" and must be converted to a number.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 revenue is unverified.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avg_monthly_revenue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doesn't match the order data, so confirm the source.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space per product.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Space utilisation can only be estimated.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Business Questions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warehouse makes the most profit per sqft and per employee?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branches hold too much stock, and in which products?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any products at risk of running out?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fast does stock move in each warehouse?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the stock records match the actual movements?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adjustments unusually high anywhere?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