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4D8" w:rsidRDefault="00BB54D8" w:rsidP="00BB54D8">
      <w:pPr>
        <w:pStyle w:val="Heading1"/>
        <w:rPr>
          <w:rtl/>
        </w:rPr>
      </w:pPr>
      <w:bookmarkStart w:id="0" w:name="_Toc61893072"/>
      <w:r w:rsidRPr="00D01573">
        <w:rPr>
          <w:rFonts w:hint="cs"/>
          <w:rtl/>
        </w:rPr>
        <w:t>المقدمة:</w:t>
      </w:r>
      <w:bookmarkEnd w:id="0"/>
    </w:p>
    <w:p w:rsidR="00BB54D8" w:rsidRPr="00D01573" w:rsidRDefault="00BB54D8" w:rsidP="00BB54D8">
      <w:pPr>
        <w:rPr>
          <w:rtl/>
          <w:lang w:bidi="ar-LB"/>
        </w:rPr>
      </w:pPr>
    </w:p>
    <w:p w:rsidR="00BB54D8" w:rsidRDefault="00BB54D8" w:rsidP="00BB54D8">
      <w:pPr>
        <w:bidi/>
        <w:spacing w:line="360" w:lineRule="auto"/>
        <w:ind w:firstLine="720"/>
        <w:rPr>
          <w:sz w:val="32"/>
          <w:szCs w:val="32"/>
        </w:rPr>
      </w:pPr>
      <w:r>
        <w:rPr>
          <w:rFonts w:hint="cs"/>
          <w:sz w:val="32"/>
          <w:szCs w:val="32"/>
          <w:rtl/>
        </w:rPr>
        <w:t xml:space="preserve">  إن الكتابة القانونية، هي صلب كل بحث، وأساس أي مقال، ومدماك أي كتاب، وهي البوابة الصحيحة للدرب القانوني الصحيح،على اعتبار أنها تتناول مواضيع قانونية ذات صلة بمسائل ومشاكل اجتماعة حقيقية، لذلك يتعيّن على القانوني عند تناوله اي موضوع ذي بعد قانوني ان يربطه بالبعد التطبيقي وأن يتجاوز النظرية البحثية من أجل كتابة مهمة وفعالة.</w:t>
      </w:r>
    </w:p>
    <w:p w:rsidR="00BB54D8" w:rsidRDefault="00BB54D8" w:rsidP="00BB54D8">
      <w:pPr>
        <w:bidi/>
        <w:spacing w:line="360" w:lineRule="auto"/>
        <w:ind w:firstLine="720"/>
        <w:rPr>
          <w:sz w:val="32"/>
          <w:szCs w:val="32"/>
          <w:rtl/>
        </w:rPr>
      </w:pPr>
    </w:p>
    <w:p w:rsidR="00BB54D8" w:rsidRDefault="00BB54D8" w:rsidP="00BB54D8">
      <w:pPr>
        <w:bidi/>
        <w:spacing w:line="360" w:lineRule="auto"/>
        <w:ind w:firstLine="720"/>
        <w:rPr>
          <w:sz w:val="32"/>
          <w:szCs w:val="32"/>
        </w:rPr>
      </w:pPr>
      <w:r>
        <w:rPr>
          <w:rFonts w:hint="cs"/>
          <w:sz w:val="32"/>
          <w:szCs w:val="32"/>
          <w:rtl/>
        </w:rPr>
        <w:t>إن عملية الكتابة القانونية تتضمن أهدافًا محددة ومعينة لا بد من تحقيقها، وفيها مقومات ودعائم على الباحث احترامها والالتزام بها أثناء الغوص في بحر كتابته، والا فإنه سيحيد  بنفسه عن الهدف الجوهري والأساسي ويغفل بالتالي عن إعلام القارئ بمجهوداته وإعلان نتائجه</w:t>
      </w:r>
      <w:r>
        <w:rPr>
          <w:rFonts w:hint="cs"/>
          <w:sz w:val="32"/>
          <w:szCs w:val="32"/>
          <w:vertAlign w:val="superscript"/>
          <w:rtl/>
        </w:rPr>
        <w:t xml:space="preserve"> (</w:t>
      </w:r>
      <w:r>
        <w:rPr>
          <w:rStyle w:val="FootnoteReference"/>
          <w:sz w:val="32"/>
          <w:szCs w:val="32"/>
          <w:rtl/>
        </w:rPr>
        <w:footnoteReference w:id="1"/>
      </w:r>
      <w:r>
        <w:rPr>
          <w:rFonts w:hint="cs"/>
          <w:sz w:val="32"/>
          <w:szCs w:val="32"/>
          <w:vertAlign w:val="superscript"/>
          <w:rtl/>
        </w:rPr>
        <w:t>)</w:t>
      </w:r>
      <w:r>
        <w:rPr>
          <w:rFonts w:hint="cs"/>
          <w:sz w:val="32"/>
          <w:szCs w:val="32"/>
          <w:rtl/>
        </w:rPr>
        <w:t>.</w:t>
      </w:r>
    </w:p>
    <w:p w:rsidR="00BB54D8" w:rsidRDefault="00BB54D8" w:rsidP="00BB54D8">
      <w:pPr>
        <w:bidi/>
        <w:spacing w:line="360" w:lineRule="auto"/>
        <w:ind w:firstLine="720"/>
        <w:rPr>
          <w:sz w:val="32"/>
          <w:szCs w:val="32"/>
          <w:rtl/>
        </w:rPr>
      </w:pPr>
    </w:p>
    <w:p w:rsidR="00BB54D8" w:rsidRDefault="00BB54D8" w:rsidP="00BB54D8">
      <w:pPr>
        <w:bidi/>
        <w:spacing w:line="360" w:lineRule="auto"/>
        <w:ind w:firstLine="720"/>
        <w:rPr>
          <w:sz w:val="32"/>
          <w:szCs w:val="32"/>
          <w:rtl/>
        </w:rPr>
      </w:pPr>
      <w:r>
        <w:rPr>
          <w:rFonts w:hint="cs"/>
          <w:sz w:val="32"/>
          <w:szCs w:val="32"/>
          <w:rtl/>
        </w:rPr>
        <w:t>ان الكتابة القانونية الصحيحة هي التي تؤدي إلى عرض واعلان أفكار الباحث وآرائه شرط ان تكون مدعمة بالأسانيد والحجج المنطقية، متسلحًا بالمنهجية الصحيحة والدقيقة والواضحة،</w:t>
      </w:r>
    </w:p>
    <w:p w:rsidR="00BB54D8" w:rsidRDefault="00BB54D8" w:rsidP="00BB54D8">
      <w:pPr>
        <w:bidi/>
        <w:spacing w:line="360" w:lineRule="auto"/>
        <w:rPr>
          <w:sz w:val="32"/>
          <w:szCs w:val="32"/>
        </w:rPr>
      </w:pPr>
      <w:r>
        <w:rPr>
          <w:rFonts w:hint="cs"/>
          <w:sz w:val="32"/>
          <w:szCs w:val="32"/>
          <w:rtl/>
        </w:rPr>
        <w:t xml:space="preserve"> </w:t>
      </w:r>
      <w:r>
        <w:rPr>
          <w:rFonts w:hint="cs"/>
          <w:sz w:val="32"/>
          <w:szCs w:val="32"/>
          <w:rtl/>
        </w:rPr>
        <w:tab/>
        <w:t>وصولاً الى نظريات وقوانين ودراستها دراسة علمية، وتحليل سليم، وتقييم منطقي موضوعي،</w:t>
      </w:r>
    </w:p>
    <w:p w:rsidR="00BB54D8" w:rsidRDefault="00BB54D8" w:rsidP="00BB54D8">
      <w:pPr>
        <w:bidi/>
        <w:spacing w:line="360" w:lineRule="auto"/>
        <w:rPr>
          <w:sz w:val="32"/>
          <w:szCs w:val="32"/>
          <w:rtl/>
        </w:rPr>
      </w:pPr>
    </w:p>
    <w:p w:rsidR="00BB54D8" w:rsidRDefault="00BB54D8" w:rsidP="00BB54D8">
      <w:pPr>
        <w:bidi/>
        <w:spacing w:line="360" w:lineRule="auto"/>
        <w:rPr>
          <w:sz w:val="32"/>
          <w:szCs w:val="32"/>
        </w:rPr>
      </w:pPr>
      <w:r>
        <w:rPr>
          <w:rFonts w:hint="cs"/>
          <w:sz w:val="32"/>
          <w:szCs w:val="32"/>
          <w:rtl/>
        </w:rPr>
        <w:lastRenderedPageBreak/>
        <w:tab/>
        <w:t xml:space="preserve">حيث يسير الباحث ويتنقل بطريقة علمية منهجية في ترتيب وتحليل وتركيب وتفسير الأفكار والحقائق حتى يصل الى النتائج العلمية لبحثه بطريقة واضحة </w:t>
      </w:r>
      <w:r>
        <w:rPr>
          <w:rFonts w:hint="cs"/>
          <w:sz w:val="32"/>
          <w:szCs w:val="32"/>
          <w:vertAlign w:val="superscript"/>
          <w:rtl/>
        </w:rPr>
        <w:t>(</w:t>
      </w:r>
      <w:r>
        <w:rPr>
          <w:rStyle w:val="FootnoteReference"/>
          <w:sz w:val="32"/>
          <w:szCs w:val="32"/>
          <w:rtl/>
        </w:rPr>
        <w:footnoteReference w:id="2"/>
      </w:r>
      <w:r>
        <w:rPr>
          <w:rFonts w:hint="cs"/>
          <w:sz w:val="32"/>
          <w:szCs w:val="32"/>
          <w:vertAlign w:val="superscript"/>
          <w:rtl/>
        </w:rPr>
        <w:t>)</w:t>
      </w:r>
      <w:r>
        <w:rPr>
          <w:rFonts w:hint="cs"/>
          <w:sz w:val="32"/>
          <w:szCs w:val="32"/>
          <w:rtl/>
        </w:rPr>
        <w:t>.</w:t>
      </w:r>
    </w:p>
    <w:p w:rsidR="00BB54D8" w:rsidRDefault="00BB54D8" w:rsidP="00BB54D8">
      <w:pPr>
        <w:bidi/>
        <w:spacing w:line="360" w:lineRule="auto"/>
        <w:rPr>
          <w:sz w:val="32"/>
          <w:szCs w:val="32"/>
          <w:rtl/>
        </w:rPr>
      </w:pPr>
    </w:p>
    <w:p w:rsidR="00BB54D8" w:rsidRDefault="00BB54D8" w:rsidP="00BB54D8">
      <w:pPr>
        <w:bidi/>
        <w:spacing w:line="360" w:lineRule="auto"/>
        <w:rPr>
          <w:sz w:val="32"/>
          <w:szCs w:val="32"/>
        </w:rPr>
      </w:pPr>
      <w:r>
        <w:rPr>
          <w:rFonts w:hint="cs"/>
          <w:sz w:val="32"/>
          <w:szCs w:val="32"/>
          <w:rtl/>
        </w:rPr>
        <w:tab/>
        <w:t>من هنا تبرز أهمية هذا الموضوع، على اعتبار ان الكتابة القانونية هي المرآة التي يعكس فيها الباحث وجه عمله وجهده في مجال البحث العلمي، بل وتعكس ايضًا شخصيته من خلال مدى انسجامه وضبط أفكاره، حتى يصل الخبير بها إلى اضافة سحره، أو نكهته، أو أسلوبه الخاص المتميز الذي يدل عليه.</w:t>
      </w:r>
    </w:p>
    <w:p w:rsidR="00BB54D8" w:rsidRDefault="00BB54D8" w:rsidP="00BB54D8">
      <w:pPr>
        <w:bidi/>
        <w:spacing w:line="360" w:lineRule="auto"/>
        <w:rPr>
          <w:sz w:val="32"/>
          <w:szCs w:val="32"/>
          <w:rtl/>
        </w:rPr>
      </w:pPr>
    </w:p>
    <w:p w:rsidR="00BB54D8" w:rsidRDefault="00BB54D8" w:rsidP="00BB54D8">
      <w:pPr>
        <w:bidi/>
        <w:spacing w:line="360" w:lineRule="auto"/>
        <w:rPr>
          <w:sz w:val="32"/>
          <w:szCs w:val="32"/>
        </w:rPr>
      </w:pPr>
      <w:r>
        <w:rPr>
          <w:rFonts w:hint="cs"/>
          <w:sz w:val="32"/>
          <w:szCs w:val="32"/>
          <w:rtl/>
        </w:rPr>
        <w:tab/>
        <w:t>من خلال ما تقدمنا به، نرى اعتماد منهجية تستند إلى الوصف والتحليل، للوصول إلى خلاصات تجيب بشكل واضح عن الاشكالية الرئيسية وهي: " إلى أي مدى تشكّل الكتابة القانونية المبنية على أسس علمية واضحة وأساسًا لنجاح البحث القانوني وإيصاله للقارئ؟ "</w:t>
      </w:r>
    </w:p>
    <w:p w:rsidR="00BB54D8" w:rsidRDefault="00BB54D8" w:rsidP="00BB54D8">
      <w:pPr>
        <w:bidi/>
        <w:spacing w:line="360" w:lineRule="auto"/>
        <w:rPr>
          <w:sz w:val="32"/>
          <w:szCs w:val="32"/>
          <w:rtl/>
        </w:rPr>
      </w:pPr>
    </w:p>
    <w:p w:rsidR="00BB54D8" w:rsidRDefault="00BB54D8" w:rsidP="00BB54D8">
      <w:pPr>
        <w:bidi/>
        <w:spacing w:line="360" w:lineRule="auto"/>
        <w:rPr>
          <w:sz w:val="32"/>
          <w:szCs w:val="32"/>
          <w:rtl/>
        </w:rPr>
      </w:pPr>
      <w:r>
        <w:rPr>
          <w:rFonts w:hint="cs"/>
          <w:sz w:val="32"/>
          <w:szCs w:val="32"/>
          <w:rtl/>
        </w:rPr>
        <w:tab/>
        <w:t xml:space="preserve"> بناءً على ما تقدم، سنعالج هذا الموضوع ضمن مطلبين، حيث يتناول المطلب الأول أساسيات الكتابة القانونية وتطبيقاتها،</w:t>
      </w:r>
    </w:p>
    <w:p w:rsidR="00BB54D8" w:rsidRDefault="00BB54D8" w:rsidP="00BB54D8">
      <w:pPr>
        <w:bidi/>
        <w:spacing w:line="360" w:lineRule="auto"/>
        <w:rPr>
          <w:sz w:val="32"/>
          <w:szCs w:val="32"/>
        </w:rPr>
      </w:pPr>
      <w:r>
        <w:rPr>
          <w:rFonts w:hint="cs"/>
          <w:sz w:val="32"/>
          <w:szCs w:val="32"/>
          <w:rtl/>
        </w:rPr>
        <w:tab/>
        <w:t>وعمدنا الى تقسيم هذا المطلب إلى فرعين، الفرع الأول يتناول جمع المعلومات وتدوينها من خلال القراءة المعمقة والتأمل، والفرع الثاني يتناول ضرورة مراجعة موقف المشرع والفقه والقضاء.</w:t>
      </w:r>
    </w:p>
    <w:p w:rsidR="00BB54D8" w:rsidRDefault="00BB54D8" w:rsidP="00BB54D8">
      <w:pPr>
        <w:bidi/>
        <w:spacing w:line="360" w:lineRule="auto"/>
        <w:rPr>
          <w:sz w:val="32"/>
          <w:szCs w:val="32"/>
          <w:rtl/>
        </w:rPr>
      </w:pPr>
    </w:p>
    <w:p w:rsidR="00BB54D8" w:rsidRDefault="00BB54D8" w:rsidP="00BB54D8">
      <w:pPr>
        <w:bidi/>
        <w:spacing w:line="360" w:lineRule="auto"/>
        <w:rPr>
          <w:sz w:val="32"/>
          <w:szCs w:val="32"/>
        </w:rPr>
      </w:pPr>
      <w:r>
        <w:rPr>
          <w:rFonts w:hint="cs"/>
          <w:sz w:val="32"/>
          <w:szCs w:val="32"/>
          <w:rtl/>
        </w:rPr>
        <w:lastRenderedPageBreak/>
        <w:tab/>
        <w:t>أما المطلب الثاني، فقد خصصناه لدراسة الشروط والمبادئ العامة للكتابة القانونية، وعمدنا الى تقسيمه أيضًا إلى فرعين، الأول وفيه موضوع ضرورة اتباع منهجية علمية واضحة، والثاني وفيه موضوع ضرورة الالتزام بقواعد اللغة العربية وقواعد التوقف وشكلياتها والترقيم.</w:t>
      </w:r>
    </w:p>
    <w:p w:rsidR="00BB54D8" w:rsidRDefault="00BB54D8" w:rsidP="00BB54D8">
      <w:pPr>
        <w:bidi/>
        <w:spacing w:line="360" w:lineRule="auto"/>
        <w:rPr>
          <w:sz w:val="32"/>
          <w:szCs w:val="32"/>
          <w:rtl/>
        </w:rPr>
      </w:pPr>
    </w:p>
    <w:p w:rsidR="00BB54D8" w:rsidRDefault="00BB54D8" w:rsidP="00BB54D8">
      <w:pPr>
        <w:bidi/>
        <w:spacing w:line="360" w:lineRule="auto"/>
        <w:rPr>
          <w:sz w:val="32"/>
          <w:szCs w:val="32"/>
          <w:rtl/>
        </w:rPr>
      </w:pPr>
      <w:r>
        <w:rPr>
          <w:rFonts w:hint="cs"/>
          <w:sz w:val="32"/>
          <w:szCs w:val="32"/>
          <w:rtl/>
        </w:rPr>
        <w:tab/>
        <w:t>وسنخصص خاتمة البحث لبيان أهم النتائج التي ستتوصل إليها هذه الدراسة.</w:t>
      </w:r>
    </w:p>
    <w:p w:rsidR="00BB54D8" w:rsidRDefault="00BB54D8" w:rsidP="00BB54D8">
      <w:pPr>
        <w:bidi/>
        <w:spacing w:line="360" w:lineRule="auto"/>
        <w:rPr>
          <w:sz w:val="32"/>
          <w:szCs w:val="32"/>
          <w:rtl/>
        </w:rPr>
      </w:pPr>
    </w:p>
    <w:p w:rsidR="00BB54D8" w:rsidRDefault="00BB54D8" w:rsidP="00BB54D8">
      <w:pPr>
        <w:bidi/>
        <w:spacing w:line="360" w:lineRule="auto"/>
        <w:rPr>
          <w:sz w:val="32"/>
          <w:szCs w:val="32"/>
          <w:rtl/>
        </w:rPr>
      </w:pPr>
    </w:p>
    <w:p w:rsidR="00BB54D8" w:rsidRDefault="00BB54D8" w:rsidP="00BB54D8">
      <w:pPr>
        <w:bidi/>
        <w:spacing w:line="360" w:lineRule="auto"/>
        <w:rPr>
          <w:sz w:val="32"/>
          <w:szCs w:val="32"/>
          <w:rtl/>
        </w:rPr>
      </w:pPr>
    </w:p>
    <w:p w:rsidR="00BB54D8" w:rsidRDefault="00BB54D8" w:rsidP="00BB54D8">
      <w:pPr>
        <w:bidi/>
        <w:spacing w:line="360" w:lineRule="auto"/>
        <w:rPr>
          <w:sz w:val="32"/>
          <w:szCs w:val="32"/>
          <w:rtl/>
        </w:rPr>
      </w:pPr>
    </w:p>
    <w:p w:rsidR="00BB54D8" w:rsidRDefault="00BB54D8" w:rsidP="00BB54D8">
      <w:pPr>
        <w:bidi/>
        <w:spacing w:line="360" w:lineRule="auto"/>
        <w:rPr>
          <w:sz w:val="32"/>
          <w:szCs w:val="32"/>
        </w:rPr>
      </w:pPr>
    </w:p>
    <w:p w:rsidR="00BB54D8" w:rsidRDefault="00BB54D8" w:rsidP="00BB54D8">
      <w:pPr>
        <w:bidi/>
        <w:spacing w:line="360" w:lineRule="auto"/>
        <w:rPr>
          <w:sz w:val="32"/>
          <w:szCs w:val="32"/>
        </w:rPr>
      </w:pPr>
    </w:p>
    <w:p w:rsidR="00BB54D8" w:rsidRDefault="00BB54D8" w:rsidP="00BB54D8">
      <w:pPr>
        <w:bidi/>
        <w:spacing w:line="360" w:lineRule="auto"/>
        <w:rPr>
          <w:sz w:val="32"/>
          <w:szCs w:val="32"/>
        </w:rPr>
      </w:pPr>
    </w:p>
    <w:p w:rsidR="00BB54D8" w:rsidRDefault="00BB54D8" w:rsidP="00BB54D8">
      <w:pPr>
        <w:bidi/>
        <w:spacing w:line="360" w:lineRule="auto"/>
        <w:rPr>
          <w:sz w:val="32"/>
          <w:szCs w:val="32"/>
        </w:rPr>
      </w:pPr>
    </w:p>
    <w:p w:rsidR="00BB54D8" w:rsidRDefault="00BB54D8" w:rsidP="00BB54D8">
      <w:pPr>
        <w:bidi/>
        <w:spacing w:line="360" w:lineRule="auto"/>
        <w:rPr>
          <w:sz w:val="32"/>
          <w:szCs w:val="32"/>
        </w:rPr>
      </w:pPr>
    </w:p>
    <w:p w:rsidR="00BB54D8" w:rsidRDefault="00BB54D8" w:rsidP="00BB54D8">
      <w:pPr>
        <w:bidi/>
        <w:spacing w:line="360" w:lineRule="auto"/>
        <w:rPr>
          <w:sz w:val="32"/>
          <w:szCs w:val="32"/>
        </w:rPr>
      </w:pPr>
    </w:p>
    <w:p w:rsidR="00BB54D8" w:rsidRDefault="00BB54D8" w:rsidP="00BB54D8">
      <w:pPr>
        <w:bidi/>
        <w:spacing w:line="360" w:lineRule="auto"/>
        <w:rPr>
          <w:sz w:val="32"/>
          <w:szCs w:val="32"/>
        </w:rPr>
      </w:pPr>
    </w:p>
    <w:p w:rsidR="00BB54D8" w:rsidRDefault="00BB54D8" w:rsidP="00BB54D8">
      <w:pPr>
        <w:bidi/>
        <w:spacing w:line="360" w:lineRule="auto"/>
        <w:rPr>
          <w:sz w:val="32"/>
          <w:szCs w:val="32"/>
          <w:rtl/>
        </w:rPr>
      </w:pPr>
    </w:p>
    <w:p w:rsidR="00BB54D8" w:rsidRDefault="00BB54D8" w:rsidP="00BB54D8">
      <w:pPr>
        <w:pStyle w:val="Heading1"/>
      </w:pPr>
      <w:bookmarkStart w:id="1" w:name="_Toc61893073"/>
      <w:r w:rsidRPr="005E7397">
        <w:rPr>
          <w:rFonts w:hint="cs"/>
          <w:rtl/>
        </w:rPr>
        <w:lastRenderedPageBreak/>
        <w:t>المطلب الأول :</w:t>
      </w:r>
      <w:r>
        <w:rPr>
          <w:rFonts w:hint="cs"/>
          <w:rtl/>
        </w:rPr>
        <w:t xml:space="preserve"> أساسيات الكتابة القانونية وتطبيقاتها</w:t>
      </w:r>
      <w:r>
        <w:t>:</w:t>
      </w:r>
      <w:bookmarkEnd w:id="1"/>
    </w:p>
    <w:p w:rsidR="00BB54D8" w:rsidRPr="00CD4782" w:rsidRDefault="00BB54D8" w:rsidP="00BB54D8">
      <w:pPr>
        <w:pStyle w:val="Heading2"/>
      </w:pPr>
      <w:bookmarkStart w:id="2" w:name="_Toc61893074"/>
      <w:r w:rsidRPr="00CD4782">
        <w:rPr>
          <w:rtl/>
        </w:rPr>
        <w:t>الفرع الاول</w:t>
      </w:r>
      <w:r w:rsidRPr="00CD4782">
        <w:rPr>
          <w:rFonts w:hint="cs"/>
          <w:rtl/>
        </w:rPr>
        <w:t>:</w:t>
      </w:r>
      <w:r w:rsidRPr="00CD4782">
        <w:rPr>
          <w:rtl/>
        </w:rPr>
        <w:t>جمع المعلومات وتدوينها من خلال القراءة المعمقة والتأمل</w:t>
      </w:r>
      <w:r w:rsidRPr="00CD4782">
        <w:rPr>
          <w:rFonts w:hint="cs"/>
          <w:rtl/>
        </w:rPr>
        <w:t>:</w:t>
      </w:r>
      <w:bookmarkEnd w:id="2"/>
    </w:p>
    <w:p w:rsidR="00BB54D8" w:rsidRPr="00A63A8C" w:rsidRDefault="00BB54D8" w:rsidP="00BB54D8">
      <w:pPr>
        <w:bidi/>
        <w:spacing w:line="360" w:lineRule="auto"/>
        <w:rPr>
          <w:rFonts w:asciiTheme="minorBidi" w:hAnsiTheme="minorBidi"/>
          <w:sz w:val="32"/>
          <w:szCs w:val="32"/>
        </w:rPr>
      </w:pPr>
    </w:p>
    <w:p w:rsidR="00BB54D8" w:rsidRDefault="00BB54D8" w:rsidP="00BB54D8">
      <w:pPr>
        <w:bidi/>
        <w:spacing w:line="360" w:lineRule="auto"/>
        <w:ind w:firstLine="720"/>
        <w:rPr>
          <w:rFonts w:asciiTheme="minorBidi" w:hAnsiTheme="minorBidi"/>
          <w:sz w:val="32"/>
          <w:szCs w:val="32"/>
        </w:rPr>
      </w:pPr>
      <w:r w:rsidRPr="00A63A8C">
        <w:rPr>
          <w:rFonts w:asciiTheme="minorBidi" w:hAnsiTheme="minorBidi"/>
          <w:sz w:val="32"/>
          <w:szCs w:val="32"/>
          <w:rtl/>
        </w:rPr>
        <w:t>إن الاستفادة من المادة العلمية لا يتم إلا عن طريق مرحلتين أساسيتين مرحلة القراءة ومرحلة تدوين المعلومات التي تأخذ الكثير من الوقت والجهد، وسيذهب أضعاف هذا هذرا إذا لم تكن المنهجية التي يسير عليها الباحث منظمة منذ البداية</w:t>
      </w:r>
      <w:r>
        <w:rPr>
          <w:rFonts w:asciiTheme="minorBidi" w:hAnsiTheme="minorBidi" w:hint="cs"/>
          <w:sz w:val="32"/>
          <w:szCs w:val="32"/>
          <w:vertAlign w:val="superscript"/>
          <w:rtl/>
        </w:rPr>
        <w:t xml:space="preserve"> (</w:t>
      </w:r>
      <w:r>
        <w:rPr>
          <w:rStyle w:val="FootnoteReference"/>
          <w:rFonts w:asciiTheme="minorBidi" w:hAnsiTheme="minorBidi"/>
          <w:sz w:val="32"/>
          <w:szCs w:val="32"/>
          <w:rtl/>
        </w:rPr>
        <w:footnoteReference w:id="3"/>
      </w:r>
      <w:r>
        <w:rPr>
          <w:rFonts w:asciiTheme="minorBidi" w:hAnsiTheme="minorBidi" w:hint="cs"/>
          <w:sz w:val="32"/>
          <w:szCs w:val="32"/>
          <w:vertAlign w:val="superscript"/>
          <w:rtl/>
        </w:rPr>
        <w:t>)</w:t>
      </w:r>
      <w:r w:rsidRPr="00A63A8C">
        <w:rPr>
          <w:rFonts w:asciiTheme="minorBidi" w:hAnsiTheme="minorBidi"/>
          <w:sz w:val="32"/>
          <w:szCs w:val="32"/>
          <w:rtl/>
        </w:rPr>
        <w:t>.</w:t>
      </w:r>
    </w:p>
    <w:p w:rsidR="00BB54D8" w:rsidRPr="00322F24" w:rsidRDefault="00BB54D8" w:rsidP="00BB54D8">
      <w:pPr>
        <w:bidi/>
        <w:spacing w:line="360" w:lineRule="auto"/>
        <w:ind w:firstLine="720"/>
        <w:rPr>
          <w:rFonts w:asciiTheme="minorBidi" w:hAnsiTheme="minorBidi"/>
          <w:sz w:val="32"/>
          <w:szCs w:val="32"/>
        </w:rPr>
      </w:pPr>
    </w:p>
    <w:p w:rsidR="00BB54D8" w:rsidRDefault="00BB54D8" w:rsidP="00BB54D8">
      <w:pPr>
        <w:bidi/>
        <w:spacing w:line="360" w:lineRule="auto"/>
        <w:ind w:firstLine="720"/>
        <w:rPr>
          <w:rFonts w:asciiTheme="minorBidi" w:hAnsiTheme="minorBidi"/>
          <w:sz w:val="32"/>
          <w:szCs w:val="32"/>
          <w:rtl/>
          <w:lang w:bidi="ar-LB"/>
        </w:rPr>
      </w:pPr>
      <w:r w:rsidRPr="00A63A8C">
        <w:rPr>
          <w:rFonts w:asciiTheme="minorBidi" w:hAnsiTheme="minorBidi"/>
          <w:sz w:val="32"/>
          <w:szCs w:val="32"/>
          <w:rtl/>
        </w:rPr>
        <w:t>وجدير بالذكر أنه ليس كل مرجع، أو مصدر جدير بالقراءة، وليس كل فكرة جديرة بالتدوين، بل يجب تحري الدقة والنباهة في قراءة وتدوين الكتب.</w:t>
      </w:r>
    </w:p>
    <w:p w:rsidR="00BB54D8" w:rsidRPr="00A63A8C" w:rsidRDefault="00BB54D8" w:rsidP="00BB54D8">
      <w:pPr>
        <w:bidi/>
        <w:spacing w:line="360" w:lineRule="auto"/>
        <w:ind w:firstLine="720"/>
        <w:rPr>
          <w:rFonts w:asciiTheme="minorBidi" w:hAnsiTheme="minorBidi"/>
          <w:sz w:val="32"/>
          <w:szCs w:val="32"/>
          <w:rtl/>
          <w:lang w:bidi="ar-LB"/>
        </w:rPr>
      </w:pPr>
    </w:p>
    <w:p w:rsidR="00BB54D8" w:rsidRDefault="00BB54D8" w:rsidP="00BB54D8">
      <w:pPr>
        <w:bidi/>
        <w:spacing w:line="360" w:lineRule="auto"/>
        <w:ind w:firstLine="720"/>
        <w:rPr>
          <w:rFonts w:asciiTheme="minorBidi" w:hAnsiTheme="minorBidi"/>
          <w:sz w:val="32"/>
          <w:szCs w:val="32"/>
        </w:rPr>
      </w:pPr>
      <w:r w:rsidRPr="00A63A8C">
        <w:rPr>
          <w:rFonts w:asciiTheme="minorBidi" w:hAnsiTheme="minorBidi"/>
          <w:sz w:val="32"/>
          <w:szCs w:val="32"/>
          <w:rtl/>
        </w:rPr>
        <w:t xml:space="preserve">نتحدث الان عن مرحلة القراءة والتفكير، هي عملية الإطلاع على كافة الحقائق والمعلومات، التي تتعلق بالموضوع محل الدراسة ، وتأملها وتحليلها، حتى يتولد في ذهن </w:t>
      </w:r>
      <w:r w:rsidRPr="00A63A8C">
        <w:rPr>
          <w:rFonts w:asciiTheme="minorBidi" w:hAnsiTheme="minorBidi"/>
          <w:sz w:val="32"/>
          <w:szCs w:val="32"/>
          <w:rtl/>
        </w:rPr>
        <w:lastRenderedPageBreak/>
        <w:t>الباحث، نظام التحليل للموضوع، مما تجعله قادرا على استنتاج الأفكار والفرضيات والنظريات منها</w:t>
      </w:r>
      <w:r>
        <w:rPr>
          <w:rFonts w:asciiTheme="minorBidi" w:hAnsiTheme="minorBidi" w:hint="cs"/>
          <w:sz w:val="32"/>
          <w:szCs w:val="32"/>
          <w:rtl/>
        </w:rPr>
        <w:t xml:space="preserve"> </w:t>
      </w:r>
      <w:r>
        <w:rPr>
          <w:rFonts w:asciiTheme="minorBidi" w:hAnsiTheme="minorBidi" w:hint="cs"/>
          <w:sz w:val="32"/>
          <w:szCs w:val="32"/>
          <w:vertAlign w:val="superscript"/>
          <w:rtl/>
        </w:rPr>
        <w:t>(</w:t>
      </w:r>
      <w:r>
        <w:rPr>
          <w:rStyle w:val="FootnoteReference"/>
          <w:rFonts w:asciiTheme="minorBidi" w:hAnsiTheme="minorBidi"/>
          <w:sz w:val="32"/>
          <w:szCs w:val="32"/>
          <w:rtl/>
        </w:rPr>
        <w:footnoteReference w:id="4"/>
      </w:r>
      <w:r>
        <w:rPr>
          <w:rFonts w:asciiTheme="minorBidi" w:hAnsiTheme="minorBidi" w:hint="cs"/>
          <w:sz w:val="32"/>
          <w:szCs w:val="32"/>
          <w:vertAlign w:val="superscript"/>
          <w:rtl/>
        </w:rPr>
        <w:t>)</w:t>
      </w:r>
      <w:r w:rsidRPr="00A63A8C">
        <w:rPr>
          <w:rFonts w:asciiTheme="minorBidi" w:hAnsiTheme="minorBidi"/>
          <w:sz w:val="32"/>
          <w:szCs w:val="32"/>
          <w:rtl/>
        </w:rPr>
        <w:t>.</w:t>
      </w:r>
    </w:p>
    <w:p w:rsidR="00BB54D8" w:rsidRDefault="00BB54D8" w:rsidP="00BB54D8">
      <w:pPr>
        <w:bidi/>
        <w:spacing w:line="360" w:lineRule="auto"/>
        <w:rPr>
          <w:rFonts w:asciiTheme="minorBidi" w:hAnsiTheme="minorBidi"/>
          <w:sz w:val="32"/>
          <w:szCs w:val="32"/>
          <w:lang w:bidi="ar-LB"/>
        </w:rPr>
      </w:pPr>
    </w:p>
    <w:p w:rsidR="00BB54D8" w:rsidRDefault="00BB54D8" w:rsidP="00BB54D8">
      <w:pPr>
        <w:bidi/>
        <w:spacing w:line="360" w:lineRule="auto"/>
        <w:ind w:firstLine="720"/>
        <w:rPr>
          <w:rFonts w:asciiTheme="minorBidi" w:hAnsiTheme="minorBidi"/>
          <w:sz w:val="32"/>
          <w:szCs w:val="32"/>
          <w:rtl/>
          <w:lang w:bidi="ar-LB"/>
        </w:rPr>
      </w:pPr>
    </w:p>
    <w:p w:rsidR="00BB54D8" w:rsidRPr="00A63A8C" w:rsidRDefault="00BB54D8" w:rsidP="00BB54D8">
      <w:pPr>
        <w:bidi/>
        <w:spacing w:line="360" w:lineRule="auto"/>
        <w:ind w:firstLine="720"/>
        <w:rPr>
          <w:rFonts w:asciiTheme="minorBidi" w:hAnsiTheme="minorBidi"/>
          <w:sz w:val="32"/>
          <w:szCs w:val="32"/>
        </w:rPr>
      </w:pPr>
      <w:r w:rsidRPr="00A63A8C">
        <w:rPr>
          <w:rFonts w:asciiTheme="minorBidi" w:hAnsiTheme="minorBidi"/>
          <w:sz w:val="32"/>
          <w:szCs w:val="32"/>
          <w:rtl/>
        </w:rPr>
        <w:t>تستهدف عملية القراءة الواسعة والشاملة والمتعمقة والواعية، لكل الوثائق العلمية، المتعلقة بالموضوع، وإستعاب وفهم كافة المعلومات والحقائق والأفكار الموجودة في الوثائق العلمية، المتصلة بالموضوع، وتستهدف هذه العملية، تحقيق الأهداف التالية:</w:t>
      </w:r>
    </w:p>
    <w:p w:rsidR="00BB54D8" w:rsidRPr="00A63A8C" w:rsidRDefault="00BB54D8" w:rsidP="00BB54D8">
      <w:pPr>
        <w:pStyle w:val="ListParagraph"/>
        <w:numPr>
          <w:ilvl w:val="0"/>
          <w:numId w:val="20"/>
        </w:numPr>
        <w:bidi/>
        <w:spacing w:line="480" w:lineRule="auto"/>
        <w:rPr>
          <w:rFonts w:asciiTheme="minorBidi" w:hAnsiTheme="minorBidi"/>
          <w:sz w:val="32"/>
          <w:szCs w:val="32"/>
        </w:rPr>
      </w:pPr>
      <w:r w:rsidRPr="00A63A8C">
        <w:rPr>
          <w:rFonts w:asciiTheme="minorBidi" w:hAnsiTheme="minorBidi"/>
          <w:sz w:val="32"/>
          <w:szCs w:val="32"/>
          <w:rtl/>
        </w:rPr>
        <w:t>التعمق في التخصص واستيعاب الموضوع والتحكم في كل جوانبه الإعلامية والعلمية والفكرية.</w:t>
      </w:r>
    </w:p>
    <w:p w:rsidR="00BB54D8" w:rsidRPr="00A63A8C" w:rsidRDefault="00BB54D8" w:rsidP="00BB54D8">
      <w:pPr>
        <w:pStyle w:val="ListParagraph"/>
        <w:numPr>
          <w:ilvl w:val="0"/>
          <w:numId w:val="20"/>
        </w:numPr>
        <w:bidi/>
        <w:spacing w:line="480" w:lineRule="auto"/>
        <w:rPr>
          <w:rFonts w:asciiTheme="minorBidi" w:hAnsiTheme="minorBidi"/>
          <w:sz w:val="32"/>
          <w:szCs w:val="32"/>
        </w:rPr>
      </w:pPr>
      <w:r w:rsidRPr="00A63A8C">
        <w:rPr>
          <w:rFonts w:asciiTheme="minorBidi" w:hAnsiTheme="minorBidi"/>
          <w:sz w:val="32"/>
          <w:szCs w:val="32"/>
          <w:rtl/>
        </w:rPr>
        <w:t>اكتساب الباحث، ذخيرة علمية، و ثروة لغوية فنية، متخصصة.</w:t>
      </w:r>
    </w:p>
    <w:p w:rsidR="00BB54D8" w:rsidRPr="00A63A8C" w:rsidRDefault="00BB54D8" w:rsidP="00BB54D8">
      <w:pPr>
        <w:pStyle w:val="ListParagraph"/>
        <w:numPr>
          <w:ilvl w:val="0"/>
          <w:numId w:val="20"/>
        </w:numPr>
        <w:bidi/>
        <w:spacing w:line="480" w:lineRule="auto"/>
        <w:rPr>
          <w:rFonts w:asciiTheme="minorBidi" w:hAnsiTheme="minorBidi"/>
          <w:sz w:val="32"/>
          <w:szCs w:val="32"/>
        </w:rPr>
      </w:pPr>
      <w:r w:rsidRPr="00A63A8C">
        <w:rPr>
          <w:rFonts w:asciiTheme="minorBidi" w:hAnsiTheme="minorBidi"/>
          <w:sz w:val="32"/>
          <w:szCs w:val="32"/>
          <w:rtl/>
        </w:rPr>
        <w:t xml:space="preserve"> اكتساب الباحث، أسلوبا علميا، يساعده في إعداد بحثه، إعدادا ممتازا.</w:t>
      </w:r>
    </w:p>
    <w:p w:rsidR="00BB54D8" w:rsidRPr="00A63A8C" w:rsidRDefault="00BB54D8" w:rsidP="00BB54D8">
      <w:pPr>
        <w:pStyle w:val="ListParagraph"/>
        <w:numPr>
          <w:ilvl w:val="0"/>
          <w:numId w:val="20"/>
        </w:numPr>
        <w:bidi/>
        <w:spacing w:line="480" w:lineRule="auto"/>
        <w:rPr>
          <w:rFonts w:asciiTheme="minorBidi" w:hAnsiTheme="minorBidi"/>
          <w:sz w:val="32"/>
          <w:szCs w:val="32"/>
        </w:rPr>
      </w:pPr>
      <w:r w:rsidRPr="00A63A8C">
        <w:rPr>
          <w:rFonts w:asciiTheme="minorBidi" w:hAnsiTheme="minorBidi"/>
          <w:sz w:val="32"/>
          <w:szCs w:val="32"/>
          <w:rtl/>
        </w:rPr>
        <w:t>اكتساب الباحث، القدرة المنطقية، والعلمية والمنهجية في إعداد خطة البحث.</w:t>
      </w:r>
    </w:p>
    <w:p w:rsidR="00BB54D8" w:rsidRDefault="00BB54D8" w:rsidP="00BB54D8">
      <w:pPr>
        <w:pStyle w:val="ListParagraph"/>
        <w:numPr>
          <w:ilvl w:val="0"/>
          <w:numId w:val="20"/>
        </w:numPr>
        <w:bidi/>
        <w:spacing w:line="480" w:lineRule="auto"/>
        <w:rPr>
          <w:rFonts w:asciiTheme="minorBidi" w:hAnsiTheme="minorBidi"/>
          <w:sz w:val="32"/>
          <w:szCs w:val="32"/>
        </w:rPr>
      </w:pPr>
      <w:r w:rsidRPr="00A63A8C">
        <w:rPr>
          <w:rFonts w:asciiTheme="minorBidi" w:hAnsiTheme="minorBidi"/>
          <w:sz w:val="32"/>
          <w:szCs w:val="32"/>
          <w:rtl/>
        </w:rPr>
        <w:t>المساهمة في بناء شخصية الباحث، و وتزكي مبدأ الشجاعة الأدبية لديه.</w:t>
      </w:r>
    </w:p>
    <w:p w:rsidR="00BB54D8" w:rsidRDefault="00BB54D8" w:rsidP="00BB54D8">
      <w:pPr>
        <w:pStyle w:val="ListParagraph"/>
        <w:bidi/>
        <w:spacing w:line="480" w:lineRule="auto"/>
        <w:ind w:left="1080"/>
        <w:rPr>
          <w:rFonts w:asciiTheme="minorBidi" w:hAnsiTheme="minorBidi"/>
          <w:sz w:val="32"/>
          <w:szCs w:val="32"/>
        </w:rPr>
      </w:pPr>
    </w:p>
    <w:p w:rsidR="00BB54D8" w:rsidRPr="005D0F7A" w:rsidRDefault="00BB54D8" w:rsidP="00BB54D8">
      <w:pPr>
        <w:pStyle w:val="ListParagraph"/>
        <w:bidi/>
        <w:spacing w:line="480" w:lineRule="auto"/>
        <w:ind w:left="0" w:firstLine="720"/>
        <w:rPr>
          <w:rFonts w:asciiTheme="minorBidi" w:hAnsiTheme="minorBidi"/>
          <w:sz w:val="32"/>
          <w:szCs w:val="32"/>
        </w:rPr>
      </w:pPr>
      <w:r w:rsidRPr="005D0F7A">
        <w:rPr>
          <w:rFonts w:asciiTheme="minorBidi" w:hAnsiTheme="minorBidi"/>
          <w:sz w:val="32"/>
          <w:szCs w:val="32"/>
          <w:rtl/>
        </w:rPr>
        <w:t>إن القراءة المطلوبة، هي تلك القراءة المنهجية الرامية إلى تدوين محكم ومنظم للمعلومات، وللوصول إلى هذه الغاية، لا بد من إتباع الباحث، لقواعد وشروط القراءة العلمية، ومن أهم هذه القواعد والشروط:</w:t>
      </w:r>
    </w:p>
    <w:p w:rsidR="00BB54D8" w:rsidRPr="00A63A8C" w:rsidRDefault="00BB54D8" w:rsidP="00BB54D8">
      <w:pPr>
        <w:pStyle w:val="ListParagraph"/>
        <w:numPr>
          <w:ilvl w:val="0"/>
          <w:numId w:val="20"/>
        </w:numPr>
        <w:bidi/>
        <w:spacing w:line="480" w:lineRule="auto"/>
        <w:rPr>
          <w:rFonts w:asciiTheme="minorBidi" w:hAnsiTheme="minorBidi"/>
          <w:sz w:val="32"/>
          <w:szCs w:val="32"/>
        </w:rPr>
      </w:pPr>
      <w:r w:rsidRPr="00A63A8C">
        <w:rPr>
          <w:rFonts w:asciiTheme="minorBidi" w:hAnsiTheme="minorBidi"/>
          <w:sz w:val="32"/>
          <w:szCs w:val="32"/>
          <w:rtl/>
        </w:rPr>
        <w:lastRenderedPageBreak/>
        <w:t>أن تكون القراءة واسعة، تشمل غالبية الوثائق والمصادر والمراجع، المرتبطة بموضوع البحث</w:t>
      </w:r>
    </w:p>
    <w:p w:rsidR="00BB54D8" w:rsidRPr="00A63A8C" w:rsidRDefault="00BB54D8" w:rsidP="00BB54D8">
      <w:pPr>
        <w:pStyle w:val="ListParagraph"/>
        <w:numPr>
          <w:ilvl w:val="0"/>
          <w:numId w:val="20"/>
        </w:numPr>
        <w:bidi/>
        <w:spacing w:line="480" w:lineRule="auto"/>
        <w:rPr>
          <w:rFonts w:asciiTheme="minorBidi" w:hAnsiTheme="minorBidi"/>
          <w:sz w:val="32"/>
          <w:szCs w:val="32"/>
        </w:rPr>
      </w:pPr>
      <w:r w:rsidRPr="00A63A8C">
        <w:rPr>
          <w:rFonts w:asciiTheme="minorBidi" w:hAnsiTheme="minorBidi"/>
          <w:sz w:val="32"/>
          <w:szCs w:val="32"/>
          <w:rtl/>
        </w:rPr>
        <w:t xml:space="preserve"> يجب أن تكون القراءة ذكية ومتأملة، وممحصة، منظمة للمادة العلمية، التي تحويها المراجع والمصادر التي استجمعها الباحث.</w:t>
      </w:r>
    </w:p>
    <w:p w:rsidR="00BB54D8" w:rsidRPr="00A63A8C" w:rsidRDefault="00BB54D8" w:rsidP="00BB54D8">
      <w:pPr>
        <w:pStyle w:val="ListParagraph"/>
        <w:numPr>
          <w:ilvl w:val="0"/>
          <w:numId w:val="20"/>
        </w:numPr>
        <w:bidi/>
        <w:spacing w:line="480" w:lineRule="auto"/>
        <w:rPr>
          <w:rFonts w:asciiTheme="minorBidi" w:hAnsiTheme="minorBidi"/>
          <w:sz w:val="32"/>
          <w:szCs w:val="32"/>
        </w:rPr>
      </w:pPr>
      <w:r w:rsidRPr="00A63A8C">
        <w:rPr>
          <w:rFonts w:asciiTheme="minorBidi" w:hAnsiTheme="minorBidi"/>
          <w:sz w:val="32"/>
          <w:szCs w:val="32"/>
          <w:rtl/>
        </w:rPr>
        <w:t>يجب اختيار الأوقات المناسبة للقراءة والفهم، حيث يكون الاستقرار النفسي، والهدوء العصبي.</w:t>
      </w:r>
    </w:p>
    <w:p w:rsidR="00BB54D8" w:rsidRDefault="00BB54D8" w:rsidP="00BB54D8">
      <w:pPr>
        <w:pStyle w:val="ListParagraph"/>
        <w:numPr>
          <w:ilvl w:val="0"/>
          <w:numId w:val="20"/>
        </w:numPr>
        <w:bidi/>
        <w:spacing w:line="480" w:lineRule="auto"/>
        <w:rPr>
          <w:rFonts w:asciiTheme="minorBidi" w:hAnsiTheme="minorBidi"/>
          <w:sz w:val="32"/>
          <w:szCs w:val="32"/>
        </w:rPr>
      </w:pPr>
      <w:r w:rsidRPr="00A63A8C">
        <w:rPr>
          <w:rFonts w:asciiTheme="minorBidi" w:hAnsiTheme="minorBidi"/>
          <w:sz w:val="32"/>
          <w:szCs w:val="32"/>
          <w:rtl/>
        </w:rPr>
        <w:t>يتعين أن تفصل ما بين القراءات المختلفة، فترات للتأمل والتفكير، وذلك لتمحيص وغربلة وتحليل ما يقرأه الباحث، من معلومات وأفكار.</w:t>
      </w:r>
    </w:p>
    <w:p w:rsidR="00BB54D8" w:rsidRPr="00A63A8C" w:rsidRDefault="00BB54D8" w:rsidP="00BB54D8">
      <w:pPr>
        <w:pStyle w:val="ListParagraph"/>
        <w:bidi/>
        <w:spacing w:line="480" w:lineRule="auto"/>
        <w:ind w:left="1080"/>
        <w:rPr>
          <w:rFonts w:asciiTheme="minorBidi" w:hAnsiTheme="minorBidi"/>
          <w:sz w:val="32"/>
          <w:szCs w:val="32"/>
        </w:rPr>
      </w:pPr>
    </w:p>
    <w:p w:rsidR="00BB54D8" w:rsidRPr="00A63A8C" w:rsidRDefault="00BB54D8" w:rsidP="00BB54D8">
      <w:pPr>
        <w:bidi/>
        <w:spacing w:line="360" w:lineRule="auto"/>
        <w:rPr>
          <w:rFonts w:asciiTheme="minorBidi" w:hAnsiTheme="minorBidi"/>
          <w:sz w:val="32"/>
          <w:szCs w:val="32"/>
        </w:rPr>
      </w:pPr>
      <w:r w:rsidRPr="00A63A8C">
        <w:rPr>
          <w:rFonts w:asciiTheme="minorBidi" w:hAnsiTheme="minorBidi"/>
          <w:sz w:val="32"/>
          <w:szCs w:val="32"/>
          <w:rtl/>
        </w:rPr>
        <w:t>إن معظم المؤلفين والباحثين في مادة المنهجية يقسمون القراءة إلى ثلاثة أنواع:</w:t>
      </w:r>
    </w:p>
    <w:p w:rsidR="00BB54D8" w:rsidRPr="00A63A8C" w:rsidRDefault="00BB54D8" w:rsidP="00BB54D8">
      <w:pPr>
        <w:bidi/>
        <w:spacing w:line="360" w:lineRule="auto"/>
        <w:rPr>
          <w:rFonts w:asciiTheme="minorBidi" w:hAnsiTheme="minorBidi"/>
          <w:b/>
          <w:bCs/>
          <w:sz w:val="36"/>
          <w:szCs w:val="36"/>
          <w:u w:val="single"/>
        </w:rPr>
      </w:pPr>
      <w:r w:rsidRPr="00A63A8C">
        <w:rPr>
          <w:rFonts w:asciiTheme="minorBidi" w:hAnsiTheme="minorBidi"/>
          <w:sz w:val="32"/>
          <w:szCs w:val="32"/>
          <w:rtl/>
        </w:rPr>
        <w:t>1</w:t>
      </w:r>
      <w:r w:rsidRPr="00A63A8C">
        <w:rPr>
          <w:rFonts w:asciiTheme="minorBidi" w:hAnsiTheme="minorBidi"/>
          <w:b/>
          <w:bCs/>
          <w:sz w:val="36"/>
          <w:szCs w:val="36"/>
          <w:u w:val="single"/>
          <w:rtl/>
        </w:rPr>
        <w:t>. القراءة السريعة:</w:t>
      </w:r>
    </w:p>
    <w:p w:rsidR="00BB54D8" w:rsidRDefault="00BB54D8" w:rsidP="00BB54D8">
      <w:pPr>
        <w:bidi/>
        <w:spacing w:line="360" w:lineRule="auto"/>
        <w:ind w:firstLine="720"/>
        <w:rPr>
          <w:rFonts w:asciiTheme="minorBidi" w:hAnsiTheme="minorBidi"/>
          <w:sz w:val="32"/>
          <w:szCs w:val="32"/>
          <w:rtl/>
          <w:lang w:bidi="ar-LB"/>
        </w:rPr>
      </w:pPr>
      <w:r w:rsidRPr="00A63A8C">
        <w:rPr>
          <w:rFonts w:asciiTheme="minorBidi" w:hAnsiTheme="minorBidi"/>
          <w:sz w:val="32"/>
          <w:szCs w:val="32"/>
          <w:rtl/>
        </w:rPr>
        <w:t>هي تلك القراءة الخاطفة الاستطلاعية، التي تشمل الاطلاع على  فهارس وعناوين المراجع والمصادر، المتعلقة بموضوع البحث، والتي تستهدف تحديد الموضوعات والمعلومات، المرتبطة بالموضوع، وتقييم الوثائق المجمعة، من حيث درجات ارتباطها، وكذا معرفة سعة وآفاق الموضوع وجوانبه المختلفة.</w:t>
      </w:r>
    </w:p>
    <w:p w:rsidR="00BB54D8" w:rsidRPr="00A63A8C" w:rsidRDefault="00BB54D8" w:rsidP="00BB54D8">
      <w:pPr>
        <w:bidi/>
        <w:spacing w:line="360" w:lineRule="auto"/>
        <w:rPr>
          <w:rFonts w:asciiTheme="minorBidi" w:hAnsiTheme="minorBidi"/>
          <w:sz w:val="32"/>
          <w:szCs w:val="32"/>
          <w:rtl/>
          <w:lang w:bidi="ar-LB"/>
        </w:rPr>
      </w:pPr>
    </w:p>
    <w:p w:rsidR="00BB54D8" w:rsidRPr="00A63A8C" w:rsidRDefault="00BB54D8" w:rsidP="00BB54D8">
      <w:pPr>
        <w:bidi/>
        <w:spacing w:line="360" w:lineRule="auto"/>
        <w:rPr>
          <w:rFonts w:asciiTheme="minorBidi" w:hAnsiTheme="minorBidi"/>
          <w:b/>
          <w:bCs/>
          <w:sz w:val="36"/>
          <w:szCs w:val="36"/>
          <w:u w:val="single"/>
        </w:rPr>
      </w:pPr>
      <w:r w:rsidRPr="00A63A8C">
        <w:rPr>
          <w:rFonts w:asciiTheme="minorBidi" w:hAnsiTheme="minorBidi"/>
          <w:sz w:val="32"/>
          <w:szCs w:val="32"/>
          <w:rtl/>
        </w:rPr>
        <w:t>2</w:t>
      </w:r>
      <w:r w:rsidRPr="00A63A8C">
        <w:rPr>
          <w:rFonts w:asciiTheme="minorBidi" w:hAnsiTheme="minorBidi"/>
          <w:b/>
          <w:bCs/>
          <w:sz w:val="36"/>
          <w:szCs w:val="36"/>
          <w:u w:val="single"/>
          <w:rtl/>
        </w:rPr>
        <w:t>. القراءة العادية:</w:t>
      </w:r>
    </w:p>
    <w:p w:rsidR="00BB54D8" w:rsidRPr="00A63A8C" w:rsidRDefault="00BB54D8" w:rsidP="00BB54D8">
      <w:pPr>
        <w:bidi/>
        <w:spacing w:line="360" w:lineRule="auto"/>
        <w:ind w:firstLine="720"/>
        <w:rPr>
          <w:rFonts w:asciiTheme="minorBidi" w:hAnsiTheme="minorBidi"/>
          <w:sz w:val="32"/>
          <w:szCs w:val="32"/>
        </w:rPr>
      </w:pPr>
      <w:r w:rsidRPr="00A63A8C">
        <w:rPr>
          <w:rFonts w:asciiTheme="minorBidi" w:hAnsiTheme="minorBidi"/>
          <w:sz w:val="32"/>
          <w:szCs w:val="32"/>
          <w:rtl/>
        </w:rPr>
        <w:lastRenderedPageBreak/>
        <w:t>تتركز هذه القراءة حول الموضوعات التي تم اكتشافها بواسطة القراءة السريعة والاستطلاعية، وعلى الباحث، وهو يقوم بهذه العملية تسجيل الملاحظات والأفكار المهمة، في بطاقة خارجية، يدون عليها اسم المؤلف والمرجع ورقم الصفحة، وكذا كل البيانات التوثيقية.</w:t>
      </w:r>
    </w:p>
    <w:p w:rsidR="00BB54D8" w:rsidRDefault="00BB54D8" w:rsidP="00BB54D8">
      <w:pPr>
        <w:bidi/>
        <w:spacing w:line="360" w:lineRule="auto"/>
        <w:rPr>
          <w:rFonts w:asciiTheme="minorBidi" w:hAnsiTheme="minorBidi"/>
          <w:sz w:val="32"/>
          <w:szCs w:val="32"/>
          <w:rtl/>
        </w:rPr>
      </w:pPr>
    </w:p>
    <w:p w:rsidR="00BB54D8" w:rsidRPr="00A63A8C" w:rsidRDefault="00BB54D8" w:rsidP="00BB54D8">
      <w:pPr>
        <w:bidi/>
        <w:spacing w:line="360" w:lineRule="auto"/>
        <w:rPr>
          <w:rFonts w:asciiTheme="minorBidi" w:hAnsiTheme="minorBidi"/>
          <w:sz w:val="32"/>
          <w:szCs w:val="32"/>
        </w:rPr>
      </w:pPr>
    </w:p>
    <w:p w:rsidR="00BB54D8" w:rsidRPr="00A63A8C" w:rsidRDefault="00BB54D8" w:rsidP="00BB54D8">
      <w:pPr>
        <w:bidi/>
        <w:spacing w:line="360" w:lineRule="auto"/>
        <w:rPr>
          <w:rFonts w:asciiTheme="minorBidi" w:hAnsiTheme="minorBidi"/>
          <w:b/>
          <w:bCs/>
          <w:sz w:val="36"/>
          <w:szCs w:val="36"/>
          <w:u w:val="single"/>
        </w:rPr>
      </w:pPr>
      <w:r w:rsidRPr="00A63A8C">
        <w:rPr>
          <w:rFonts w:asciiTheme="minorBidi" w:hAnsiTheme="minorBidi"/>
          <w:sz w:val="32"/>
          <w:szCs w:val="32"/>
          <w:rtl/>
        </w:rPr>
        <w:t>3</w:t>
      </w:r>
      <w:r w:rsidRPr="00A63A8C">
        <w:rPr>
          <w:rFonts w:asciiTheme="minorBidi" w:hAnsiTheme="minorBidi"/>
          <w:b/>
          <w:bCs/>
          <w:sz w:val="36"/>
          <w:szCs w:val="36"/>
          <w:u w:val="single"/>
          <w:rtl/>
        </w:rPr>
        <w:t>. القراءة العميقة والمركزة:</w:t>
      </w:r>
    </w:p>
    <w:p w:rsidR="00BB54D8" w:rsidRPr="00A63A8C" w:rsidRDefault="00BB54D8" w:rsidP="00BB54D8">
      <w:pPr>
        <w:bidi/>
        <w:spacing w:line="360" w:lineRule="auto"/>
        <w:ind w:firstLine="720"/>
        <w:rPr>
          <w:rFonts w:asciiTheme="minorBidi" w:hAnsiTheme="minorBidi"/>
          <w:sz w:val="32"/>
          <w:szCs w:val="32"/>
        </w:rPr>
      </w:pPr>
      <w:r w:rsidRPr="00A63A8C">
        <w:rPr>
          <w:rFonts w:asciiTheme="minorBidi" w:hAnsiTheme="minorBidi"/>
          <w:sz w:val="32"/>
          <w:szCs w:val="32"/>
          <w:rtl/>
        </w:rPr>
        <w:t>تنصب هذه القراءة، حول بعض الوثائق والمراجع والمعلومات، ذات القيمة العلمية، وذات الارتباط الشديد بالموضوع محل الدراسة، أو البحث، وتتطلب هذه القراءة الكثير من التركيز والتعمق والتمعن في الأفكار والمعلومات الموجودة في هذه الوثائق والمراجع، وتخضع هذه القراءة أكثر من غيرها من أنواع القراءات، إلى الصرامة  في الالتزام بشروط وقواعد القراءة السابقة البيان</w:t>
      </w:r>
    </w:p>
    <w:p w:rsidR="00BB54D8" w:rsidRDefault="00BB54D8" w:rsidP="00BB54D8">
      <w:pPr>
        <w:bidi/>
        <w:spacing w:line="360" w:lineRule="auto"/>
        <w:ind w:firstLine="720"/>
        <w:rPr>
          <w:rFonts w:asciiTheme="minorBidi" w:hAnsiTheme="minorBidi"/>
          <w:sz w:val="32"/>
          <w:szCs w:val="32"/>
          <w:rtl/>
        </w:rPr>
      </w:pPr>
      <w:r w:rsidRPr="00A63A8C">
        <w:rPr>
          <w:rFonts w:asciiTheme="minorBidi" w:hAnsiTheme="minorBidi"/>
          <w:sz w:val="32"/>
          <w:szCs w:val="32"/>
          <w:rtl/>
        </w:rPr>
        <w:t>وبمجرد الانتهاء من عملية القراءة، يستوجب الأمر الاختلاء، والتفرغ لعملية التأمل والتفكير، فيما تمت قراءته وتحصيله، للانتهاء إلى مرحلة تدوين المعلومات.</w:t>
      </w:r>
    </w:p>
    <w:p w:rsidR="00BB54D8" w:rsidRDefault="00BB54D8" w:rsidP="00BB54D8">
      <w:pPr>
        <w:bidi/>
        <w:spacing w:line="360" w:lineRule="auto"/>
        <w:ind w:firstLine="720"/>
        <w:rPr>
          <w:rFonts w:asciiTheme="minorBidi" w:hAnsiTheme="minorBidi"/>
          <w:sz w:val="32"/>
          <w:szCs w:val="32"/>
          <w:rtl/>
        </w:rPr>
      </w:pPr>
    </w:p>
    <w:p w:rsidR="00BB54D8" w:rsidRDefault="00BB54D8" w:rsidP="00BB54D8">
      <w:pPr>
        <w:bidi/>
        <w:spacing w:line="360" w:lineRule="auto"/>
        <w:ind w:firstLine="720"/>
        <w:rPr>
          <w:rFonts w:asciiTheme="minorBidi" w:hAnsiTheme="minorBidi"/>
          <w:sz w:val="32"/>
          <w:szCs w:val="32"/>
          <w:rtl/>
        </w:rPr>
      </w:pPr>
    </w:p>
    <w:p w:rsidR="00BB54D8" w:rsidRDefault="00BB54D8" w:rsidP="00BB54D8">
      <w:pPr>
        <w:bidi/>
        <w:spacing w:line="360" w:lineRule="auto"/>
        <w:ind w:firstLine="720"/>
        <w:rPr>
          <w:rFonts w:asciiTheme="minorBidi" w:hAnsiTheme="minorBidi"/>
          <w:sz w:val="32"/>
          <w:szCs w:val="32"/>
          <w:rtl/>
        </w:rPr>
      </w:pPr>
    </w:p>
    <w:p w:rsidR="00BB54D8" w:rsidRDefault="00BB54D8" w:rsidP="00BB54D8">
      <w:pPr>
        <w:bidi/>
        <w:spacing w:line="360" w:lineRule="auto"/>
        <w:ind w:firstLine="720"/>
        <w:rPr>
          <w:rFonts w:asciiTheme="minorBidi" w:hAnsiTheme="minorBidi"/>
          <w:sz w:val="32"/>
          <w:szCs w:val="32"/>
          <w:rtl/>
        </w:rPr>
      </w:pPr>
    </w:p>
    <w:p w:rsidR="00BB54D8" w:rsidRDefault="00BB54D8" w:rsidP="00BB54D8">
      <w:pPr>
        <w:bidi/>
        <w:spacing w:line="360" w:lineRule="auto"/>
        <w:ind w:firstLine="720"/>
        <w:rPr>
          <w:rFonts w:asciiTheme="minorBidi" w:hAnsiTheme="minorBidi"/>
          <w:sz w:val="32"/>
          <w:szCs w:val="32"/>
          <w:rtl/>
        </w:rPr>
      </w:pPr>
    </w:p>
    <w:p w:rsidR="00BB54D8" w:rsidRDefault="00BB54D8" w:rsidP="00BB54D8">
      <w:pPr>
        <w:bidi/>
        <w:spacing w:line="360" w:lineRule="auto"/>
        <w:rPr>
          <w:rFonts w:asciiTheme="minorBidi" w:hAnsiTheme="minorBidi"/>
          <w:sz w:val="32"/>
          <w:szCs w:val="32"/>
          <w:rtl/>
        </w:rPr>
      </w:pPr>
    </w:p>
    <w:p w:rsidR="00BB54D8" w:rsidRPr="00922E0E" w:rsidRDefault="00BB54D8" w:rsidP="00BB54D8">
      <w:pPr>
        <w:pStyle w:val="Heading2"/>
        <w:rPr>
          <w:rtl/>
        </w:rPr>
      </w:pPr>
      <w:bookmarkStart w:id="3" w:name="_Toc61893075"/>
      <w:r w:rsidRPr="00922E0E">
        <w:rPr>
          <w:rFonts w:hint="cs"/>
          <w:sz w:val="36"/>
          <w:rtl/>
        </w:rPr>
        <w:lastRenderedPageBreak/>
        <w:t xml:space="preserve">الفرع الثاني: </w:t>
      </w:r>
      <w:r w:rsidRPr="00922E0E">
        <w:rPr>
          <w:rFonts w:hint="cs"/>
          <w:sz w:val="32"/>
          <w:rtl/>
        </w:rPr>
        <w:t>مراجعة موقف المشرع والفقه والقضاء:</w:t>
      </w:r>
      <w:bookmarkEnd w:id="3"/>
    </w:p>
    <w:p w:rsidR="00BB54D8" w:rsidRDefault="00BB54D8" w:rsidP="00BB54D8">
      <w:pPr>
        <w:bidi/>
        <w:rPr>
          <w:rtl/>
        </w:rPr>
      </w:pPr>
    </w:p>
    <w:p w:rsidR="00BB54D8" w:rsidRDefault="00BB54D8" w:rsidP="00BB54D8">
      <w:pPr>
        <w:bidi/>
        <w:ind w:firstLine="720"/>
        <w:rPr>
          <w:rFonts w:cs="Arial"/>
          <w:sz w:val="32"/>
          <w:szCs w:val="32"/>
          <w:rtl/>
        </w:rPr>
      </w:pPr>
      <w:r w:rsidRPr="00461BBC">
        <w:rPr>
          <w:rFonts w:cs="Arial"/>
          <w:sz w:val="32"/>
          <w:szCs w:val="32"/>
          <w:rtl/>
        </w:rPr>
        <w:t>حتى يتمكن الباحث من البدء في الكتابة بشكل صحيح فلابد له من القيام  بالبحث في مدى دقة تنظيم المشرع لهذه المسألة موضوع البحث، هل غفل المشرع عن تنظيمها أو ثمة خلل أو قصور في التنظيم التشريعي لهذه المسألة</w:t>
      </w:r>
      <w:r>
        <w:rPr>
          <w:rFonts w:cs="Arial" w:hint="cs"/>
          <w:sz w:val="32"/>
          <w:szCs w:val="32"/>
          <w:vertAlign w:val="superscript"/>
          <w:rtl/>
        </w:rPr>
        <w:t xml:space="preserve"> (</w:t>
      </w:r>
      <w:r>
        <w:rPr>
          <w:rStyle w:val="FootnoteReference"/>
          <w:rFonts w:cs="Arial"/>
          <w:sz w:val="32"/>
          <w:szCs w:val="32"/>
          <w:rtl/>
        </w:rPr>
        <w:footnoteReference w:id="5"/>
      </w:r>
      <w:r>
        <w:rPr>
          <w:rFonts w:cs="Arial" w:hint="cs"/>
          <w:sz w:val="32"/>
          <w:szCs w:val="32"/>
          <w:vertAlign w:val="superscript"/>
          <w:rtl/>
        </w:rPr>
        <w:t>)</w:t>
      </w:r>
      <w:r w:rsidRPr="00461BBC">
        <w:rPr>
          <w:rFonts w:cs="Arial" w:hint="cs"/>
          <w:sz w:val="32"/>
          <w:szCs w:val="32"/>
          <w:rtl/>
        </w:rPr>
        <w:t>.</w:t>
      </w: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r w:rsidRPr="00461BBC">
        <w:rPr>
          <w:rFonts w:cs="Arial"/>
          <w:sz w:val="32"/>
          <w:szCs w:val="32"/>
          <w:rtl/>
        </w:rPr>
        <w:t>ثم لابد على الباحث من معرفة موقف الفقه القانوني من تنظيم المشرع لهذه المسألة موضوع البحث  وكذلك لابد له من معرفة إذا كان هناك موقف للقضاء من التصدي للقصور أو الخلل في المسألة موضوع البحث. كما يفضل دائماً تبيان موقف الشريعة الإسلامية من موضوع البحث</w:t>
      </w:r>
      <w:r>
        <w:rPr>
          <w:rFonts w:cs="Arial" w:hint="cs"/>
          <w:sz w:val="32"/>
          <w:szCs w:val="32"/>
          <w:rtl/>
        </w:rPr>
        <w:t>.</w:t>
      </w: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r w:rsidRPr="00461BBC">
        <w:rPr>
          <w:rFonts w:cs="Arial"/>
          <w:sz w:val="32"/>
          <w:szCs w:val="32"/>
          <w:rtl/>
        </w:rPr>
        <w:t>وهذا الأمر برأيي هو من أهم الأمور بل هو لب البحث وأساسه ومعيار نجاحه</w:t>
      </w:r>
      <w:r>
        <w:rPr>
          <w:rFonts w:cs="Arial" w:hint="cs"/>
          <w:sz w:val="32"/>
          <w:szCs w:val="32"/>
          <w:rtl/>
        </w:rPr>
        <w:t>.</w:t>
      </w:r>
    </w:p>
    <w:p w:rsidR="00BB54D8" w:rsidRPr="00461BBC" w:rsidRDefault="00BB54D8" w:rsidP="00BB54D8">
      <w:pPr>
        <w:bidi/>
        <w:ind w:firstLine="720"/>
        <w:rPr>
          <w:sz w:val="32"/>
          <w:szCs w:val="32"/>
        </w:rPr>
      </w:pPr>
    </w:p>
    <w:p w:rsidR="00BB54D8" w:rsidRPr="00461BBC" w:rsidRDefault="00BB54D8" w:rsidP="00BB54D8">
      <w:pPr>
        <w:bidi/>
        <w:ind w:firstLine="720"/>
        <w:rPr>
          <w:sz w:val="32"/>
          <w:szCs w:val="32"/>
        </w:rPr>
      </w:pPr>
      <w:r w:rsidRPr="00461BBC">
        <w:rPr>
          <w:rFonts w:cs="Arial"/>
          <w:sz w:val="32"/>
          <w:szCs w:val="32"/>
          <w:rtl/>
        </w:rPr>
        <w:t>بمعنى اخر يجب أن يخرج الكاتب بأفكار توسع الفهم وتشرح الغموض وتقترح سد الثغرات</w:t>
      </w:r>
      <w:r>
        <w:rPr>
          <w:rFonts w:cs="Arial" w:hint="cs"/>
          <w:sz w:val="32"/>
          <w:szCs w:val="32"/>
          <w:rtl/>
        </w:rPr>
        <w:t>.</w:t>
      </w:r>
    </w:p>
    <w:p w:rsidR="00BB54D8" w:rsidRDefault="00BB54D8" w:rsidP="00BB54D8">
      <w:pPr>
        <w:bidi/>
        <w:ind w:firstLine="720"/>
        <w:rPr>
          <w:rFonts w:cs="Arial"/>
          <w:sz w:val="32"/>
          <w:szCs w:val="32"/>
          <w:rtl/>
        </w:rPr>
      </w:pPr>
      <w:r w:rsidRPr="00461BBC">
        <w:rPr>
          <w:rFonts w:cs="Arial"/>
          <w:sz w:val="32"/>
          <w:szCs w:val="32"/>
          <w:rtl/>
        </w:rPr>
        <w:t>ولا يترتب ذلك الا بعد مراجعة المشرع والفقه والاجتهادات القضائية التي تعزز فكرته في البحث وتجعل من النقص الحاصل خميرة لمشروع قانوني جديد يلقي الباحث الضوء عليه بكتابته</w:t>
      </w:r>
      <w:r>
        <w:rPr>
          <w:rFonts w:cs="Arial" w:hint="cs"/>
          <w:sz w:val="32"/>
          <w:szCs w:val="32"/>
          <w:rtl/>
        </w:rPr>
        <w:t>.</w:t>
      </w: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p>
    <w:p w:rsidR="00BB54D8" w:rsidRPr="00461BBC" w:rsidRDefault="00BB54D8" w:rsidP="00BB54D8">
      <w:pPr>
        <w:bidi/>
        <w:ind w:firstLine="720"/>
        <w:rPr>
          <w:sz w:val="32"/>
          <w:szCs w:val="32"/>
        </w:rPr>
      </w:pPr>
    </w:p>
    <w:p w:rsidR="00BB54D8" w:rsidRDefault="00BB54D8" w:rsidP="00BB54D8">
      <w:pPr>
        <w:pStyle w:val="Heading1"/>
        <w:rPr>
          <w:rtl/>
        </w:rPr>
      </w:pPr>
      <w:bookmarkStart w:id="4" w:name="_Toc61893076"/>
      <w:r w:rsidRPr="00CD4782">
        <w:rPr>
          <w:rFonts w:hint="cs"/>
          <w:rtl/>
        </w:rPr>
        <w:lastRenderedPageBreak/>
        <w:t>المطلب الثاني</w:t>
      </w:r>
      <w:r>
        <w:rPr>
          <w:rFonts w:hint="cs"/>
          <w:sz w:val="36"/>
          <w:szCs w:val="36"/>
          <w:rtl/>
        </w:rPr>
        <w:t xml:space="preserve">: </w:t>
      </w:r>
      <w:r>
        <w:rPr>
          <w:rFonts w:hint="cs"/>
          <w:rtl/>
        </w:rPr>
        <w:t>الشروط والمبادئ العامة للكتابة القانونية</w:t>
      </w:r>
      <w:r>
        <w:t>:</w:t>
      </w:r>
      <w:bookmarkEnd w:id="4"/>
    </w:p>
    <w:p w:rsidR="00BB54D8" w:rsidRDefault="00BB54D8" w:rsidP="00BB54D8">
      <w:pPr>
        <w:pStyle w:val="Heading2"/>
        <w:rPr>
          <w:rtl/>
        </w:rPr>
      </w:pPr>
      <w:bookmarkStart w:id="5" w:name="_Toc61893077"/>
      <w:r>
        <w:rPr>
          <w:rtl/>
        </w:rPr>
        <w:t>الفرع الأول</w:t>
      </w:r>
      <w:r w:rsidRPr="00461BBC">
        <w:rPr>
          <w:rtl/>
        </w:rPr>
        <w:t>:</w:t>
      </w:r>
      <w:r>
        <w:rPr>
          <w:rFonts w:hint="cs"/>
          <w:rtl/>
        </w:rPr>
        <w:t xml:space="preserve"> </w:t>
      </w:r>
      <w:r w:rsidRPr="00461BBC">
        <w:rPr>
          <w:rtl/>
        </w:rPr>
        <w:t>منهجية الكتابة العلمية والواضحة :</w:t>
      </w:r>
      <w:bookmarkEnd w:id="5"/>
    </w:p>
    <w:p w:rsidR="00BB54D8" w:rsidRDefault="00BB54D8" w:rsidP="00BB54D8">
      <w:pPr>
        <w:bidi/>
        <w:rPr>
          <w:sz w:val="32"/>
          <w:szCs w:val="32"/>
          <w:rtl/>
        </w:rPr>
      </w:pPr>
    </w:p>
    <w:p w:rsidR="00BB54D8" w:rsidRDefault="00BB54D8" w:rsidP="00BB54D8">
      <w:pPr>
        <w:bidi/>
        <w:ind w:firstLine="720"/>
        <w:rPr>
          <w:rFonts w:cs="Arial"/>
          <w:sz w:val="32"/>
          <w:szCs w:val="32"/>
          <w:rtl/>
        </w:rPr>
      </w:pPr>
      <w:r w:rsidRPr="00461BBC">
        <w:rPr>
          <w:rFonts w:cs="Arial"/>
          <w:sz w:val="32"/>
          <w:szCs w:val="32"/>
          <w:rtl/>
        </w:rPr>
        <w:t>يجب على الباحث أثناء البدء في الكتابة اتباع مجموعة من القواعد وهي تتصل بعدة موضوعات سواء بأسلوب البحث، أو قواعد اللغة، أو بتوظيف المصطلحات أو تتعلق بأخلاقيات البحث العلمي</w:t>
      </w:r>
      <w:r>
        <w:rPr>
          <w:rFonts w:cs="Arial" w:hint="cs"/>
          <w:sz w:val="32"/>
          <w:szCs w:val="32"/>
          <w:rtl/>
        </w:rPr>
        <w:t>.</w:t>
      </w: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r w:rsidRPr="00461BBC">
        <w:rPr>
          <w:rFonts w:cs="Arial"/>
          <w:sz w:val="32"/>
          <w:szCs w:val="32"/>
          <w:rtl/>
        </w:rPr>
        <w:t>لكل باحث أسلوبه الخاص بالبحث الذي يميزه عن غيره، ويجب على الباحث أن يستخدم المفردات السهلة والعبارات البسيطة في كتابة البحث؛ لأن ذلك يؤدي إلى سهولة فهم القراء لبحثه، فعليه أن يعتمد جمل بسيطة وقصيرة وسهلة، كما يجب على الباحث أن يبتعد عن الكلمات غير المألوفة في محيط البحث</w:t>
      </w:r>
      <w:r>
        <w:rPr>
          <w:rFonts w:cs="Arial" w:hint="cs"/>
          <w:sz w:val="32"/>
          <w:szCs w:val="32"/>
          <w:vertAlign w:val="superscript"/>
          <w:rtl/>
        </w:rPr>
        <w:t xml:space="preserve"> (</w:t>
      </w:r>
      <w:r>
        <w:rPr>
          <w:rStyle w:val="FootnoteReference"/>
          <w:rFonts w:cs="Arial"/>
          <w:sz w:val="32"/>
          <w:szCs w:val="32"/>
          <w:rtl/>
        </w:rPr>
        <w:footnoteReference w:id="6"/>
      </w:r>
      <w:r>
        <w:rPr>
          <w:rFonts w:cs="Arial" w:hint="cs"/>
          <w:sz w:val="32"/>
          <w:szCs w:val="32"/>
          <w:vertAlign w:val="superscript"/>
          <w:rtl/>
        </w:rPr>
        <w:t>)</w:t>
      </w:r>
      <w:r>
        <w:rPr>
          <w:rFonts w:cs="Arial" w:hint="cs"/>
          <w:sz w:val="32"/>
          <w:szCs w:val="32"/>
          <w:rtl/>
        </w:rPr>
        <w:t>.</w:t>
      </w: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r w:rsidRPr="00461BBC">
        <w:rPr>
          <w:rFonts w:cs="Arial"/>
          <w:sz w:val="32"/>
          <w:szCs w:val="32"/>
          <w:rtl/>
        </w:rPr>
        <w:t>وفي البحوث القانونية يجب الامتناع عن كتابة الكلمات العاطفية التي تستخدم في الصحافة والاعلام وكذلك العبارات الدينية أو الكلمات التي تدل على مواقف شخصية</w:t>
      </w:r>
      <w:r>
        <w:rPr>
          <w:rFonts w:cs="Arial" w:hint="cs"/>
          <w:sz w:val="32"/>
          <w:szCs w:val="32"/>
          <w:rtl/>
        </w:rPr>
        <w:t>.</w:t>
      </w: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r w:rsidRPr="00461BBC">
        <w:rPr>
          <w:rFonts w:cs="Arial"/>
          <w:sz w:val="32"/>
          <w:szCs w:val="32"/>
          <w:rtl/>
        </w:rPr>
        <w:t>وكذلك يجب عليه الابتعاد عن: الإسهاب وتكرار الأفكار</w:t>
      </w:r>
      <w:r>
        <w:rPr>
          <w:rFonts w:cs="Arial" w:hint="cs"/>
          <w:sz w:val="32"/>
          <w:szCs w:val="32"/>
          <w:rtl/>
        </w:rPr>
        <w:t>.</w:t>
      </w:r>
    </w:p>
    <w:p w:rsidR="00BB54D8" w:rsidRPr="00461BBC" w:rsidRDefault="00BB54D8" w:rsidP="00BB54D8">
      <w:pPr>
        <w:bidi/>
        <w:ind w:firstLine="720"/>
        <w:rPr>
          <w:rFonts w:cs="Arial"/>
          <w:sz w:val="32"/>
          <w:szCs w:val="32"/>
        </w:rPr>
      </w:pPr>
    </w:p>
    <w:p w:rsidR="00BB54D8" w:rsidRDefault="00BB54D8" w:rsidP="00BB54D8">
      <w:pPr>
        <w:bidi/>
        <w:ind w:firstLine="720"/>
        <w:rPr>
          <w:rFonts w:cs="Arial"/>
          <w:sz w:val="32"/>
          <w:szCs w:val="32"/>
          <w:rtl/>
        </w:rPr>
      </w:pPr>
      <w:r w:rsidRPr="00461BBC">
        <w:rPr>
          <w:rFonts w:cs="Arial"/>
          <w:sz w:val="32"/>
          <w:szCs w:val="32"/>
          <w:rtl/>
        </w:rPr>
        <w:lastRenderedPageBreak/>
        <w:t>وأن يعمل على ترابط أجزاء البحث بحيث تسلم كل فقرة للفقرة التي تليها وكل فرع للفرع الذي يليه وهكذا</w:t>
      </w:r>
      <w:r>
        <w:rPr>
          <w:rFonts w:cs="Arial" w:hint="cs"/>
          <w:sz w:val="32"/>
          <w:szCs w:val="32"/>
          <w:rtl/>
        </w:rPr>
        <w:t>.</w:t>
      </w: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r w:rsidRPr="00461BBC">
        <w:rPr>
          <w:rFonts w:cs="Arial"/>
          <w:sz w:val="32"/>
          <w:szCs w:val="32"/>
          <w:rtl/>
        </w:rPr>
        <w:t>تجنب الجمل الطويلة أكثر من اللازم فالجمل الطويلة صعبة الفهم وتتطلب من القارئ مزيداً من التركيز قد يجعله يشعر بالملل</w:t>
      </w:r>
      <w:r>
        <w:rPr>
          <w:rFonts w:cs="Arial" w:hint="cs"/>
          <w:sz w:val="32"/>
          <w:szCs w:val="32"/>
          <w:rtl/>
        </w:rPr>
        <w:t>.</w:t>
      </w: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r w:rsidRPr="00461BBC">
        <w:rPr>
          <w:rFonts w:cs="Arial"/>
          <w:sz w:val="32"/>
          <w:szCs w:val="32"/>
          <w:rtl/>
        </w:rPr>
        <w:t>الاقلال قدر الإمكان من الجمل المشتملة على عناصر كثيرة: أي بمعنى الالتزام بالجمل التامة المكثفة المختزلة</w:t>
      </w:r>
      <w:r>
        <w:rPr>
          <w:rFonts w:cs="Arial" w:hint="cs"/>
          <w:sz w:val="32"/>
          <w:szCs w:val="32"/>
          <w:rtl/>
        </w:rPr>
        <w:t>.</w:t>
      </w: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r w:rsidRPr="00461BBC">
        <w:rPr>
          <w:rFonts w:cs="Arial"/>
          <w:sz w:val="32"/>
          <w:szCs w:val="32"/>
          <w:rtl/>
        </w:rPr>
        <w:t>أن تكون المسافة بين المبتدأ والخبر، أو بين الفعل والفاعل قصيرة: فالجمل التي تطول المسافات بين أجزائها الرئيسية تكون صعبة الفهم وأبعث على السأم.</w:t>
      </w: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r w:rsidRPr="00461BBC">
        <w:rPr>
          <w:rFonts w:cs="Arial"/>
          <w:sz w:val="32"/>
          <w:szCs w:val="32"/>
          <w:rtl/>
        </w:rPr>
        <w:t>كذلك فالجمل غير الضرورية هي الجمل ذات الطابع الإنشائي التي لا تتصل بموضوع البحث بشكل مباشر، أو التي تحمل معان مكررة سبق التعبير عنها</w:t>
      </w:r>
      <w:r>
        <w:rPr>
          <w:rFonts w:cs="Arial" w:hint="cs"/>
          <w:sz w:val="32"/>
          <w:szCs w:val="32"/>
          <w:rtl/>
        </w:rPr>
        <w:t>.</w:t>
      </w: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r w:rsidRPr="00461BBC">
        <w:rPr>
          <w:rFonts w:cs="Arial"/>
          <w:sz w:val="32"/>
          <w:szCs w:val="32"/>
          <w:rtl/>
        </w:rPr>
        <w:t>واخيرا، إن أهم الانطباعات التي تترك أثراً في ذهن القارئ تتمثل في انطباعين إثنين هما: الانطباع الأول والانطباع الأخير. وهذه سنة من سنن العقل البشري لابد أن ينتبه إليها الكاتب أو الباحث، الأمر الذي يستلزم منه إعطاء أهمية قصوى للمقدمة والخاتمة</w:t>
      </w: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p>
    <w:p w:rsidR="00BB54D8" w:rsidRDefault="00BB54D8" w:rsidP="00BB54D8">
      <w:pPr>
        <w:bidi/>
        <w:ind w:firstLine="720"/>
        <w:rPr>
          <w:rFonts w:cs="Arial"/>
          <w:sz w:val="32"/>
          <w:szCs w:val="32"/>
          <w:rtl/>
        </w:rPr>
      </w:pPr>
    </w:p>
    <w:p w:rsidR="00BB54D8" w:rsidRPr="00461BBC" w:rsidRDefault="00BB54D8" w:rsidP="00BB54D8">
      <w:pPr>
        <w:bidi/>
        <w:rPr>
          <w:sz w:val="32"/>
          <w:szCs w:val="32"/>
          <w:rtl/>
        </w:rPr>
      </w:pPr>
    </w:p>
    <w:p w:rsidR="00BB54D8" w:rsidRDefault="00BB54D8" w:rsidP="00BB54D8">
      <w:pPr>
        <w:pStyle w:val="Heading2"/>
        <w:rPr>
          <w:rtl/>
        </w:rPr>
      </w:pPr>
      <w:bookmarkStart w:id="6" w:name="_Toc61893078"/>
      <w:r>
        <w:rPr>
          <w:rFonts w:hint="cs"/>
          <w:rtl/>
        </w:rPr>
        <w:lastRenderedPageBreak/>
        <w:t>الفرع الثاني</w:t>
      </w:r>
      <w:r w:rsidRPr="005E7397">
        <w:rPr>
          <w:rFonts w:hint="cs"/>
          <w:rtl/>
        </w:rPr>
        <w:t>:</w:t>
      </w:r>
      <w:r>
        <w:rPr>
          <w:rFonts w:hint="cs"/>
          <w:rtl/>
        </w:rPr>
        <w:t xml:space="preserve"> الالتزام بقواعد اللغة العربية وبعلامات الوقف والترقيم</w:t>
      </w:r>
      <w:r>
        <w:t>:</w:t>
      </w:r>
      <w:bookmarkEnd w:id="6"/>
    </w:p>
    <w:p w:rsidR="00BB54D8" w:rsidRPr="005E7397" w:rsidRDefault="00BB54D8" w:rsidP="00BB54D8">
      <w:pPr>
        <w:bidi/>
        <w:rPr>
          <w:rtl/>
        </w:rPr>
      </w:pPr>
    </w:p>
    <w:p w:rsidR="00BB54D8" w:rsidRPr="00CD4782" w:rsidRDefault="00BB54D8" w:rsidP="00BB54D8">
      <w:pPr>
        <w:bidi/>
        <w:spacing w:line="360" w:lineRule="auto"/>
        <w:rPr>
          <w:rFonts w:asciiTheme="minorBidi" w:hAnsiTheme="minorBidi" w:cs="Arial"/>
          <w:sz w:val="32"/>
          <w:szCs w:val="32"/>
        </w:rPr>
      </w:pPr>
      <w:r w:rsidRPr="00CD4782">
        <w:rPr>
          <w:rFonts w:asciiTheme="minorBidi" w:hAnsiTheme="minorBidi" w:cs="Arial"/>
          <w:sz w:val="32"/>
          <w:szCs w:val="32"/>
          <w:rtl/>
        </w:rPr>
        <w:t>على الباحث أن يلتزم عند كتابة البحث بقواعد اللغة العربية من حيث الآتي:</w:t>
      </w:r>
    </w:p>
    <w:p w:rsidR="00BB54D8" w:rsidRDefault="00BB54D8" w:rsidP="00BB54D8">
      <w:pPr>
        <w:bidi/>
        <w:spacing w:line="360" w:lineRule="auto"/>
        <w:rPr>
          <w:rFonts w:asciiTheme="minorBidi" w:hAnsiTheme="minorBidi" w:cs="Arial"/>
          <w:b/>
          <w:bCs/>
          <w:sz w:val="36"/>
          <w:szCs w:val="36"/>
          <w:u w:val="single"/>
        </w:rPr>
      </w:pPr>
      <w:r w:rsidRPr="00CD4782">
        <w:rPr>
          <w:rFonts w:asciiTheme="minorBidi" w:hAnsiTheme="minorBidi" w:cs="Arial"/>
          <w:b/>
          <w:bCs/>
          <w:sz w:val="36"/>
          <w:szCs w:val="36"/>
          <w:u w:val="single"/>
          <w:rtl/>
        </w:rPr>
        <w:t>علامات الوقف والترقيم</w:t>
      </w:r>
      <w:r>
        <w:rPr>
          <w:rFonts w:asciiTheme="minorBidi" w:hAnsiTheme="minorBidi" w:cs="Arial" w:hint="cs"/>
          <w:b/>
          <w:bCs/>
          <w:sz w:val="36"/>
          <w:szCs w:val="36"/>
          <w:u w:val="single"/>
          <w:rtl/>
        </w:rPr>
        <w:t>:</w:t>
      </w:r>
    </w:p>
    <w:p w:rsidR="00BB54D8" w:rsidRPr="00CD4782" w:rsidRDefault="00BB54D8" w:rsidP="00BB54D8">
      <w:pPr>
        <w:bidi/>
        <w:spacing w:line="360" w:lineRule="auto"/>
        <w:ind w:firstLine="720"/>
        <w:rPr>
          <w:rFonts w:asciiTheme="minorBidi" w:hAnsiTheme="minorBidi"/>
          <w:sz w:val="32"/>
          <w:szCs w:val="32"/>
          <w:rtl/>
        </w:rPr>
      </w:pPr>
      <w:r w:rsidRPr="00CD4782">
        <w:rPr>
          <w:rFonts w:asciiTheme="minorBidi" w:hAnsiTheme="minorBidi" w:cs="Arial"/>
          <w:sz w:val="32"/>
          <w:szCs w:val="32"/>
          <w:rtl/>
        </w:rPr>
        <w:t>وهي مجموعة من الرموز والعلامات التي تعد جزءاً أساسياً من فن الكتابة، فهي تساعد على بيان العلاقات المنطقية بين أجزاء الجملة من ناحية، وبين عدد من الجمل من ناحية أخرى، إذ تقوم بدور المحطات، في قراءة النص فتسهل قراءته وفهمه، من خلال دورها البارز في المساهمة في ترتيب الأفكار، ومنع اختلاطها وتزاحمها، وبالتالي سد الطريق أما</w:t>
      </w:r>
      <w:r>
        <w:rPr>
          <w:rFonts w:asciiTheme="minorBidi" w:hAnsiTheme="minorBidi" w:cs="Arial" w:hint="cs"/>
          <w:sz w:val="32"/>
          <w:szCs w:val="32"/>
          <w:rtl/>
        </w:rPr>
        <w:t>م</w:t>
      </w:r>
      <w:r w:rsidRPr="00CD4782">
        <w:rPr>
          <w:rFonts w:asciiTheme="minorBidi" w:hAnsiTheme="minorBidi" w:cs="Arial"/>
          <w:sz w:val="32"/>
          <w:szCs w:val="32"/>
          <w:rtl/>
        </w:rPr>
        <w:t xml:space="preserve"> الفهم الخاطئ لها</w:t>
      </w:r>
      <w:r w:rsidRPr="00CD4782">
        <w:rPr>
          <w:rFonts w:asciiTheme="minorBidi" w:hAnsiTheme="minorBidi" w:cs="Arial"/>
          <w:sz w:val="32"/>
          <w:szCs w:val="32"/>
        </w:rPr>
        <w:t>:</w:t>
      </w:r>
    </w:p>
    <w:p w:rsidR="00BB54D8" w:rsidRDefault="00BB54D8" w:rsidP="00BB54D8">
      <w:pPr>
        <w:bidi/>
        <w:spacing w:line="360" w:lineRule="auto"/>
        <w:rPr>
          <w:rFonts w:asciiTheme="minorBidi" w:hAnsiTheme="minorBidi"/>
          <w:sz w:val="32"/>
          <w:szCs w:val="32"/>
        </w:rPr>
      </w:pPr>
    </w:p>
    <w:p w:rsidR="00BB54D8" w:rsidRDefault="00BB54D8" w:rsidP="00BB54D8">
      <w:pPr>
        <w:bidi/>
        <w:spacing w:line="360" w:lineRule="auto"/>
        <w:ind w:firstLine="720"/>
        <w:rPr>
          <w:rFonts w:asciiTheme="minorBidi" w:hAnsiTheme="minorBidi" w:cs="Arial"/>
          <w:sz w:val="32"/>
          <w:szCs w:val="32"/>
          <w:rtl/>
        </w:rPr>
      </w:pPr>
      <w:r w:rsidRPr="005E7397">
        <w:rPr>
          <w:rFonts w:asciiTheme="minorBidi" w:hAnsiTheme="minorBidi" w:cs="Arial"/>
          <w:sz w:val="32"/>
          <w:szCs w:val="32"/>
          <w:rtl/>
        </w:rPr>
        <w:t>أضف إلى هذا تعوض إلى حد ما غياب انفعالات الكاتب الصوتية، أو الحركية، أو التعبيرية التي تظهر على وجهه في أثناء الكتابة، فنحن لم نره أو نسمعه وهو يكتب، وهي تعوضنا بدرجة معينة عن هذا الغياب، بما تقترحه علينا من ضرورة إجراء تعديلات محددة في الإلقاء أو في الإيقاع</w:t>
      </w:r>
      <w:r>
        <w:rPr>
          <w:rFonts w:asciiTheme="minorBidi" w:hAnsiTheme="minorBidi" w:cs="Arial" w:hint="cs"/>
          <w:sz w:val="32"/>
          <w:szCs w:val="32"/>
          <w:vertAlign w:val="superscript"/>
          <w:rtl/>
        </w:rPr>
        <w:t>(</w:t>
      </w:r>
      <w:r>
        <w:rPr>
          <w:rStyle w:val="FootnoteReference"/>
          <w:rFonts w:asciiTheme="minorBidi" w:hAnsiTheme="minorBidi" w:cs="Arial"/>
          <w:sz w:val="32"/>
          <w:szCs w:val="32"/>
          <w:rtl/>
        </w:rPr>
        <w:footnoteReference w:id="7"/>
      </w:r>
      <w:r>
        <w:rPr>
          <w:rFonts w:asciiTheme="minorBidi" w:hAnsiTheme="minorBidi" w:cs="Arial" w:hint="cs"/>
          <w:sz w:val="32"/>
          <w:szCs w:val="32"/>
          <w:vertAlign w:val="superscript"/>
          <w:rtl/>
        </w:rPr>
        <w:t>)</w:t>
      </w:r>
      <w:r>
        <w:rPr>
          <w:rFonts w:asciiTheme="minorBidi" w:hAnsiTheme="minorBidi" w:cs="Arial" w:hint="cs"/>
          <w:sz w:val="32"/>
          <w:szCs w:val="32"/>
          <w:rtl/>
        </w:rPr>
        <w:t>.</w:t>
      </w:r>
    </w:p>
    <w:p w:rsidR="00BB54D8" w:rsidRDefault="00BB54D8" w:rsidP="00BB54D8">
      <w:pPr>
        <w:bidi/>
        <w:spacing w:line="360" w:lineRule="auto"/>
        <w:ind w:firstLine="720"/>
        <w:rPr>
          <w:rFonts w:asciiTheme="minorBidi" w:hAnsiTheme="minorBidi" w:cs="Arial"/>
          <w:sz w:val="32"/>
          <w:szCs w:val="32"/>
          <w:rtl/>
        </w:rPr>
      </w:pPr>
      <w:r w:rsidRPr="005E7397">
        <w:rPr>
          <w:rFonts w:asciiTheme="minorBidi" w:hAnsiTheme="minorBidi" w:cs="Arial"/>
          <w:sz w:val="32"/>
          <w:szCs w:val="32"/>
          <w:rtl/>
        </w:rPr>
        <w:t xml:space="preserve">وتوجد قواعد محددة تخضع لها عملية استخدام علامات الوقف والترقيم، ومع ذلك فقد جرت العادة على عدم صرامة هذه القوانين إذ تركت مجالاً لوجود بعض الاختلافات اليسيرة </w:t>
      </w:r>
      <w:r w:rsidRPr="005E7397">
        <w:rPr>
          <w:rFonts w:asciiTheme="minorBidi" w:hAnsiTheme="minorBidi" w:cs="Arial"/>
          <w:sz w:val="32"/>
          <w:szCs w:val="32"/>
          <w:rtl/>
        </w:rPr>
        <w:lastRenderedPageBreak/>
        <w:t>بين الكتاب في استعمالها، فبعضهم يقتصد فيها، وآخرون يفرطون، وخير الأمور الالتزام التام بها، ومن أبرز هذه العلامات:</w:t>
      </w:r>
    </w:p>
    <w:p w:rsidR="00BB54D8" w:rsidRPr="005E7397" w:rsidRDefault="00BB54D8" w:rsidP="00BB54D8">
      <w:pPr>
        <w:pStyle w:val="ListParagraph"/>
        <w:numPr>
          <w:ilvl w:val="0"/>
          <w:numId w:val="21"/>
        </w:numPr>
        <w:bidi/>
        <w:spacing w:line="360" w:lineRule="auto"/>
        <w:rPr>
          <w:rFonts w:asciiTheme="minorBidi" w:hAnsiTheme="minorBidi" w:cs="Arial"/>
          <w:b/>
          <w:bCs/>
          <w:sz w:val="36"/>
          <w:szCs w:val="36"/>
          <w:u w:val="single"/>
        </w:rPr>
      </w:pPr>
      <w:r w:rsidRPr="005E7397">
        <w:rPr>
          <w:rFonts w:asciiTheme="minorBidi" w:hAnsiTheme="minorBidi" w:cs="Arial"/>
          <w:b/>
          <w:bCs/>
          <w:sz w:val="36"/>
          <w:szCs w:val="36"/>
          <w:u w:val="single"/>
          <w:rtl/>
        </w:rPr>
        <w:t xml:space="preserve">النقطة، وتوضع في: </w:t>
      </w:r>
    </w:p>
    <w:p w:rsidR="00BB54D8" w:rsidRPr="005E7397" w:rsidRDefault="00BB54D8" w:rsidP="00BB54D8">
      <w:pPr>
        <w:bidi/>
        <w:spacing w:line="360" w:lineRule="auto"/>
        <w:ind w:firstLine="720"/>
        <w:rPr>
          <w:rFonts w:asciiTheme="minorBidi" w:hAnsiTheme="minorBidi" w:cs="Arial"/>
          <w:sz w:val="32"/>
          <w:szCs w:val="32"/>
        </w:rPr>
      </w:pPr>
      <w:r w:rsidRPr="005E7397">
        <w:rPr>
          <w:rFonts w:asciiTheme="minorBidi" w:hAnsiTheme="minorBidi" w:cs="Arial"/>
          <w:sz w:val="32"/>
          <w:szCs w:val="32"/>
          <w:rtl/>
        </w:rPr>
        <w:t>نهاية الجملة، بعد تمام معناها، بحيث تكون الجملة التي بعدها مفتتحة لمعنى جديد</w:t>
      </w:r>
    </w:p>
    <w:p w:rsidR="00BB54D8" w:rsidRDefault="00BB54D8" w:rsidP="00BB54D8">
      <w:pPr>
        <w:bidi/>
        <w:spacing w:line="360" w:lineRule="auto"/>
        <w:ind w:firstLine="720"/>
        <w:rPr>
          <w:rFonts w:asciiTheme="minorBidi" w:hAnsiTheme="minorBidi" w:cs="Arial"/>
          <w:sz w:val="32"/>
          <w:szCs w:val="32"/>
          <w:rtl/>
        </w:rPr>
      </w:pPr>
      <w:r w:rsidRPr="005E7397">
        <w:rPr>
          <w:rFonts w:asciiTheme="minorBidi" w:hAnsiTheme="minorBidi" w:cs="Arial"/>
          <w:sz w:val="32"/>
          <w:szCs w:val="32"/>
          <w:rtl/>
        </w:rPr>
        <w:t>كما توضع في نهاية الفقرة</w:t>
      </w:r>
      <w:r>
        <w:rPr>
          <w:rFonts w:asciiTheme="minorBidi" w:hAnsiTheme="minorBidi" w:cs="Arial" w:hint="cs"/>
          <w:sz w:val="32"/>
          <w:szCs w:val="32"/>
          <w:rtl/>
          <w:lang w:bidi="ar-LB"/>
        </w:rPr>
        <w:t>،</w:t>
      </w:r>
      <w:r w:rsidRPr="005E7397">
        <w:rPr>
          <w:rFonts w:asciiTheme="minorBidi" w:hAnsiTheme="minorBidi" w:cs="Arial"/>
          <w:sz w:val="32"/>
          <w:szCs w:val="32"/>
          <w:rtl/>
        </w:rPr>
        <w:t>ونهاية القول المفيد للمعنى التام.</w:t>
      </w:r>
    </w:p>
    <w:p w:rsidR="00BB54D8" w:rsidRPr="007E354C" w:rsidRDefault="00BB54D8" w:rsidP="00BB54D8">
      <w:pPr>
        <w:pStyle w:val="ListParagraph"/>
        <w:numPr>
          <w:ilvl w:val="0"/>
          <w:numId w:val="21"/>
        </w:numPr>
        <w:bidi/>
        <w:spacing w:line="360" w:lineRule="auto"/>
        <w:rPr>
          <w:rFonts w:asciiTheme="minorBidi" w:hAnsiTheme="minorBidi" w:cs="Arial"/>
          <w:b/>
          <w:bCs/>
          <w:sz w:val="36"/>
          <w:szCs w:val="36"/>
          <w:u w:val="single"/>
        </w:rPr>
      </w:pPr>
      <w:r w:rsidRPr="007E354C">
        <w:rPr>
          <w:rFonts w:asciiTheme="minorBidi" w:hAnsiTheme="minorBidi" w:cs="Arial"/>
          <w:b/>
          <w:bCs/>
          <w:sz w:val="36"/>
          <w:szCs w:val="36"/>
          <w:u w:val="single"/>
          <w:rtl/>
        </w:rPr>
        <w:t>النقطتان الفوقيتان</w:t>
      </w:r>
      <w:r w:rsidRPr="007E354C">
        <w:rPr>
          <w:rFonts w:asciiTheme="minorBidi" w:hAnsiTheme="minorBidi" w:cs="Arial" w:hint="cs"/>
          <w:b/>
          <w:bCs/>
          <w:sz w:val="36"/>
          <w:szCs w:val="36"/>
          <w:u w:val="single"/>
          <w:rtl/>
        </w:rPr>
        <w:t>:</w:t>
      </w:r>
    </w:p>
    <w:p w:rsidR="00BB54D8" w:rsidRPr="005E7397" w:rsidRDefault="00BB54D8" w:rsidP="00BB54D8">
      <w:pPr>
        <w:pStyle w:val="ListParagraph"/>
        <w:bidi/>
        <w:spacing w:line="360" w:lineRule="auto"/>
        <w:ind w:left="1440"/>
        <w:rPr>
          <w:rFonts w:asciiTheme="minorBidi" w:hAnsiTheme="minorBidi" w:cs="Arial"/>
          <w:b/>
          <w:bCs/>
          <w:sz w:val="32"/>
          <w:szCs w:val="32"/>
          <w:u w:val="single"/>
        </w:rPr>
      </w:pPr>
    </w:p>
    <w:p w:rsidR="00BB54D8" w:rsidRPr="005E7397" w:rsidRDefault="00BB54D8" w:rsidP="00BB54D8">
      <w:pPr>
        <w:pStyle w:val="ListParagraph"/>
        <w:numPr>
          <w:ilvl w:val="0"/>
          <w:numId w:val="20"/>
        </w:numPr>
        <w:bidi/>
        <w:spacing w:line="360" w:lineRule="auto"/>
        <w:rPr>
          <w:rFonts w:asciiTheme="minorBidi" w:hAnsiTheme="minorBidi" w:cs="Arial"/>
          <w:sz w:val="32"/>
          <w:szCs w:val="32"/>
        </w:rPr>
      </w:pPr>
      <w:r w:rsidRPr="005E7397">
        <w:rPr>
          <w:rFonts w:asciiTheme="minorBidi" w:hAnsiTheme="minorBidi" w:cs="Arial"/>
          <w:sz w:val="32"/>
          <w:szCs w:val="32"/>
          <w:rtl/>
        </w:rPr>
        <w:t>وتوضعان بعد القول وقبل المقول، مثل: قال عمر بن الخطاب: "من سلك مسالك التُّهم اتُّهِم".</w:t>
      </w:r>
    </w:p>
    <w:p w:rsidR="00BB54D8" w:rsidRPr="005E7397" w:rsidRDefault="00BB54D8" w:rsidP="00BB54D8">
      <w:pPr>
        <w:pStyle w:val="ListParagraph"/>
        <w:numPr>
          <w:ilvl w:val="0"/>
          <w:numId w:val="20"/>
        </w:numPr>
        <w:bidi/>
        <w:spacing w:line="360" w:lineRule="auto"/>
        <w:rPr>
          <w:rFonts w:asciiTheme="minorBidi" w:hAnsiTheme="minorBidi" w:cs="Arial"/>
          <w:sz w:val="32"/>
          <w:szCs w:val="32"/>
        </w:rPr>
      </w:pPr>
      <w:r w:rsidRPr="005E7397">
        <w:rPr>
          <w:rFonts w:asciiTheme="minorBidi" w:hAnsiTheme="minorBidi" w:cs="Arial"/>
          <w:sz w:val="32"/>
          <w:szCs w:val="32"/>
          <w:rtl/>
        </w:rPr>
        <w:t>وتوضعان أيضاً قبل تعداد الأمثلة، وكما تلاحظ فإننا فيما سبق كلما قلنا: "مثل" أتبعناها بنقطتين.</w:t>
      </w:r>
    </w:p>
    <w:p w:rsidR="00BB54D8" w:rsidRPr="005E7397" w:rsidRDefault="00BB54D8" w:rsidP="00BB54D8">
      <w:pPr>
        <w:pStyle w:val="ListParagraph"/>
        <w:numPr>
          <w:ilvl w:val="0"/>
          <w:numId w:val="20"/>
        </w:numPr>
        <w:bidi/>
        <w:spacing w:line="360" w:lineRule="auto"/>
        <w:rPr>
          <w:rFonts w:asciiTheme="minorBidi" w:hAnsiTheme="minorBidi" w:cs="Arial"/>
          <w:sz w:val="32"/>
          <w:szCs w:val="32"/>
          <w:rtl/>
        </w:rPr>
      </w:pPr>
      <w:r w:rsidRPr="005E7397">
        <w:rPr>
          <w:rFonts w:asciiTheme="minorBidi" w:hAnsiTheme="minorBidi" w:cs="Arial"/>
          <w:sz w:val="32"/>
          <w:szCs w:val="32"/>
          <w:rtl/>
        </w:rPr>
        <w:t xml:space="preserve"> وكذلك توضعان بعد أي لفظ نريد تعريفه</w:t>
      </w:r>
      <w:r>
        <w:rPr>
          <w:rFonts w:asciiTheme="minorBidi" w:hAnsiTheme="minorBidi" w:cs="Arial" w:hint="cs"/>
          <w:sz w:val="32"/>
          <w:szCs w:val="32"/>
          <w:rtl/>
        </w:rPr>
        <w:t>.</w:t>
      </w:r>
    </w:p>
    <w:p w:rsidR="00BB54D8" w:rsidRPr="00A63A8C" w:rsidRDefault="00BB54D8" w:rsidP="00BB54D8">
      <w:pPr>
        <w:bidi/>
        <w:spacing w:line="360" w:lineRule="auto"/>
        <w:ind w:firstLine="720"/>
        <w:rPr>
          <w:rFonts w:asciiTheme="minorBidi" w:hAnsiTheme="minorBidi"/>
          <w:sz w:val="32"/>
          <w:szCs w:val="32"/>
          <w:rtl/>
        </w:rPr>
      </w:pPr>
    </w:p>
    <w:p w:rsidR="00BB54D8" w:rsidRPr="00A63A8C" w:rsidRDefault="00BB54D8" w:rsidP="00BB54D8">
      <w:pPr>
        <w:bidi/>
        <w:spacing w:line="360" w:lineRule="auto"/>
        <w:rPr>
          <w:rFonts w:asciiTheme="minorBidi" w:hAnsiTheme="minorBidi"/>
          <w:sz w:val="32"/>
          <w:szCs w:val="32"/>
          <w:rtl/>
        </w:rPr>
      </w:pPr>
    </w:p>
    <w:p w:rsidR="00BB54D8" w:rsidRPr="00A63A8C" w:rsidRDefault="00BB54D8" w:rsidP="00BB54D8">
      <w:pPr>
        <w:bidi/>
        <w:spacing w:line="360" w:lineRule="auto"/>
        <w:rPr>
          <w:rFonts w:asciiTheme="minorBidi" w:hAnsiTheme="minorBidi"/>
          <w:sz w:val="32"/>
          <w:szCs w:val="32"/>
          <w:rtl/>
        </w:rPr>
      </w:pPr>
    </w:p>
    <w:p w:rsidR="00BB54D8" w:rsidRPr="00A63A8C" w:rsidRDefault="00BB54D8" w:rsidP="00BB54D8">
      <w:pPr>
        <w:bidi/>
        <w:spacing w:line="360" w:lineRule="auto"/>
        <w:rPr>
          <w:rFonts w:asciiTheme="minorBidi" w:hAnsiTheme="minorBidi"/>
          <w:sz w:val="32"/>
          <w:szCs w:val="32"/>
          <w:rtl/>
        </w:rPr>
      </w:pPr>
    </w:p>
    <w:p w:rsidR="00BB54D8" w:rsidRPr="00A63A8C" w:rsidRDefault="00BB54D8" w:rsidP="00BB54D8">
      <w:pPr>
        <w:bidi/>
        <w:spacing w:line="360" w:lineRule="auto"/>
        <w:rPr>
          <w:rFonts w:asciiTheme="minorBidi" w:hAnsiTheme="minorBidi"/>
          <w:sz w:val="32"/>
          <w:szCs w:val="32"/>
          <w:rtl/>
        </w:rPr>
      </w:pPr>
    </w:p>
    <w:p w:rsidR="00BB54D8" w:rsidRDefault="00BB54D8" w:rsidP="00BB54D8">
      <w:pPr>
        <w:bidi/>
        <w:spacing w:line="360" w:lineRule="auto"/>
        <w:rPr>
          <w:rFonts w:asciiTheme="minorBidi" w:hAnsiTheme="minorBidi"/>
          <w:sz w:val="32"/>
          <w:szCs w:val="32"/>
          <w:rtl/>
        </w:rPr>
      </w:pPr>
      <w:r w:rsidRPr="00A63A8C">
        <w:rPr>
          <w:rFonts w:asciiTheme="minorBidi" w:hAnsiTheme="minorBidi"/>
          <w:sz w:val="32"/>
          <w:szCs w:val="32"/>
          <w:rtl/>
        </w:rPr>
        <w:t xml:space="preserve"> </w:t>
      </w:r>
    </w:p>
    <w:p w:rsidR="00BB54D8" w:rsidRDefault="00BB54D8" w:rsidP="00BB54D8">
      <w:pPr>
        <w:bidi/>
        <w:spacing w:line="360" w:lineRule="auto"/>
        <w:rPr>
          <w:rFonts w:asciiTheme="minorBidi" w:hAnsiTheme="minorBidi"/>
          <w:sz w:val="32"/>
          <w:szCs w:val="32"/>
          <w:rtl/>
        </w:rPr>
      </w:pPr>
    </w:p>
    <w:p w:rsidR="00BB54D8" w:rsidRDefault="00BB54D8" w:rsidP="00BB54D8">
      <w:pPr>
        <w:pStyle w:val="Heading1"/>
        <w:rPr>
          <w:rtl/>
        </w:rPr>
      </w:pPr>
      <w:bookmarkStart w:id="7" w:name="_Toc61893079"/>
      <w:r>
        <w:rPr>
          <w:rFonts w:hint="cs"/>
          <w:rtl/>
        </w:rPr>
        <w:lastRenderedPageBreak/>
        <w:t>الخاتمة:</w:t>
      </w:r>
      <w:bookmarkEnd w:id="7"/>
    </w:p>
    <w:p w:rsidR="00BB54D8" w:rsidRDefault="00BB54D8" w:rsidP="00BB54D8">
      <w:pPr>
        <w:bidi/>
        <w:rPr>
          <w:rtl/>
        </w:rPr>
      </w:pPr>
      <w:r>
        <w:rPr>
          <w:rFonts w:hint="cs"/>
          <w:rtl/>
        </w:rPr>
        <w:t xml:space="preserve"> </w:t>
      </w:r>
    </w:p>
    <w:p w:rsidR="00BB54D8" w:rsidRPr="00922E0E" w:rsidRDefault="00BB54D8" w:rsidP="00BB54D8">
      <w:pPr>
        <w:bidi/>
        <w:rPr>
          <w:sz w:val="32"/>
          <w:szCs w:val="32"/>
        </w:rPr>
      </w:pPr>
      <w:r w:rsidRPr="00922E0E">
        <w:rPr>
          <w:rFonts w:cs="Arial"/>
          <w:sz w:val="32"/>
          <w:szCs w:val="32"/>
          <w:rtl/>
        </w:rPr>
        <w:t>ختاما.. نبدأ من أول الكلام</w:t>
      </w:r>
    </w:p>
    <w:p w:rsidR="00BB54D8" w:rsidRPr="00922E0E" w:rsidRDefault="00BB54D8" w:rsidP="00BB54D8">
      <w:pPr>
        <w:bidi/>
        <w:rPr>
          <w:sz w:val="32"/>
          <w:szCs w:val="32"/>
        </w:rPr>
      </w:pPr>
      <w:r w:rsidRPr="00922E0E">
        <w:rPr>
          <w:rFonts w:cs="Arial"/>
          <w:sz w:val="32"/>
          <w:szCs w:val="32"/>
          <w:rtl/>
        </w:rPr>
        <w:t>في البدء كانت الكلمة</w:t>
      </w:r>
    </w:p>
    <w:p w:rsidR="00BB54D8" w:rsidRPr="00922E0E" w:rsidRDefault="00BB54D8" w:rsidP="00BB54D8">
      <w:pPr>
        <w:bidi/>
        <w:rPr>
          <w:sz w:val="32"/>
          <w:szCs w:val="32"/>
        </w:rPr>
      </w:pPr>
    </w:p>
    <w:p w:rsidR="00BB54D8" w:rsidRPr="00922E0E" w:rsidRDefault="00BB54D8" w:rsidP="00BB54D8">
      <w:pPr>
        <w:bidi/>
        <w:rPr>
          <w:sz w:val="32"/>
          <w:szCs w:val="32"/>
        </w:rPr>
      </w:pPr>
      <w:r w:rsidRPr="00922E0E">
        <w:rPr>
          <w:rFonts w:cs="Arial"/>
          <w:sz w:val="32"/>
          <w:szCs w:val="32"/>
          <w:rtl/>
        </w:rPr>
        <w:t>ومن أفواه الأنبياء ترتلت آيات الله إلى مسامع وألباب البشر</w:t>
      </w:r>
    </w:p>
    <w:p w:rsidR="00BB54D8" w:rsidRPr="00922E0E" w:rsidRDefault="00BB54D8" w:rsidP="00BB54D8">
      <w:pPr>
        <w:bidi/>
        <w:rPr>
          <w:sz w:val="32"/>
          <w:szCs w:val="32"/>
        </w:rPr>
      </w:pPr>
      <w:r w:rsidRPr="00922E0E">
        <w:rPr>
          <w:rFonts w:cs="Arial"/>
          <w:sz w:val="32"/>
          <w:szCs w:val="32"/>
          <w:rtl/>
        </w:rPr>
        <w:t>فتحققت الرسالات والامانات</w:t>
      </w:r>
    </w:p>
    <w:p w:rsidR="00BB54D8" w:rsidRPr="00922E0E" w:rsidRDefault="00BB54D8" w:rsidP="00BB54D8">
      <w:pPr>
        <w:bidi/>
        <w:rPr>
          <w:sz w:val="32"/>
          <w:szCs w:val="32"/>
        </w:rPr>
      </w:pPr>
    </w:p>
    <w:p w:rsidR="00BB54D8" w:rsidRPr="00922E0E" w:rsidRDefault="00BB54D8" w:rsidP="00BB54D8">
      <w:pPr>
        <w:bidi/>
        <w:rPr>
          <w:sz w:val="32"/>
          <w:szCs w:val="32"/>
        </w:rPr>
      </w:pPr>
      <w:r w:rsidRPr="00922E0E">
        <w:rPr>
          <w:rFonts w:cs="Arial"/>
          <w:sz w:val="32"/>
          <w:szCs w:val="32"/>
          <w:rtl/>
        </w:rPr>
        <w:t>والعلم أمانة ورسالة</w:t>
      </w:r>
    </w:p>
    <w:p w:rsidR="00BB54D8" w:rsidRPr="00922E0E" w:rsidRDefault="00BB54D8" w:rsidP="00BB54D8">
      <w:pPr>
        <w:bidi/>
        <w:rPr>
          <w:sz w:val="32"/>
          <w:szCs w:val="32"/>
        </w:rPr>
      </w:pPr>
      <w:r w:rsidRPr="00922E0E">
        <w:rPr>
          <w:rFonts w:cs="Arial"/>
          <w:sz w:val="32"/>
          <w:szCs w:val="32"/>
          <w:rtl/>
        </w:rPr>
        <w:t>وللرسالة أجنحة تلف الكون لنشرها</w:t>
      </w:r>
    </w:p>
    <w:p w:rsidR="00BB54D8" w:rsidRPr="00922E0E" w:rsidRDefault="00BB54D8" w:rsidP="00BB54D8">
      <w:pPr>
        <w:bidi/>
        <w:rPr>
          <w:sz w:val="32"/>
          <w:szCs w:val="32"/>
        </w:rPr>
      </w:pPr>
      <w:r w:rsidRPr="00922E0E">
        <w:rPr>
          <w:rFonts w:cs="Arial"/>
          <w:sz w:val="32"/>
          <w:szCs w:val="32"/>
          <w:rtl/>
        </w:rPr>
        <w:t>و للأمانة أصول وتوقيت وعلم وفهم</w:t>
      </w:r>
    </w:p>
    <w:p w:rsidR="00BB54D8" w:rsidRPr="00922E0E" w:rsidRDefault="00BB54D8" w:rsidP="00BB54D8">
      <w:pPr>
        <w:bidi/>
        <w:rPr>
          <w:sz w:val="32"/>
          <w:szCs w:val="32"/>
        </w:rPr>
      </w:pPr>
    </w:p>
    <w:p w:rsidR="00BB54D8" w:rsidRPr="00922E0E" w:rsidRDefault="00BB54D8" w:rsidP="00BB54D8">
      <w:pPr>
        <w:bidi/>
        <w:rPr>
          <w:sz w:val="32"/>
          <w:szCs w:val="32"/>
        </w:rPr>
      </w:pPr>
      <w:r w:rsidRPr="00922E0E">
        <w:rPr>
          <w:rFonts w:cs="Arial"/>
          <w:sz w:val="32"/>
          <w:szCs w:val="32"/>
          <w:rtl/>
        </w:rPr>
        <w:t>فالكتابة الصحيحة والمنهجية السهلة الممتنعة هي التي يدرك القارئ متى فتح أول صفحة ليتابع بسلاسة ونسيان للوقت حتى الصفحة الأخيرة بكل إعجاب وحضور وسعة فهم</w:t>
      </w:r>
    </w:p>
    <w:p w:rsidR="00BB54D8" w:rsidRPr="00922E0E" w:rsidRDefault="00BB54D8" w:rsidP="00BB54D8">
      <w:pPr>
        <w:bidi/>
        <w:rPr>
          <w:sz w:val="32"/>
          <w:szCs w:val="32"/>
        </w:rPr>
      </w:pPr>
    </w:p>
    <w:p w:rsidR="00BB54D8" w:rsidRDefault="00BB54D8" w:rsidP="00BB54D8">
      <w:pPr>
        <w:bidi/>
        <w:rPr>
          <w:rFonts w:cs="Arial"/>
          <w:sz w:val="32"/>
          <w:szCs w:val="32"/>
          <w:rtl/>
        </w:rPr>
      </w:pPr>
      <w:r w:rsidRPr="00922E0E">
        <w:rPr>
          <w:rFonts w:cs="Arial"/>
          <w:sz w:val="32"/>
          <w:szCs w:val="32"/>
          <w:rtl/>
        </w:rPr>
        <w:t>لذلك الباحث عن الحقيقة يجب أن يستعين بأسلحة كثيرة أولها اسلوبه المتميز في كتابة علمه وفهمه</w:t>
      </w:r>
    </w:p>
    <w:p w:rsidR="00BB54D8" w:rsidRPr="00922E0E" w:rsidRDefault="00BB54D8" w:rsidP="00BB54D8">
      <w:pPr>
        <w:bidi/>
        <w:rPr>
          <w:sz w:val="32"/>
          <w:szCs w:val="32"/>
        </w:rPr>
      </w:pPr>
    </w:p>
    <w:p w:rsidR="00BB54D8" w:rsidRPr="00922E0E" w:rsidRDefault="00BB54D8" w:rsidP="00BB54D8">
      <w:pPr>
        <w:bidi/>
        <w:rPr>
          <w:sz w:val="32"/>
          <w:szCs w:val="32"/>
        </w:rPr>
      </w:pPr>
      <w:r w:rsidRPr="00922E0E">
        <w:rPr>
          <w:rFonts w:cs="Arial"/>
          <w:sz w:val="32"/>
          <w:szCs w:val="32"/>
          <w:rtl/>
        </w:rPr>
        <w:t>ولعلنا في بحثنا القصير هذا استطعنا أن نلقي الضوء على أهمية الكتابة القانونية واساسياتها وشروطها وأجبنا عن اشكالية البحث</w:t>
      </w:r>
    </w:p>
    <w:p w:rsidR="00BB54D8" w:rsidRPr="00922E0E" w:rsidRDefault="00BB54D8" w:rsidP="00BB54D8">
      <w:pPr>
        <w:bidi/>
        <w:rPr>
          <w:sz w:val="32"/>
          <w:szCs w:val="32"/>
        </w:rPr>
      </w:pPr>
    </w:p>
    <w:p w:rsidR="00BB54D8" w:rsidRPr="00922E0E" w:rsidRDefault="00BB54D8" w:rsidP="00BB54D8">
      <w:pPr>
        <w:bidi/>
        <w:rPr>
          <w:sz w:val="32"/>
          <w:szCs w:val="32"/>
          <w:rtl/>
        </w:rPr>
      </w:pPr>
      <w:r w:rsidRPr="00922E0E">
        <w:rPr>
          <w:rFonts w:cs="Arial"/>
          <w:sz w:val="32"/>
          <w:szCs w:val="32"/>
          <w:rtl/>
        </w:rPr>
        <w:t>والله الموفق</w:t>
      </w:r>
      <w:r>
        <w:rPr>
          <w:rFonts w:hint="cs"/>
          <w:sz w:val="32"/>
          <w:szCs w:val="32"/>
          <w:rtl/>
        </w:rPr>
        <w:t>.</w:t>
      </w:r>
    </w:p>
    <w:p w:rsidR="00DA0618" w:rsidRPr="00DA0618" w:rsidRDefault="00DA0618" w:rsidP="00DA0618">
      <w:pPr>
        <w:bidi/>
        <w:rPr>
          <w:lang w:bidi="ar-LB"/>
        </w:rPr>
      </w:pPr>
    </w:p>
    <w:sectPr w:rsidR="00DA0618" w:rsidRPr="00DA0618" w:rsidSect="00076ACE">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570" w:rsidRDefault="00170570" w:rsidP="000E11BB">
      <w:pPr>
        <w:spacing w:after="0" w:line="240" w:lineRule="auto"/>
      </w:pPr>
      <w:r>
        <w:separator/>
      </w:r>
    </w:p>
  </w:endnote>
  <w:endnote w:type="continuationSeparator" w:id="0">
    <w:p w:rsidR="00170570" w:rsidRDefault="00170570" w:rsidP="000E1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616735"/>
      <w:docPartObj>
        <w:docPartGallery w:val="Page Numbers (Bottom of Page)"/>
        <w:docPartUnique/>
      </w:docPartObj>
    </w:sdtPr>
    <w:sdtContent>
      <w:p w:rsidR="00076ACE" w:rsidRDefault="002A3619">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57216;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076ACE" w:rsidRDefault="002A3619">
                    <w:pPr>
                      <w:jc w:val="center"/>
                    </w:pPr>
                    <w:r>
                      <w:fldChar w:fldCharType="begin"/>
                    </w:r>
                    <w:r w:rsidR="007330E1">
                      <w:instrText xml:space="preserve"> PAGE    \* MERGEFORMAT </w:instrText>
                    </w:r>
                    <w:r>
                      <w:fldChar w:fldCharType="separate"/>
                    </w:r>
                    <w:r w:rsidR="00BB54D8">
                      <w:rPr>
                        <w:noProof/>
                      </w:rPr>
                      <w:t>13</w:t>
                    </w:r>
                    <w: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5824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570" w:rsidRDefault="00170570" w:rsidP="000E11BB">
      <w:pPr>
        <w:spacing w:after="0" w:line="240" w:lineRule="auto"/>
      </w:pPr>
      <w:r>
        <w:separator/>
      </w:r>
    </w:p>
  </w:footnote>
  <w:footnote w:type="continuationSeparator" w:id="0">
    <w:p w:rsidR="00170570" w:rsidRDefault="00170570" w:rsidP="000E11BB">
      <w:pPr>
        <w:spacing w:after="0" w:line="240" w:lineRule="auto"/>
      </w:pPr>
      <w:r>
        <w:continuationSeparator/>
      </w:r>
    </w:p>
  </w:footnote>
  <w:footnote w:id="1">
    <w:p w:rsidR="00BB54D8" w:rsidRPr="00875550" w:rsidRDefault="00BB54D8" w:rsidP="00BB54D8">
      <w:pPr>
        <w:pStyle w:val="FootnoteText"/>
        <w:bidi/>
        <w:rPr>
          <w:sz w:val="24"/>
          <w:szCs w:val="24"/>
          <w:rtl/>
          <w:lang w:bidi="ar-LB"/>
        </w:rPr>
      </w:pPr>
      <w:r w:rsidRPr="00875550">
        <w:rPr>
          <w:rStyle w:val="FootnoteReference"/>
          <w:sz w:val="24"/>
          <w:szCs w:val="24"/>
        </w:rPr>
        <w:footnoteRef/>
      </w:r>
      <w:r w:rsidRPr="00875550">
        <w:rPr>
          <w:sz w:val="24"/>
          <w:szCs w:val="24"/>
        </w:rPr>
        <w:t xml:space="preserve"> </w:t>
      </w:r>
      <w:r w:rsidRPr="00875550">
        <w:rPr>
          <w:rFonts w:hint="cs"/>
          <w:sz w:val="24"/>
          <w:szCs w:val="24"/>
          <w:rtl/>
        </w:rPr>
        <w:t xml:space="preserve"> صالح طليس، المنهجية في دراسة القانون، منشورات زين الحقوقية، بيروت، 2011، ص 22. </w:t>
      </w:r>
    </w:p>
  </w:footnote>
  <w:footnote w:id="2">
    <w:p w:rsidR="00BB54D8" w:rsidRPr="001A5BD7" w:rsidRDefault="00BB54D8" w:rsidP="00BB54D8">
      <w:pPr>
        <w:pStyle w:val="FootnoteText"/>
        <w:bidi/>
        <w:rPr>
          <w:sz w:val="22"/>
          <w:szCs w:val="22"/>
          <w:rtl/>
          <w:lang w:bidi="ar-LB"/>
        </w:rPr>
      </w:pPr>
      <w:r w:rsidRPr="00875550">
        <w:rPr>
          <w:rStyle w:val="FootnoteReference"/>
          <w:sz w:val="24"/>
          <w:szCs w:val="24"/>
        </w:rPr>
        <w:footnoteRef/>
      </w:r>
      <w:r w:rsidRPr="00875550">
        <w:rPr>
          <w:sz w:val="24"/>
          <w:szCs w:val="24"/>
        </w:rPr>
        <w:t xml:space="preserve"> </w:t>
      </w:r>
      <w:r w:rsidRPr="00875550">
        <w:rPr>
          <w:rFonts w:hint="cs"/>
          <w:sz w:val="24"/>
          <w:szCs w:val="24"/>
          <w:rtl/>
        </w:rPr>
        <w:t xml:space="preserve"> </w:t>
      </w:r>
      <w:r w:rsidRPr="00875550">
        <w:rPr>
          <w:rFonts w:hint="cs"/>
          <w:sz w:val="24"/>
          <w:szCs w:val="24"/>
          <w:rtl/>
        </w:rPr>
        <w:t xml:space="preserve">حلمي </w:t>
      </w:r>
      <w:r w:rsidRPr="00875550">
        <w:rPr>
          <w:rFonts w:hint="cs"/>
          <w:sz w:val="24"/>
          <w:szCs w:val="24"/>
          <w:rtl/>
        </w:rPr>
        <w:t>محمد الحجار، المنهجية في حل النزاعات ووضع الدراسات القانوننية، منشورات الحلبي الحقوقية، 2010، ص 16.</w:t>
      </w:r>
    </w:p>
  </w:footnote>
  <w:footnote w:id="3">
    <w:p w:rsidR="00BB54D8" w:rsidRPr="00E20078" w:rsidRDefault="00BB54D8" w:rsidP="00BB54D8">
      <w:pPr>
        <w:pStyle w:val="ListParagraph"/>
        <w:bidi/>
        <w:rPr>
          <w:rFonts w:asciiTheme="minorBidi" w:hAnsiTheme="minorBidi"/>
          <w:sz w:val="24"/>
          <w:szCs w:val="24"/>
        </w:rPr>
      </w:pPr>
      <w:r>
        <w:rPr>
          <w:rStyle w:val="FootnoteReference"/>
        </w:rPr>
        <w:footnoteRef/>
      </w:r>
      <w:r>
        <w:rPr>
          <w:rFonts w:hint="cs"/>
          <w:rtl/>
        </w:rPr>
        <w:t xml:space="preserve"> </w:t>
      </w:r>
      <w:r w:rsidRPr="00E20078">
        <w:rPr>
          <w:rFonts w:asciiTheme="minorBidi" w:hAnsiTheme="minorBidi"/>
          <w:sz w:val="24"/>
          <w:szCs w:val="24"/>
          <w:rtl/>
        </w:rPr>
        <w:t xml:space="preserve">طوبيا، </w:t>
      </w:r>
      <w:r w:rsidRPr="00E20078">
        <w:rPr>
          <w:rFonts w:asciiTheme="minorBidi" w:hAnsiTheme="minorBidi"/>
          <w:sz w:val="24"/>
          <w:szCs w:val="24"/>
          <w:rtl/>
        </w:rPr>
        <w:t xml:space="preserve">الوظيفة اللغوية للكتابة القانونية، بحث منشور عن الموقع </w:t>
      </w:r>
      <w:r w:rsidRPr="00E20078">
        <w:rPr>
          <w:rFonts w:asciiTheme="minorBidi" w:hAnsiTheme="minorBidi"/>
          <w:sz w:val="24"/>
          <w:szCs w:val="24"/>
        </w:rPr>
        <w:t xml:space="preserve"> </w:t>
      </w:r>
      <w:hyperlink r:id="rId1" w:history="1">
        <w:r w:rsidRPr="00E20078">
          <w:rPr>
            <w:rStyle w:val="Hyperlink"/>
            <w:rFonts w:asciiTheme="minorBidi" w:hAnsiTheme="minorBidi"/>
            <w:sz w:val="24"/>
            <w:szCs w:val="24"/>
          </w:rPr>
          <w:t>www.Arablawinfo.com</w:t>
        </w:r>
      </w:hyperlink>
      <w:r w:rsidRPr="00E20078">
        <w:rPr>
          <w:rFonts w:asciiTheme="minorBidi" w:hAnsiTheme="minorBidi"/>
          <w:sz w:val="24"/>
          <w:szCs w:val="24"/>
        </w:rPr>
        <w:t xml:space="preserve"> </w:t>
      </w:r>
      <w:r w:rsidRPr="00E20078">
        <w:rPr>
          <w:rFonts w:asciiTheme="minorBidi" w:hAnsiTheme="minorBidi"/>
          <w:sz w:val="24"/>
          <w:szCs w:val="24"/>
          <w:rtl/>
        </w:rPr>
        <w:t xml:space="preserve"> </w:t>
      </w:r>
    </w:p>
    <w:p w:rsidR="00BB54D8" w:rsidRPr="00E20078" w:rsidRDefault="00BB54D8" w:rsidP="00BB54D8">
      <w:pPr>
        <w:pStyle w:val="ListParagraph"/>
        <w:bidi/>
        <w:rPr>
          <w:rFonts w:asciiTheme="minorBidi" w:hAnsiTheme="minorBidi"/>
          <w:sz w:val="24"/>
          <w:szCs w:val="24"/>
        </w:rPr>
      </w:pPr>
      <w:r w:rsidRPr="00E20078">
        <w:rPr>
          <w:rFonts w:asciiTheme="minorBidi" w:hAnsiTheme="minorBidi"/>
          <w:sz w:val="24"/>
          <w:szCs w:val="24"/>
          <w:rtl/>
        </w:rPr>
        <w:t xml:space="preserve">تمت المراجعة بتاريخ  26/12/2020 الساعة  </w:t>
      </w:r>
      <w:r w:rsidRPr="00E20078">
        <w:rPr>
          <w:rFonts w:asciiTheme="minorBidi" w:hAnsiTheme="minorBidi"/>
          <w:sz w:val="24"/>
          <w:szCs w:val="24"/>
        </w:rPr>
        <w:t xml:space="preserve"> PM</w:t>
      </w:r>
      <w:r w:rsidRPr="00E20078">
        <w:rPr>
          <w:rFonts w:asciiTheme="minorBidi" w:hAnsiTheme="minorBidi"/>
          <w:sz w:val="24"/>
          <w:szCs w:val="24"/>
          <w:rtl/>
        </w:rPr>
        <w:t xml:space="preserve">6:00 </w:t>
      </w:r>
      <w:r>
        <w:rPr>
          <w:rFonts w:asciiTheme="minorBidi" w:hAnsiTheme="minorBidi" w:hint="cs"/>
          <w:sz w:val="24"/>
          <w:szCs w:val="24"/>
          <w:rtl/>
        </w:rPr>
        <w:t>، ص  6.</w:t>
      </w:r>
    </w:p>
    <w:p w:rsidR="00BB54D8" w:rsidRPr="00E20078" w:rsidRDefault="00BB54D8" w:rsidP="00BB54D8">
      <w:pPr>
        <w:pStyle w:val="FootnoteText"/>
        <w:bidi/>
        <w:rPr>
          <w:sz w:val="24"/>
          <w:szCs w:val="24"/>
          <w:rtl/>
          <w:lang w:bidi="ar-LB"/>
        </w:rPr>
      </w:pPr>
    </w:p>
  </w:footnote>
  <w:footnote w:id="4">
    <w:p w:rsidR="00BB54D8" w:rsidRPr="00322F24" w:rsidRDefault="00BB54D8" w:rsidP="00BB54D8">
      <w:pPr>
        <w:pStyle w:val="ListParagraph"/>
        <w:bidi/>
        <w:rPr>
          <w:sz w:val="24"/>
          <w:szCs w:val="24"/>
        </w:rPr>
      </w:pPr>
      <w:r w:rsidRPr="00322F24">
        <w:rPr>
          <w:rStyle w:val="FootnoteReference"/>
          <w:sz w:val="24"/>
          <w:szCs w:val="24"/>
        </w:rPr>
        <w:footnoteRef/>
      </w:r>
      <w:r w:rsidRPr="00322F24">
        <w:rPr>
          <w:rFonts w:hint="cs"/>
          <w:sz w:val="24"/>
          <w:szCs w:val="24"/>
          <w:rtl/>
        </w:rPr>
        <w:t xml:space="preserve"> </w:t>
      </w:r>
      <w:r w:rsidRPr="00322F24">
        <w:rPr>
          <w:rFonts w:hint="cs"/>
          <w:sz w:val="24"/>
          <w:szCs w:val="24"/>
          <w:rtl/>
        </w:rPr>
        <w:t>نسرين سلامة محاسة، مهارات البحث والكتابة القانونية، دار المسيرة للنشر والتوزيع،</w:t>
      </w:r>
      <w:r>
        <w:rPr>
          <w:rFonts w:hint="cs"/>
          <w:sz w:val="24"/>
          <w:szCs w:val="24"/>
          <w:rtl/>
        </w:rPr>
        <w:t>الاردن،2011، ص 15.</w:t>
      </w:r>
    </w:p>
    <w:p w:rsidR="00BB54D8" w:rsidRPr="00322F24" w:rsidRDefault="00BB54D8" w:rsidP="00BB54D8">
      <w:pPr>
        <w:pStyle w:val="FootnoteText"/>
        <w:bidi/>
        <w:rPr>
          <w:sz w:val="22"/>
          <w:szCs w:val="22"/>
          <w:rtl/>
          <w:lang w:bidi="ar-LB"/>
        </w:rPr>
      </w:pPr>
    </w:p>
  </w:footnote>
  <w:footnote w:id="5">
    <w:p w:rsidR="00BB54D8" w:rsidRPr="00922E0E" w:rsidRDefault="00BB54D8" w:rsidP="00BB54D8">
      <w:pPr>
        <w:pStyle w:val="FootnoteText"/>
        <w:bidi/>
        <w:rPr>
          <w:sz w:val="24"/>
          <w:szCs w:val="24"/>
          <w:rtl/>
          <w:lang w:bidi="ar-LB"/>
        </w:rPr>
      </w:pPr>
      <w:r w:rsidRPr="00922E0E">
        <w:rPr>
          <w:rStyle w:val="FootnoteReference"/>
          <w:sz w:val="24"/>
          <w:szCs w:val="24"/>
        </w:rPr>
        <w:footnoteRef/>
      </w:r>
      <w:r w:rsidRPr="00922E0E">
        <w:rPr>
          <w:sz w:val="24"/>
          <w:szCs w:val="24"/>
        </w:rPr>
        <w:t xml:space="preserve"> </w:t>
      </w:r>
      <w:r w:rsidRPr="00922E0E">
        <w:rPr>
          <w:rFonts w:hint="cs"/>
          <w:sz w:val="24"/>
          <w:szCs w:val="24"/>
          <w:rtl/>
        </w:rPr>
        <w:t xml:space="preserve"> </w:t>
      </w:r>
      <w:r w:rsidRPr="00922E0E">
        <w:rPr>
          <w:rFonts w:hint="cs"/>
          <w:sz w:val="24"/>
          <w:szCs w:val="24"/>
          <w:rtl/>
        </w:rPr>
        <w:t xml:space="preserve">نسرين </w:t>
      </w:r>
      <w:r w:rsidRPr="00922E0E">
        <w:rPr>
          <w:rFonts w:hint="cs"/>
          <w:sz w:val="24"/>
          <w:szCs w:val="24"/>
          <w:rtl/>
        </w:rPr>
        <w:t>سلامة محاسة، مهارات البحث والكتابة القانونية، دار المسيرة للنشر والتوزيع،الاردن،2011</w:t>
      </w:r>
      <w:r>
        <w:rPr>
          <w:rFonts w:hint="cs"/>
          <w:sz w:val="24"/>
          <w:szCs w:val="24"/>
          <w:rtl/>
        </w:rPr>
        <w:t>،ص 22.</w:t>
      </w:r>
    </w:p>
  </w:footnote>
  <w:footnote w:id="6">
    <w:p w:rsidR="00BB54D8" w:rsidRPr="00922E0E" w:rsidRDefault="00BB54D8" w:rsidP="00BB54D8">
      <w:pPr>
        <w:pStyle w:val="FootnoteText"/>
        <w:bidi/>
        <w:rPr>
          <w:sz w:val="24"/>
          <w:szCs w:val="24"/>
          <w:rtl/>
          <w:lang w:bidi="ar-LB"/>
        </w:rPr>
      </w:pPr>
      <w:r w:rsidRPr="00922E0E">
        <w:rPr>
          <w:rStyle w:val="FootnoteReference"/>
          <w:sz w:val="24"/>
          <w:szCs w:val="24"/>
        </w:rPr>
        <w:footnoteRef/>
      </w:r>
      <w:r w:rsidRPr="00922E0E">
        <w:rPr>
          <w:sz w:val="24"/>
          <w:szCs w:val="24"/>
        </w:rPr>
        <w:t xml:space="preserve"> </w:t>
      </w:r>
      <w:r w:rsidRPr="00922E0E">
        <w:rPr>
          <w:rFonts w:hint="cs"/>
          <w:sz w:val="24"/>
          <w:szCs w:val="24"/>
          <w:rtl/>
        </w:rPr>
        <w:t xml:space="preserve"> </w:t>
      </w:r>
      <w:r w:rsidRPr="00922E0E">
        <w:rPr>
          <w:rFonts w:hint="cs"/>
          <w:sz w:val="24"/>
          <w:szCs w:val="24"/>
          <w:rtl/>
        </w:rPr>
        <w:t xml:space="preserve">صالح </w:t>
      </w:r>
      <w:r w:rsidRPr="00922E0E">
        <w:rPr>
          <w:rFonts w:hint="cs"/>
          <w:sz w:val="24"/>
          <w:szCs w:val="24"/>
          <w:rtl/>
        </w:rPr>
        <w:t>طليس، المنهجية في دراسة القانون، منشورات زين الحقوقية،بيروت، 2011، ص 30.</w:t>
      </w:r>
    </w:p>
  </w:footnote>
  <w:footnote w:id="7">
    <w:p w:rsidR="00BB54D8" w:rsidRPr="00E20078" w:rsidRDefault="00BB54D8" w:rsidP="00BB54D8">
      <w:pPr>
        <w:bidi/>
        <w:spacing w:line="480" w:lineRule="auto"/>
        <w:rPr>
          <w:rFonts w:asciiTheme="minorBidi" w:hAnsiTheme="minorBidi"/>
          <w:sz w:val="24"/>
          <w:szCs w:val="24"/>
        </w:rPr>
      </w:pPr>
      <w:r w:rsidRPr="00E20078">
        <w:rPr>
          <w:rStyle w:val="FootnoteReference"/>
          <w:rFonts w:asciiTheme="minorBidi" w:hAnsiTheme="minorBidi"/>
          <w:sz w:val="24"/>
          <w:szCs w:val="24"/>
        </w:rPr>
        <w:footnoteRef/>
      </w:r>
      <w:r w:rsidRPr="00E20078">
        <w:rPr>
          <w:rFonts w:asciiTheme="minorBidi" w:hAnsiTheme="minorBidi"/>
          <w:sz w:val="24"/>
          <w:szCs w:val="24"/>
          <w:rtl/>
        </w:rPr>
        <w:t xml:space="preserve"> </w:t>
      </w:r>
      <w:r w:rsidRPr="00E20078">
        <w:rPr>
          <w:rFonts w:asciiTheme="minorBidi" w:hAnsiTheme="minorBidi"/>
          <w:sz w:val="24"/>
          <w:szCs w:val="24"/>
          <w:rtl/>
        </w:rPr>
        <w:t xml:space="preserve">صالح </w:t>
      </w:r>
      <w:r w:rsidRPr="00E20078">
        <w:rPr>
          <w:rFonts w:asciiTheme="minorBidi" w:hAnsiTheme="minorBidi"/>
          <w:sz w:val="24"/>
          <w:szCs w:val="24"/>
          <w:rtl/>
        </w:rPr>
        <w:t>طليس، المنهجية في دراسة القانون، م</w:t>
      </w:r>
      <w:r>
        <w:rPr>
          <w:rFonts w:asciiTheme="minorBidi" w:hAnsiTheme="minorBidi"/>
          <w:sz w:val="24"/>
          <w:szCs w:val="24"/>
          <w:rtl/>
        </w:rPr>
        <w:t>نشورات زين الحقوقية،بيروت، 2011</w:t>
      </w:r>
      <w:r>
        <w:rPr>
          <w:rFonts w:asciiTheme="minorBidi" w:hAnsiTheme="minorBidi" w:hint="cs"/>
          <w:sz w:val="24"/>
          <w:szCs w:val="24"/>
          <w:rtl/>
        </w:rPr>
        <w:t>، ص 19.</w:t>
      </w:r>
    </w:p>
    <w:p w:rsidR="00BB54D8" w:rsidRPr="00E20078" w:rsidRDefault="00BB54D8" w:rsidP="00BB54D8">
      <w:pPr>
        <w:pStyle w:val="FootnoteText"/>
        <w:bidi/>
        <w:rPr>
          <w:rtl/>
          <w:lang w:bidi="ar-LB"/>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3F21"/>
    <w:multiLevelType w:val="hybridMultilevel"/>
    <w:tmpl w:val="453A2950"/>
    <w:lvl w:ilvl="0" w:tplc="EC7E38BE">
      <w:start w:val="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E26C50"/>
    <w:multiLevelType w:val="hybridMultilevel"/>
    <w:tmpl w:val="AC945182"/>
    <w:lvl w:ilvl="0" w:tplc="10785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A8060E"/>
    <w:multiLevelType w:val="hybridMultilevel"/>
    <w:tmpl w:val="1F7C1F5A"/>
    <w:lvl w:ilvl="0" w:tplc="C3922BA0">
      <w:start w:val="1"/>
      <w:numFmt w:val="decimal"/>
      <w:lvlText w:val="%1-"/>
      <w:lvlJc w:val="left"/>
      <w:pPr>
        <w:ind w:left="1800" w:hanging="360"/>
      </w:pPr>
      <w:rPr>
        <w:rFonts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EC55884"/>
    <w:multiLevelType w:val="hybridMultilevel"/>
    <w:tmpl w:val="32CE5AF2"/>
    <w:lvl w:ilvl="0" w:tplc="87740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427907"/>
    <w:multiLevelType w:val="hybridMultilevel"/>
    <w:tmpl w:val="36E8C73E"/>
    <w:lvl w:ilvl="0" w:tplc="2AA45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754D7"/>
    <w:multiLevelType w:val="hybridMultilevel"/>
    <w:tmpl w:val="A916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0347D"/>
    <w:multiLevelType w:val="hybridMultilevel"/>
    <w:tmpl w:val="139A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8D3E00"/>
    <w:multiLevelType w:val="hybridMultilevel"/>
    <w:tmpl w:val="82C0A65E"/>
    <w:lvl w:ilvl="0" w:tplc="58F2C1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FB3FC8"/>
    <w:multiLevelType w:val="hybridMultilevel"/>
    <w:tmpl w:val="34E23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D97E4F"/>
    <w:multiLevelType w:val="hybridMultilevel"/>
    <w:tmpl w:val="0706DA3A"/>
    <w:lvl w:ilvl="0" w:tplc="58F2C1D6">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5F206B"/>
    <w:multiLevelType w:val="hybridMultilevel"/>
    <w:tmpl w:val="C6F8965C"/>
    <w:lvl w:ilvl="0" w:tplc="830E4DD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0F342D"/>
    <w:multiLevelType w:val="hybridMultilevel"/>
    <w:tmpl w:val="AD52AB20"/>
    <w:lvl w:ilvl="0" w:tplc="3B3CB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FA633D"/>
    <w:multiLevelType w:val="hybridMultilevel"/>
    <w:tmpl w:val="48EE59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E304A5D"/>
    <w:multiLevelType w:val="hybridMultilevel"/>
    <w:tmpl w:val="2C46C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8D778C"/>
    <w:multiLevelType w:val="hybridMultilevel"/>
    <w:tmpl w:val="31E47D92"/>
    <w:lvl w:ilvl="0" w:tplc="412A7730">
      <w:start w:val="93"/>
      <w:numFmt w:val="bullet"/>
      <w:lvlText w:val="-"/>
      <w:lvlJc w:val="left"/>
      <w:pPr>
        <w:ind w:left="1440" w:hanging="360"/>
      </w:pPr>
      <w:rPr>
        <w:rFonts w:ascii="Traditional Arabic" w:eastAsiaTheme="minorHAnsi" w:hAnsi="Traditional Arabic"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7646429"/>
    <w:multiLevelType w:val="hybridMultilevel"/>
    <w:tmpl w:val="7FAA1D3C"/>
    <w:lvl w:ilvl="0" w:tplc="B73C0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220235"/>
    <w:multiLevelType w:val="hybridMultilevel"/>
    <w:tmpl w:val="18D4C7A2"/>
    <w:lvl w:ilvl="0" w:tplc="932A1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D122898"/>
    <w:multiLevelType w:val="hybridMultilevel"/>
    <w:tmpl w:val="608A178E"/>
    <w:lvl w:ilvl="0" w:tplc="0DFE463C">
      <w:start w:val="1"/>
      <w:numFmt w:val="decimal"/>
      <w:lvlText w:val="%1-"/>
      <w:lvlJc w:val="left"/>
      <w:pPr>
        <w:ind w:left="126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614B17"/>
    <w:multiLevelType w:val="hybridMultilevel"/>
    <w:tmpl w:val="8F787D7A"/>
    <w:lvl w:ilvl="0" w:tplc="99D05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04985"/>
    <w:multiLevelType w:val="hybridMultilevel"/>
    <w:tmpl w:val="E48C63AE"/>
    <w:lvl w:ilvl="0" w:tplc="25DE3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C84341B"/>
    <w:multiLevelType w:val="hybridMultilevel"/>
    <w:tmpl w:val="101E8A00"/>
    <w:lvl w:ilvl="0" w:tplc="FC501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16"/>
  </w:num>
  <w:num w:numId="4">
    <w:abstractNumId w:val="4"/>
  </w:num>
  <w:num w:numId="5">
    <w:abstractNumId w:val="5"/>
  </w:num>
  <w:num w:numId="6">
    <w:abstractNumId w:val="18"/>
  </w:num>
  <w:num w:numId="7">
    <w:abstractNumId w:val="12"/>
  </w:num>
  <w:num w:numId="8">
    <w:abstractNumId w:val="8"/>
  </w:num>
  <w:num w:numId="9">
    <w:abstractNumId w:val="15"/>
  </w:num>
  <w:num w:numId="10">
    <w:abstractNumId w:val="20"/>
  </w:num>
  <w:num w:numId="11">
    <w:abstractNumId w:val="19"/>
  </w:num>
  <w:num w:numId="12">
    <w:abstractNumId w:val="3"/>
  </w:num>
  <w:num w:numId="13">
    <w:abstractNumId w:val="11"/>
  </w:num>
  <w:num w:numId="14">
    <w:abstractNumId w:val="10"/>
  </w:num>
  <w:num w:numId="15">
    <w:abstractNumId w:val="14"/>
  </w:num>
  <w:num w:numId="16">
    <w:abstractNumId w:val="17"/>
  </w:num>
  <w:num w:numId="17">
    <w:abstractNumId w:val="1"/>
  </w:num>
  <w:num w:numId="18">
    <w:abstractNumId w:val="9"/>
  </w:num>
  <w:num w:numId="19">
    <w:abstractNumId w:val="2"/>
  </w:num>
  <w:num w:numId="20">
    <w:abstractNumId w:val="0"/>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hdrShapeDefaults>
    <o:shapedefaults v:ext="edit" spidmax="11266"/>
    <o:shapelayout v:ext="edit">
      <o:idmap v:ext="edit" data="2"/>
      <o:rules v:ext="edit">
        <o:r id="V:Rule2" type="connector" idref="#_x0000_s2049"/>
      </o:rules>
    </o:shapelayout>
  </w:hdrShapeDefaults>
  <w:footnotePr>
    <w:footnote w:id="-1"/>
    <w:footnote w:id="0"/>
  </w:footnotePr>
  <w:endnotePr>
    <w:endnote w:id="-1"/>
    <w:endnote w:id="0"/>
  </w:endnotePr>
  <w:compat/>
  <w:rsids>
    <w:rsidRoot w:val="000E11BB"/>
    <w:rsid w:val="00003290"/>
    <w:rsid w:val="000B41F2"/>
    <w:rsid w:val="000E11BB"/>
    <w:rsid w:val="0011703A"/>
    <w:rsid w:val="0015261E"/>
    <w:rsid w:val="00170570"/>
    <w:rsid w:val="002005E6"/>
    <w:rsid w:val="00260D4B"/>
    <w:rsid w:val="002A3619"/>
    <w:rsid w:val="00337716"/>
    <w:rsid w:val="003A302E"/>
    <w:rsid w:val="003D40B2"/>
    <w:rsid w:val="006C03CA"/>
    <w:rsid w:val="007330E1"/>
    <w:rsid w:val="00735295"/>
    <w:rsid w:val="00976BC1"/>
    <w:rsid w:val="009C5375"/>
    <w:rsid w:val="009E3466"/>
    <w:rsid w:val="00A74BE4"/>
    <w:rsid w:val="00A84A01"/>
    <w:rsid w:val="00BB54D8"/>
    <w:rsid w:val="00C500F9"/>
    <w:rsid w:val="00D27E30"/>
    <w:rsid w:val="00DA061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1BB"/>
    <w:pPr>
      <w:spacing w:after="200" w:line="276" w:lineRule="auto"/>
    </w:pPr>
  </w:style>
  <w:style w:type="paragraph" w:styleId="Heading1">
    <w:name w:val="heading 1"/>
    <w:basedOn w:val="Normal"/>
    <w:next w:val="Normal"/>
    <w:link w:val="Heading1Char"/>
    <w:uiPriority w:val="9"/>
    <w:qFormat/>
    <w:rsid w:val="000E11BB"/>
    <w:pPr>
      <w:bidi/>
      <w:outlineLvl w:val="0"/>
    </w:pPr>
    <w:rPr>
      <w:rFonts w:ascii="Traditional Arabic" w:hAnsi="Traditional Arabic" w:cs="Traditional Arabic"/>
      <w:b/>
      <w:bCs/>
      <w:sz w:val="72"/>
      <w:szCs w:val="72"/>
      <w:u w:val="single"/>
      <w:lang w:bidi="ar-LB"/>
    </w:rPr>
  </w:style>
  <w:style w:type="paragraph" w:styleId="Heading2">
    <w:name w:val="heading 2"/>
    <w:basedOn w:val="Normal"/>
    <w:next w:val="Normal"/>
    <w:link w:val="Heading2Char"/>
    <w:uiPriority w:val="9"/>
    <w:unhideWhenUsed/>
    <w:qFormat/>
    <w:rsid w:val="000E11BB"/>
    <w:pPr>
      <w:bidi/>
      <w:outlineLvl w:val="1"/>
    </w:pPr>
    <w:rPr>
      <w:rFonts w:ascii="Traditional Arabic" w:hAnsi="Traditional Arabic" w:cs="Traditional Arabic"/>
      <w:b/>
      <w:bCs/>
      <w:sz w:val="56"/>
      <w:szCs w:val="56"/>
      <w:u w:val="single"/>
      <w:lang w:bidi="ar-L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BB"/>
    <w:rPr>
      <w:rFonts w:ascii="Traditional Arabic" w:hAnsi="Traditional Arabic" w:cs="Traditional Arabic"/>
      <w:b/>
      <w:bCs/>
      <w:sz w:val="72"/>
      <w:szCs w:val="72"/>
      <w:u w:val="single"/>
      <w:lang w:bidi="ar-LB"/>
    </w:rPr>
  </w:style>
  <w:style w:type="character" w:customStyle="1" w:styleId="Heading2Char">
    <w:name w:val="Heading 2 Char"/>
    <w:basedOn w:val="DefaultParagraphFont"/>
    <w:link w:val="Heading2"/>
    <w:uiPriority w:val="9"/>
    <w:rsid w:val="000E11BB"/>
    <w:rPr>
      <w:rFonts w:ascii="Traditional Arabic" w:hAnsi="Traditional Arabic" w:cs="Traditional Arabic"/>
      <w:b/>
      <w:bCs/>
      <w:sz w:val="56"/>
      <w:szCs w:val="56"/>
      <w:u w:val="single"/>
      <w:lang w:bidi="ar-LB"/>
    </w:rPr>
  </w:style>
  <w:style w:type="paragraph" w:styleId="FootnoteText">
    <w:name w:val="footnote text"/>
    <w:basedOn w:val="Normal"/>
    <w:link w:val="FootnoteTextChar"/>
    <w:uiPriority w:val="99"/>
    <w:semiHidden/>
    <w:unhideWhenUsed/>
    <w:rsid w:val="000E11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1BB"/>
    <w:rPr>
      <w:sz w:val="20"/>
      <w:szCs w:val="20"/>
    </w:rPr>
  </w:style>
  <w:style w:type="character" w:styleId="FootnoteReference">
    <w:name w:val="footnote reference"/>
    <w:basedOn w:val="DefaultParagraphFont"/>
    <w:uiPriority w:val="99"/>
    <w:semiHidden/>
    <w:unhideWhenUsed/>
    <w:rsid w:val="000E11BB"/>
    <w:rPr>
      <w:vertAlign w:val="superscript"/>
    </w:rPr>
  </w:style>
  <w:style w:type="paragraph" w:styleId="EndnoteText">
    <w:name w:val="endnote text"/>
    <w:basedOn w:val="Normal"/>
    <w:link w:val="EndnoteTextChar"/>
    <w:uiPriority w:val="99"/>
    <w:semiHidden/>
    <w:unhideWhenUsed/>
    <w:rsid w:val="000E11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11BB"/>
    <w:rPr>
      <w:sz w:val="20"/>
      <w:szCs w:val="20"/>
    </w:rPr>
  </w:style>
  <w:style w:type="character" w:styleId="EndnoteReference">
    <w:name w:val="endnote reference"/>
    <w:basedOn w:val="DefaultParagraphFont"/>
    <w:uiPriority w:val="99"/>
    <w:semiHidden/>
    <w:unhideWhenUsed/>
    <w:rsid w:val="000E11BB"/>
    <w:rPr>
      <w:vertAlign w:val="superscript"/>
    </w:rPr>
  </w:style>
  <w:style w:type="paragraph" w:styleId="Header">
    <w:name w:val="header"/>
    <w:basedOn w:val="Normal"/>
    <w:link w:val="HeaderChar"/>
    <w:uiPriority w:val="99"/>
    <w:semiHidden/>
    <w:unhideWhenUsed/>
    <w:rsid w:val="000E11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1BB"/>
  </w:style>
  <w:style w:type="paragraph" w:styleId="Footer">
    <w:name w:val="footer"/>
    <w:basedOn w:val="Normal"/>
    <w:link w:val="FooterChar"/>
    <w:uiPriority w:val="99"/>
    <w:unhideWhenUsed/>
    <w:rsid w:val="000E1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BB"/>
  </w:style>
  <w:style w:type="paragraph" w:styleId="ListParagraph">
    <w:name w:val="List Paragraph"/>
    <w:basedOn w:val="Normal"/>
    <w:uiPriority w:val="34"/>
    <w:qFormat/>
    <w:rsid w:val="000E11BB"/>
    <w:pPr>
      <w:ind w:left="720"/>
      <w:contextualSpacing/>
    </w:pPr>
  </w:style>
  <w:style w:type="paragraph" w:styleId="TOCHeading">
    <w:name w:val="TOC Heading"/>
    <w:basedOn w:val="Heading1"/>
    <w:next w:val="Normal"/>
    <w:uiPriority w:val="39"/>
    <w:unhideWhenUsed/>
    <w:qFormat/>
    <w:rsid w:val="000E11BB"/>
    <w:pPr>
      <w:keepNext/>
      <w:keepLines/>
      <w:bidi w:val="0"/>
      <w:spacing w:before="480" w:after="0"/>
      <w:outlineLvl w:val="9"/>
    </w:pPr>
    <w:rPr>
      <w:rFonts w:asciiTheme="majorHAnsi" w:eastAsiaTheme="majorEastAsia" w:hAnsiTheme="majorHAnsi" w:cstheme="majorBidi"/>
      <w:color w:val="2F5496" w:themeColor="accent1" w:themeShade="BF"/>
      <w:sz w:val="28"/>
      <w:szCs w:val="28"/>
      <w:u w:val="none"/>
      <w:lang w:bidi="ar-SA"/>
    </w:rPr>
  </w:style>
  <w:style w:type="paragraph" w:styleId="TOC1">
    <w:name w:val="toc 1"/>
    <w:basedOn w:val="Normal"/>
    <w:next w:val="Normal"/>
    <w:autoRedefine/>
    <w:uiPriority w:val="39"/>
    <w:unhideWhenUsed/>
    <w:rsid w:val="000E11BB"/>
    <w:pPr>
      <w:spacing w:after="100"/>
    </w:pPr>
  </w:style>
  <w:style w:type="paragraph" w:styleId="TOC2">
    <w:name w:val="toc 2"/>
    <w:basedOn w:val="Normal"/>
    <w:next w:val="Normal"/>
    <w:autoRedefine/>
    <w:uiPriority w:val="39"/>
    <w:unhideWhenUsed/>
    <w:rsid w:val="000E11BB"/>
    <w:pPr>
      <w:spacing w:after="100"/>
      <w:ind w:left="220"/>
    </w:pPr>
  </w:style>
  <w:style w:type="character" w:styleId="Hyperlink">
    <w:name w:val="Hyperlink"/>
    <w:basedOn w:val="DefaultParagraphFont"/>
    <w:uiPriority w:val="99"/>
    <w:unhideWhenUsed/>
    <w:rsid w:val="000E11BB"/>
    <w:rPr>
      <w:color w:val="0563C1" w:themeColor="hyperlink"/>
      <w:u w:val="single"/>
    </w:rPr>
  </w:style>
  <w:style w:type="paragraph" w:styleId="BalloonText">
    <w:name w:val="Balloon Text"/>
    <w:basedOn w:val="Normal"/>
    <w:link w:val="BalloonTextChar"/>
    <w:uiPriority w:val="99"/>
    <w:semiHidden/>
    <w:unhideWhenUsed/>
    <w:rsid w:val="000E1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1BB"/>
    <w:rPr>
      <w:rFonts w:ascii="Tahoma" w:hAnsi="Tahoma" w:cs="Tahoma"/>
      <w:sz w:val="16"/>
      <w:szCs w:val="16"/>
    </w:rPr>
  </w:style>
  <w:style w:type="paragraph" w:styleId="NoSpacing">
    <w:name w:val="No Spacing"/>
    <w:link w:val="NoSpacingChar"/>
    <w:uiPriority w:val="1"/>
    <w:qFormat/>
    <w:rsid w:val="00DA0618"/>
    <w:pPr>
      <w:spacing w:after="0" w:line="240" w:lineRule="auto"/>
    </w:pPr>
    <w:rPr>
      <w:rFonts w:eastAsiaTheme="minorEastAsia"/>
    </w:rPr>
  </w:style>
  <w:style w:type="character" w:customStyle="1" w:styleId="NoSpacingChar">
    <w:name w:val="No Spacing Char"/>
    <w:basedOn w:val="DefaultParagraphFont"/>
    <w:link w:val="NoSpacing"/>
    <w:uiPriority w:val="1"/>
    <w:rsid w:val="00DA0618"/>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rablawinf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1448</Words>
  <Characters>8256</Characters>
  <Application>Microsoft Office Word</Application>
  <DocSecurity>0</DocSecurity>
  <Lines>68</Lines>
  <Paragraphs>19</Paragraphs>
  <ScaleCrop>false</ScaleCrop>
  <Company/>
  <LinksUpToDate>false</LinksUpToDate>
  <CharactersWithSpaces>9685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dc:creator>
  <cp:lastModifiedBy>kira</cp:lastModifiedBy>
  <cp:revision>10</cp:revision>
  <dcterms:created xsi:type="dcterms:W3CDTF">2024-01-05T13:57:00Z</dcterms:created>
  <dcterms:modified xsi:type="dcterms:W3CDTF">2024-01-06T12:27:00Z</dcterms:modified>
</cp:coreProperties>
</file>