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Nimbus Cloud — Employee Handbook (Excerpt)</w:t>
      </w:r>
    </w:p>
    <w:p>
      <w:pPr>
        <w:spacing w:after="200"/>
      </w:pPr>
      <w:r>
        <w:t xml:space="preserve">This handbook excerpt covers the policies most new hires ask about in their first week: our working hours, time off, benefits, and code of conduct. The full handbook is available on the internal wiki.</w:t>
      </w:r>
    </w:p>
    <w:p>
      <w:pPr>
        <w:pStyle w:val="Heading2"/>
        <w:spacing w:after="120" w:before="240"/>
      </w:pPr>
      <w:r>
        <w:t xml:space="preserve">Working Hours and Remote Work</w:t>
      </w:r>
    </w:p>
    <w:p>
      <w:pPr>
        <w:spacing w:after="200"/>
      </w:pPr>
      <w:r>
        <w:t xml:space="preserve">Nimbus Cloud is a remote-first company. Employees may work from home, a co-working space, or one of our two hub offices in Austin and Lisbon. Core collaboration hours are 10:00 AM to 2:00 PM in your local time zone, during which you should be reachable for meetings and messages. Outside of core hours, you may arrange your schedule as needed to get your work done.</w:t>
      </w:r>
    </w:p>
    <w:p>
      <w:pPr>
        <w:pStyle w:val="Heading2"/>
        <w:spacing w:after="120" w:before="240"/>
      </w:pPr>
      <w:r>
        <w:t xml:space="preserve">Paid Time Off</w:t>
      </w:r>
    </w:p>
    <w:p>
      <w:pPr>
        <w:spacing w:after="200"/>
      </w:pPr>
      <w:r>
        <w:t xml:space="preserve">Full-time employees accrue 22 days of paid vacation per year, in addition to 10 company holidays and unlimited paid sick leave. Vacation days accrue monthly and can be carried over up to a maximum of 10 days into the following year. New parents receive 16 weeks of paid parental leave, available to both birthing and non-birthing parents.</w:t>
      </w:r>
    </w:p>
    <w:p>
      <w:pPr>
        <w:pStyle w:val="Heading2"/>
        <w:spacing w:after="120" w:before="240"/>
      </w:pPr>
      <w:r>
        <w:t xml:space="preserve">Benefits</w:t>
      </w:r>
    </w:p>
    <w:p>
      <w:pPr>
        <w:spacing w:after="200"/>
      </w:pPr>
      <w:r>
        <w:t xml:space="preserve">Nimbus Cloud covers 100% of the premium for employee health, dental, and vision insurance, and 50% of the premium for dependents. Employees also receive a $500 annual home office stipend and a $1,000 annual learning and development budget for courses, books, or conference tickets.</w:t>
      </w:r>
    </w:p>
    <w:p>
      <w:pPr>
        <w:pStyle w:val="Heading2"/>
        <w:spacing w:after="120" w:before="240"/>
      </w:pPr>
      <w:r>
        <w:t xml:space="preserve">Code of Conduct</w:t>
      </w:r>
    </w:p>
    <w:p>
      <w:pPr>
        <w:spacing w:after="200"/>
      </w:pPr>
      <w:r>
        <w:t xml:space="preserve">All employees are expected to act with honesty and respect toward coworkers, customers, and partners. Harassment, discrimination, and retaliation of any kind are not tolerated and should be reported to People Operations or through the anonymous ethics hotline. Employees are expected to disclose any conflicts of interest, such as outside employment with a competitor, to their manager.</w:t>
      </w:r>
    </w:p>
    <w:p>
      <w:pPr>
        <w:pStyle w:val="Heading2"/>
        <w:spacing w:after="120" w:before="240"/>
      </w:pPr>
      <w:r>
        <w:t xml:space="preserve">IT and Security Policy</w:t>
      </w:r>
    </w:p>
    <w:p>
      <w:pPr>
        <w:spacing w:after="200"/>
      </w:pPr>
      <w:r>
        <w:t xml:space="preserve">Company laptops must have disk encryption and automatic screen lock enabled at all times. Employees must use the company password manager for all work accounts and enable two-factor authentication wherever it is offered. Any lost or stolen device must be reported to IT within 24 hours so it can be remotely locked.</w:t>
      </w:r>
    </w:p>
    <w:p>
      <w:pPr>
        <w:pStyle w:val="Heading2"/>
        <w:spacing w:after="120" w:before="240"/>
      </w:pPr>
      <w:r>
        <w:t xml:space="preserve">Performance Reviews</w:t>
      </w:r>
    </w:p>
    <w:p>
      <w:pPr>
        <w:spacing w:after="200"/>
      </w:pPr>
      <w:r>
        <w:t xml:space="preserve">Performance reviews are conducted twice a year, in June and December. Reviews include self-assessment, manager feedback, and peer feedback from two to three colleagues chosen by the employee. Compensation changes, when applicable, take effect the month following the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2026-07-11T08:12:09.545Z</dcterms:created>
  <dcterms:modified xsi:type="dcterms:W3CDTF">2026-07-11T08:12:09.546Z</dcterms:modified>
</cp:coreProperties>
</file>

<file path=docProps/custom.xml><?xml version="1.0" encoding="utf-8"?>
<Properties xmlns="http://schemas.openxmlformats.org/officeDocument/2006/custom-properties" xmlns:vt="http://schemas.openxmlformats.org/officeDocument/2006/docPropsVTypes"/>
</file>