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400"/>
              <w:left w:type="dxa" w:w="400"/>
              <w:bottom w:type="dxa" w:w="400"/>
              <w:right w:type="dxa" w:w="400"/>
            </w:tcMar>
            <w:vAlign w:val="center"/>
          </w:tcPr>
          <w:p>
            <w:pPr>
              <w:spacing w:after="80" w:before="200"/>
              <w:jc w:val="center"/>
            </w:pPr>
            <w:r>
              <w:rPr>
                <w:rFonts w:ascii="Arial" w:cs="Arial" w:eastAsia="Arial" w:hAnsi="Arial"/>
                <w:b/>
                <w:bCs/>
                <w:color w:val="6EE7B7"/>
                <w:sz w:val="18"/>
                <w:szCs w:val="18"/>
              </w:rPr>
              <w:t xml:space="preserve">⚡ IT OPS LOG</w:t>
            </w:r>
          </w:p>
          <w:p>
            <w:pPr>
              <w:spacing w:after="120" w:before="80"/>
              <w:jc w:val="center"/>
            </w:pPr>
            <w:r>
              <w:rPr>
                <w:rFonts w:ascii="Arial" w:cs="Arial" w:eastAsia="Arial" w:hAnsi="Arial"/>
                <w:b/>
                <w:bCs/>
                <w:color w:val="FFFFFF"/>
                <w:sz w:val="44"/>
                <w:szCs w:val="44"/>
              </w:rPr>
              <w:t xml:space="preserve">Business Requirements Document</w:t>
            </w:r>
          </w:p>
          <w:p>
            <w:pPr>
              <w:spacing w:after="200" w:before="0"/>
              <w:jc w:val="center"/>
            </w:pPr>
            <w:r>
              <w:rPr>
                <w:rFonts w:ascii="Arial" w:cs="Arial" w:eastAsia="Arial" w:hAnsi="Arial"/>
                <w:color w:val="A7F3D0"/>
                <w:sz w:val="26"/>
                <w:szCs w:val="26"/>
              </w:rPr>
              <w:t xml:space="preserve">IT Ops Activity Log &amp; Productivity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Dokumen</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Business Requirements Document (BRD)</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Produk</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IT Ops Activity Log &amp; Productivity Dashboard</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Versi</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Tanggal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 April 2026</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Sponsor Bisnis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Kepala IT Operasional</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 — For Review</w:t>
            </w:r>
          </w:p>
        </w:tc>
      </w:tr>
    </w:tbl>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1. Latar Belakang &amp; Konteks Bisnis</w:t>
      </w:r>
    </w:p>
    <w:p>
      <w:pPr>
        <w:spacing w:after="80" w:before="60"/>
      </w:pPr>
      <w:r>
        <w:rPr>
          <w:rFonts w:ascii="Arial" w:cs="Arial" w:eastAsia="Arial" w:hAnsi="Arial"/>
          <w:color w:val="111827"/>
          <w:sz w:val="22"/>
          <w:szCs w:val="22"/>
        </w:rPr>
        <w:t xml:space="preserve">Departemen IT Operasional bertanggung jawab atas ketersediaan layanan teknologi, penanganan insiden, pemeliharaan infrastruktur, dan dukungan teknis bagi seluruh unit bisnis. Dengan semakin bertambahnya ruang lingkup layanan dan jumlah anggota tim, manajemen membutuhkan visibilitas yang lebih baik terhadap aktivitas harian dan kontribusi masing-masing individu.</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1.1 Situasi Saat Ini (As-Is)</w:t>
      </w:r>
    </w:p>
    <w:p>
      <w:pPr>
        <w:pStyle w:val="ListParagraph"/>
        <w:numPr>
          <w:ilvl w:val="0"/>
          <w:numId w:val="2"/>
        </w:numPr>
        <w:spacing w:after="40" w:before="40"/>
      </w:pPr>
      <w:r>
        <w:rPr>
          <w:rFonts w:ascii="Arial" w:cs="Arial" w:eastAsia="Arial" w:hAnsi="Arial"/>
          <w:color w:val="111827"/>
          <w:sz w:val="22"/>
          <w:szCs w:val="22"/>
        </w:rPr>
        <w:t xml:space="preserve">Pencatatan aktivitas harian dilakukan secara manual melalui spreadsheet yang tidak terstandardisasi.</w:t>
      </w:r>
    </w:p>
    <w:p>
      <w:pPr>
        <w:pStyle w:val="ListParagraph"/>
        <w:numPr>
          <w:ilvl w:val="0"/>
          <w:numId w:val="2"/>
        </w:numPr>
        <w:spacing w:after="40" w:before="40"/>
      </w:pPr>
      <w:r>
        <w:rPr>
          <w:rFonts w:ascii="Arial" w:cs="Arial" w:eastAsia="Arial" w:hAnsi="Arial"/>
          <w:color w:val="111827"/>
          <w:sz w:val="22"/>
          <w:szCs w:val="22"/>
        </w:rPr>
        <w:t xml:space="preserve">Tidak ada sistem terpusat untuk melacak status insiden dan waktu penyelesaiannya.</w:t>
      </w:r>
    </w:p>
    <w:p>
      <w:pPr>
        <w:pStyle w:val="ListParagraph"/>
        <w:numPr>
          <w:ilvl w:val="0"/>
          <w:numId w:val="2"/>
        </w:numPr>
        <w:spacing w:after="40" w:before="40"/>
      </w:pPr>
      <w:r>
        <w:rPr>
          <w:rFonts w:ascii="Arial" w:cs="Arial" w:eastAsia="Arial" w:hAnsi="Arial"/>
          <w:color w:val="111827"/>
          <w:sz w:val="22"/>
          <w:szCs w:val="22"/>
        </w:rPr>
        <w:t xml:space="preserve">Team lead mengandalkan laporan lisan atau mingguan yang sering tidak akurat.</w:t>
      </w:r>
    </w:p>
    <w:p>
      <w:pPr>
        <w:pStyle w:val="ListParagraph"/>
        <w:numPr>
          <w:ilvl w:val="0"/>
          <w:numId w:val="2"/>
        </w:numPr>
        <w:spacing w:after="40" w:before="40"/>
      </w:pPr>
      <w:r>
        <w:rPr>
          <w:rFonts w:ascii="Arial" w:cs="Arial" w:eastAsia="Arial" w:hAnsi="Arial"/>
          <w:color w:val="111827"/>
          <w:sz w:val="22"/>
          <w:szCs w:val="22"/>
        </w:rPr>
        <w:t xml:space="preserve">Evaluasi kinerja individu bersifat subjektif karena kurangnya data kuantitatif.</w:t>
      </w:r>
    </w:p>
    <w:p>
      <w:pPr>
        <w:pStyle w:val="ListParagraph"/>
        <w:numPr>
          <w:ilvl w:val="0"/>
          <w:numId w:val="2"/>
        </w:numPr>
        <w:spacing w:after="40" w:before="40"/>
      </w:pPr>
      <w:r>
        <w:rPr>
          <w:rFonts w:ascii="Arial" w:cs="Arial" w:eastAsia="Arial" w:hAnsi="Arial"/>
          <w:color w:val="111827"/>
          <w:sz w:val="22"/>
          <w:szCs w:val="22"/>
        </w:rPr>
        <w:t xml:space="preserve">Tidak ada mekanisme peringatan dini jika ada anggota tim yang tidak produktif atau insiden yang terlewat.</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1.2 Situasi yang Diinginkan (To-Be)</w:t>
      </w:r>
    </w:p>
    <w:p>
      <w:pPr>
        <w:pStyle w:val="ListParagraph"/>
        <w:numPr>
          <w:ilvl w:val="0"/>
          <w:numId w:val="2"/>
        </w:numPr>
        <w:spacing w:after="40" w:before="40"/>
      </w:pPr>
      <w:r>
        <w:rPr>
          <w:rFonts w:ascii="Arial" w:cs="Arial" w:eastAsia="Arial" w:hAnsi="Arial"/>
          <w:color w:val="111827"/>
          <w:sz w:val="22"/>
          <w:szCs w:val="22"/>
        </w:rPr>
        <w:t xml:space="preserve">Setiap anggota tim mencatat aktivitas melalui platform terpusat secara harian.</w:t>
      </w:r>
    </w:p>
    <w:p>
      <w:pPr>
        <w:pStyle w:val="ListParagraph"/>
        <w:numPr>
          <w:ilvl w:val="0"/>
          <w:numId w:val="2"/>
        </w:numPr>
        <w:spacing w:after="40" w:before="40"/>
      </w:pPr>
      <w:r>
        <w:rPr>
          <w:rFonts w:ascii="Arial" w:cs="Arial" w:eastAsia="Arial" w:hAnsi="Arial"/>
          <w:color w:val="111827"/>
          <w:sz w:val="22"/>
          <w:szCs w:val="22"/>
        </w:rPr>
        <w:t xml:space="preserve">Team lead memiliki dasbor real-time untuk memantau produktivitas, beban kerja, dan status insiden.</w:t>
      </w:r>
    </w:p>
    <w:p>
      <w:pPr>
        <w:pStyle w:val="ListParagraph"/>
        <w:numPr>
          <w:ilvl w:val="0"/>
          <w:numId w:val="2"/>
        </w:numPr>
        <w:spacing w:after="40" w:before="40"/>
      </w:pPr>
      <w:r>
        <w:rPr>
          <w:rFonts w:ascii="Arial" w:cs="Arial" w:eastAsia="Arial" w:hAnsi="Arial"/>
          <w:color w:val="111827"/>
          <w:sz w:val="22"/>
          <w:szCs w:val="22"/>
        </w:rPr>
        <w:t xml:space="preserve">Laporan kinerja tim tersedia secara otomatis tanpa perlu rekap manual.</w:t>
      </w:r>
    </w:p>
    <w:p>
      <w:pPr>
        <w:pStyle w:val="ListParagraph"/>
        <w:numPr>
          <w:ilvl w:val="0"/>
          <w:numId w:val="2"/>
        </w:numPr>
        <w:spacing w:after="40" w:before="40"/>
      </w:pPr>
      <w:r>
        <w:rPr>
          <w:rFonts w:ascii="Arial" w:cs="Arial" w:eastAsia="Arial" w:hAnsi="Arial"/>
          <w:color w:val="111827"/>
          <w:sz w:val="22"/>
          <w:szCs w:val="22"/>
        </w:rPr>
        <w:t xml:space="preserve">SLA insiden terpantau secara otomatis dengan sistem notifikasi proaktif.</w:t>
      </w:r>
    </w:p>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2. Pernyataan Kebutuhan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1FAE5" w:val="clear"/>
            <w:tcMar>
              <w:top w:type="dxa" w:w="100"/>
              <w:left w:type="dxa" w:w="200"/>
              <w:bottom w:type="dxa" w:w="100"/>
              <w:right w:type="dxa" w:w="200"/>
            </w:tcMar>
          </w:tcPr>
          <w:p>
            <w:r>
              <w:rPr>
                <w:rFonts w:ascii="Arial" w:cs="Arial" w:eastAsia="Arial" w:hAnsi="Arial"/>
                <w:b/>
                <w:bCs/>
                <w:color w:val="0F6E56"/>
                <w:sz w:val="20"/>
                <w:szCs w:val="20"/>
              </w:rPr>
              <w:t xml:space="preserve">Kebutuhan Bisnis Utama</w:t>
            </w:r>
          </w:p>
          <w:p>
            <w:pPr>
              <w:spacing w:before="60"/>
            </w:pPr>
            <w:r>
              <w:rPr>
                <w:rFonts w:ascii="Arial" w:cs="Arial" w:eastAsia="Arial" w:hAnsi="Arial"/>
                <w:color w:val="111827"/>
                <w:sz w:val="20"/>
                <w:szCs w:val="20"/>
              </w:rPr>
              <w:t xml:space="preserve">Departemen IT Operasional membutuhkan sistem manajemen log aktivitas berbasis web yang memungkinkan pencatatan pekerjaan harian secara terstruktur, pemantauan produktivitas individu dan tim secara real-time, serta pelaporan otomatis yang dapat digunakan sebagai dasar evaluasi kinerja dan pengambilan keputusan manajerial.</w:t>
            </w:r>
          </w:p>
        </w:tc>
      </w:tr>
    </w:tbl>
    <w:p>
      <w:pPr>
        <w:spacing w:after="60" w:before="0"/>
      </w:pPr>
      <w:r>
        <w:t xml:space="preserve"/>
      </w:r>
    </w:p>
    <w:p>
      <w:pPr>
        <w:pStyle w:val="Heading2"/>
        <w:spacing w:after="120" w:before="300"/>
      </w:pPr>
      <w:r>
        <w:rPr>
          <w:rFonts w:ascii="Arial" w:cs="Arial" w:eastAsia="Arial" w:hAnsi="Arial"/>
          <w:b/>
          <w:bCs/>
          <w:color w:val="2563EB"/>
          <w:sz w:val="26"/>
          <w:szCs w:val="26"/>
        </w:rPr>
        <w:t xml:space="preserve">2.1 Kebutuhan Bisnis Spesifik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200"/>
        <w:gridCol w:w="2060"/>
      </w:tblGrid>
      <w:tr>
        <w:trPr>
          <w:tblHeader/>
        </w:trPr>
        <w:tc>
          <w:tcPr>
            <w:tcW w:type="dxa" w:w="6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Kebutuhan</w:t>
            </w:r>
          </w:p>
        </w:tc>
        <w:tc>
          <w:tcPr>
            <w:tcW w:type="dxa" w:w="42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0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BR-01</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Pencatatan Aktivitas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 IT harus dapat mencatat setiap aktivitas kerja harian dengan kategori dan durasi yang jelas</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Kritikal</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BR-02</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Pelacakan Insiden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Semua insiden harus terdokumentasi dengan status, prioritas, dan waktu penyelesaian</w:t>
            </w:r>
          </w:p>
        </w:tc>
        <w:tc>
          <w:tcPr>
            <w:tcW w:type="dxa" w:w="2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Kritikal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BR-03</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Visibilitas Manajemen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Team lead harus dapat melihat produktivitas seluruh anggota tim dalam satu tampilan</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Kritikal</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BR-04</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Pemantauan SLA</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Sistem harus memperingatkan secara otomatis jika insiden melebihi batas waktu SLA</w:t>
            </w:r>
          </w:p>
        </w:tc>
        <w:tc>
          <w:tcPr>
            <w:tcW w:type="dxa" w:w="2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Tinggi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BR-05</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Laporan &amp; Ekspor</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log harus dapat diekspor untuk keperluan evaluasi kinerja dan audit</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BR-06</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Metrik Produktivitas</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Sistem harus menghasilkan skor produktivitas objektif per individu berdasarkan data aktivitas</w:t>
            </w:r>
          </w:p>
        </w:tc>
        <w:tc>
          <w:tcPr>
            <w:tcW w:type="dxa" w:w="2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Sedang</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3. Pemangku Kepentingan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Nama / Peran</w:t>
            </w:r>
          </w:p>
        </w:tc>
        <w:tc>
          <w:tcPr>
            <w:tcW w:type="dxa" w:w="22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Keterlibatan</w:t>
            </w:r>
          </w:p>
        </w:tc>
        <w:tc>
          <w:tcPr>
            <w:tcW w:type="dxa" w:w="25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Kepentingan</w:t>
            </w:r>
          </w:p>
        </w:tc>
        <w:tc>
          <w:tcPr>
            <w:tcW w:type="dxa" w:w="24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Ekspektasi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Kepala IT Operasional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Sponsor / Decision Maker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Laporan kinerja tim akurat, visibilitas insiden, data untuk evaluasi kinerja tahunan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Team Lead IT Ops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Pengguna Utama (Admin)</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Sangat Tinggi</w:t>
            </w:r>
          </w:p>
        </w:tc>
        <w:tc>
          <w:tcPr>
            <w:tcW w:type="dxa" w:w="2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Dasbor real-time, alert insiden, identifikasi anggota idle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Anggota Tim IT Ops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Pengguna Utama (Member)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Kemudahan pencatatan, transparansi data pribadi, tidak menambah beban kerja</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HR / Personalia</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Pengguna Sekunder</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2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produktivitas sebagai bahan review KPI karyawan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Manajemen Umum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Viewer Laporan</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Rendah</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Summary report bulanan tentang kinerja tim IT</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4. Manfaat Bisnis yang Diharapkan</w:t>
      </w:r>
    </w:p>
    <w:p>
      <w:pPr>
        <w:pStyle w:val="Heading2"/>
        <w:spacing w:after="120" w:before="300"/>
      </w:pPr>
      <w:r>
        <w:rPr>
          <w:rFonts w:ascii="Arial" w:cs="Arial" w:eastAsia="Arial" w:hAnsi="Arial"/>
          <w:b/>
          <w:bCs/>
          <w:color w:val="2563EB"/>
          <w:sz w:val="26"/>
          <w:szCs w:val="26"/>
        </w:rPr>
        <w:t xml:space="preserve">4.1 Manfaat Kuantitatif (Terukur)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Manfaat</w:t>
            </w:r>
          </w:p>
        </w:tc>
        <w:tc>
          <w:tcPr>
            <w:tcW w:type="dxa" w:w="20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Cara Pengukuran</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Pengurangan waktu rekap laporan mingguan team lead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Perbandingan waktu sebelum &amp; sesudah implementasi</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Peningkatan kecepatan resolusi insiden rata-rata</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Rata-rata durasi incident log sebelum vs sesudah</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Persentase anggota tim dengan log harian konsisten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90%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Jumlah log harian dibagi jumlah hari kerja per bulan</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Pengurangan insiden yang melewati SLA tanpa eskalasi</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-50%</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Jumlah SLA breach per bulan sebelum vs sesudah</w:t>
            </w:r>
          </w:p>
        </w:tc>
      </w:tr>
    </w:tbl>
    <w:p>
      <w:pPr>
        <w:spacing w:after="60" w:before="0"/>
      </w:pPr>
      <w:r>
        <w:t xml:space="preserve"/>
      </w:r>
    </w:p>
    <w:p>
      <w:pPr>
        <w:pStyle w:val="Heading2"/>
        <w:spacing w:after="120" w:before="300"/>
      </w:pPr>
      <w:r>
        <w:rPr>
          <w:rFonts w:ascii="Arial" w:cs="Arial" w:eastAsia="Arial" w:hAnsi="Arial"/>
          <w:b/>
          <w:bCs/>
          <w:color w:val="2563EB"/>
          <w:sz w:val="26"/>
          <w:szCs w:val="26"/>
        </w:rPr>
        <w:t xml:space="preserve">4.2 Manfaat Kualitatif</w:t>
      </w:r>
    </w:p>
    <w:p>
      <w:pPr>
        <w:pStyle w:val="ListParagraph"/>
        <w:numPr>
          <w:ilvl w:val="0"/>
          <w:numId w:val="2"/>
        </w:numPr>
        <w:spacing w:after="40" w:before="40"/>
      </w:pPr>
      <w:r>
        <w:rPr>
          <w:rFonts w:ascii="Arial" w:cs="Arial" w:eastAsia="Arial" w:hAnsi="Arial"/>
          <w:color w:val="111827"/>
          <w:sz w:val="22"/>
          <w:szCs w:val="22"/>
        </w:rPr>
        <w:t xml:space="preserve">Akuntabilitas tim meningkat karena setiap aktivitas terdokumentasi secara transparan.</w:t>
      </w:r>
    </w:p>
    <w:p>
      <w:pPr>
        <w:pStyle w:val="ListParagraph"/>
        <w:numPr>
          <w:ilvl w:val="0"/>
          <w:numId w:val="2"/>
        </w:numPr>
        <w:spacing w:after="40" w:before="40"/>
      </w:pPr>
      <w:r>
        <w:rPr>
          <w:rFonts w:ascii="Arial" w:cs="Arial" w:eastAsia="Arial" w:hAnsi="Arial"/>
          <w:color w:val="111827"/>
          <w:sz w:val="22"/>
          <w:szCs w:val="22"/>
        </w:rPr>
        <w:t xml:space="preserve">Evaluasi kinerja karyawan menjadi lebih objektif dan berbasis data.</w:t>
      </w:r>
    </w:p>
    <w:p>
      <w:pPr>
        <w:pStyle w:val="ListParagraph"/>
        <w:numPr>
          <w:ilvl w:val="0"/>
          <w:numId w:val="2"/>
        </w:numPr>
        <w:spacing w:after="40" w:before="40"/>
      </w:pPr>
      <w:r>
        <w:rPr>
          <w:rFonts w:ascii="Arial" w:cs="Arial" w:eastAsia="Arial" w:hAnsi="Arial"/>
          <w:color w:val="111827"/>
          <w:sz w:val="22"/>
          <w:szCs w:val="22"/>
        </w:rPr>
        <w:t xml:space="preserve">Identifikasi lebih cepat terhadap anggota tim yang kelebihan beban kerja (overload) atau underutilized.</w:t>
      </w:r>
    </w:p>
    <w:p>
      <w:pPr>
        <w:pStyle w:val="ListParagraph"/>
        <w:numPr>
          <w:ilvl w:val="0"/>
          <w:numId w:val="2"/>
        </w:numPr>
        <w:spacing w:after="40" w:before="40"/>
      </w:pPr>
      <w:r>
        <w:rPr>
          <w:rFonts w:ascii="Arial" w:cs="Arial" w:eastAsia="Arial" w:hAnsi="Arial"/>
          <w:color w:val="111827"/>
          <w:sz w:val="22"/>
          <w:szCs w:val="22"/>
        </w:rPr>
        <w:t xml:space="preserve">Budaya kerja tim IT menjadi lebih terstruktur dan profesional.</w:t>
      </w:r>
    </w:p>
    <w:p>
      <w:pPr>
        <w:pStyle w:val="ListParagraph"/>
        <w:numPr>
          <w:ilvl w:val="0"/>
          <w:numId w:val="2"/>
        </w:numPr>
        <w:spacing w:after="40" w:before="40"/>
      </w:pPr>
      <w:r>
        <w:rPr>
          <w:rFonts w:ascii="Arial" w:cs="Arial" w:eastAsia="Arial" w:hAnsi="Arial"/>
          <w:color w:val="111827"/>
          <w:sz w:val="22"/>
          <w:szCs w:val="22"/>
        </w:rPr>
        <w:t xml:space="preserve">Memudahkan onboarding anggota baru dengan referensi aktivitas tim yang terdokumentasi.</w:t>
      </w:r>
    </w:p>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5. Aturan Bisnis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Nama Aturan</w:t>
            </w:r>
          </w:p>
        </w:tc>
        <w:tc>
          <w:tcPr>
            <w:tcW w:type="dxa" w:w="56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BR-R01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Backdating</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Member tidak dapat membuat atau mengedit log untuk tanggal sebelum hari ini (cut-off 23:59 WIB)</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BR-R02</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Read-Only</w:t>
            </w:r>
          </w:p>
        </w:tc>
        <w:tc>
          <w:tcPr>
            <w:tcW w:type="dxa" w:w="5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tidak dapat mengubah atau menghapus log yang dibuat oleh member (integritas audit)</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BR-R03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 Incident</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Incident dengan prioritas Critical yang belum Completed atau Escalated setelah 2 jam akan memicu alert ke Admin</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BR-R04</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SLA Incident High</w:t>
            </w:r>
          </w:p>
        </w:tc>
        <w:tc>
          <w:tcPr>
            <w:tcW w:type="dxa" w:w="5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Incident dengan prioritas High yang belum selesai setelah 4 jam akan memicu alert ke Admin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BR-R05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Idle Alert</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Jika member tidak memiliki log baru selama &gt; 4 jam pada jam kerja (08:00–17:00 WIB), Admin mendapat notifikasi</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BR-R06</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Resolusi Wajib</w:t>
            </w:r>
          </w:p>
        </w:tc>
        <w:tc>
          <w:tcPr>
            <w:tcW w:type="dxa" w:w="5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Log dengan status Completed atau Escalated wajib mengisi field Catatan Resolusi sebelum disimpan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BR-R07</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Durasi Minimum</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Durasi aktivitas minimum yang dapat dilog adalah 5 menit untuk menjaga kualitas data</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6. Asumsi &amp; Ketergantungan Bisnis</w:t>
      </w:r>
    </w:p>
    <w:p>
      <w:pPr>
        <w:pStyle w:val="Heading2"/>
        <w:spacing w:after="120" w:before="300"/>
      </w:pPr>
      <w:r>
        <w:rPr>
          <w:rFonts w:ascii="Arial" w:cs="Arial" w:eastAsia="Arial" w:hAnsi="Arial"/>
          <w:b/>
          <w:bCs/>
          <w:color w:val="2563EB"/>
          <w:sz w:val="26"/>
          <w:szCs w:val="26"/>
        </w:rPr>
        <w:t xml:space="preserve">6.1 Asumsi Bisnis</w:t>
      </w:r>
    </w:p>
    <w:p>
      <w:pPr>
        <w:pStyle w:val="ListParagraph"/>
        <w:numPr>
          <w:ilvl w:val="0"/>
          <w:numId w:val="2"/>
        </w:numPr>
        <w:spacing w:after="40" w:before="40"/>
      </w:pPr>
      <w:r>
        <w:rPr>
          <w:rFonts w:ascii="Arial" w:cs="Arial" w:eastAsia="Arial" w:hAnsi="Arial"/>
          <w:color w:val="111827"/>
          <w:sz w:val="22"/>
          <w:szCs w:val="22"/>
        </w:rPr>
        <w:t xml:space="preserve">Manajemen berkomitmen untuk mewajibkan penggunaan sistem ini sebagai SOP harian tim IT.</w:t>
      </w:r>
    </w:p>
    <w:p>
      <w:pPr>
        <w:pStyle w:val="ListParagraph"/>
        <w:numPr>
          <w:ilvl w:val="0"/>
          <w:numId w:val="2"/>
        </w:numPr>
        <w:spacing w:after="40" w:before="40"/>
      </w:pPr>
      <w:r>
        <w:rPr>
          <w:rFonts w:ascii="Arial" w:cs="Arial" w:eastAsia="Arial" w:hAnsi="Arial"/>
          <w:color w:val="111827"/>
          <w:sz w:val="22"/>
          <w:szCs w:val="22"/>
        </w:rPr>
        <w:t xml:space="preserve">Setiap anggota tim memiliki akses internet/intranet yang stabil selama jam kerja.</w:t>
      </w:r>
    </w:p>
    <w:p>
      <w:pPr>
        <w:pStyle w:val="ListParagraph"/>
        <w:numPr>
          <w:ilvl w:val="0"/>
          <w:numId w:val="2"/>
        </w:numPr>
        <w:spacing w:after="40" w:before="40"/>
      </w:pPr>
      <w:r>
        <w:rPr>
          <w:rFonts w:ascii="Arial" w:cs="Arial" w:eastAsia="Arial" w:hAnsi="Arial"/>
          <w:color w:val="111827"/>
          <w:sz w:val="22"/>
          <w:szCs w:val="22"/>
        </w:rPr>
        <w:t xml:space="preserve">Program ini didukung oleh sponsor bisnis (Kepala IT Operasional) untuk sosialisasi dan enforcement adopsi.</w:t>
      </w:r>
    </w:p>
    <w:p>
      <w:pPr>
        <w:pStyle w:val="ListParagraph"/>
        <w:numPr>
          <w:ilvl w:val="0"/>
          <w:numId w:val="2"/>
        </w:numPr>
        <w:spacing w:after="40" w:before="40"/>
      </w:pPr>
      <w:r>
        <w:rPr>
          <w:rFonts w:ascii="Arial" w:cs="Arial" w:eastAsia="Arial" w:hAnsi="Arial"/>
          <w:color w:val="111827"/>
          <w:sz w:val="22"/>
          <w:szCs w:val="22"/>
        </w:rPr>
        <w:t xml:space="preserve">Data yang dimasukkan member dianggap akurat dan menjadi tanggung jawab member yang bersangkutan.</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6.2 Ketergantungan</w:t>
      </w:r>
    </w:p>
    <w:p>
      <w:pPr>
        <w:pStyle w:val="ListParagraph"/>
        <w:numPr>
          <w:ilvl w:val="0"/>
          <w:numId w:val="2"/>
        </w:numPr>
        <w:spacing w:after="40" w:before="40"/>
      </w:pPr>
      <w:r>
        <w:rPr>
          <w:rFonts w:ascii="Arial" w:cs="Arial" w:eastAsia="Arial" w:hAnsi="Arial"/>
          <w:color w:val="111827"/>
          <w:sz w:val="22"/>
          <w:szCs w:val="22"/>
        </w:rPr>
        <w:t xml:space="preserve">Ketersediaan server internal atau cloud hosting yang dikelola tim IT untuk deployment.</w:t>
      </w:r>
    </w:p>
    <w:p>
      <w:pPr>
        <w:pStyle w:val="ListParagraph"/>
        <w:numPr>
          <w:ilvl w:val="0"/>
          <w:numId w:val="2"/>
        </w:numPr>
        <w:spacing w:after="40" w:before="40"/>
      </w:pPr>
      <w:r>
        <w:rPr>
          <w:rFonts w:ascii="Arial" w:cs="Arial" w:eastAsia="Arial" w:hAnsi="Arial"/>
          <w:color w:val="111827"/>
          <w:sz w:val="22"/>
          <w:szCs w:val="22"/>
        </w:rPr>
        <w:t xml:space="preserve">Database PostgreSQL tersedia dan dapat diakses oleh aplikasi backend.</w:t>
      </w:r>
    </w:p>
    <w:p>
      <w:pPr>
        <w:pStyle w:val="ListParagraph"/>
        <w:numPr>
          <w:ilvl w:val="0"/>
          <w:numId w:val="2"/>
        </w:numPr>
        <w:spacing w:after="40" w:before="40"/>
      </w:pPr>
      <w:r>
        <w:rPr>
          <w:rFonts w:ascii="Arial" w:cs="Arial" w:eastAsia="Arial" w:hAnsi="Arial"/>
          <w:color w:val="111827"/>
          <w:sz w:val="22"/>
          <w:szCs w:val="22"/>
        </w:rPr>
        <w:t xml:space="preserve">Kebijakan IT terkait penyimpanan data karyawan telah dikonsultasikan dengan HR dan Legal.</w:t>
      </w:r>
    </w:p>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7. Risiko Bisnis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rPr>
          <w:tblHeader/>
        </w:trPr>
        <w:tc>
          <w:tcPr>
            <w:tcW w:type="dxa" w:w="25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0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10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Peluang</w:t>
            </w:r>
          </w:p>
        </w:tc>
        <w:tc>
          <w:tcPr>
            <w:tcW w:type="dxa" w:w="48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Strategi Mitigasi</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Resistensi adopsi dari anggota tim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Sosialisasi manfaat pribadi (tracking prestasi sendiri), pelatihan onboarding, dukungan dari manajemen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tidak akurat (log fiktif)</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Audit berkala oleh team lead, korelasi dengan tiket sistem yang ada</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Kelebihan notifikasi (alert fatigue)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Konfigurasi threshold yang tepat, pengelompokan notifikasi, mode Do Not Disturb</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Ketidakkonsistenan pengisian kategori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Sedang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Tinggi</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Deskripsi kategori yang jelas di dalam form, panduan penggunaan, review awal oleh team lead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Gangguan sistem di luar jam kerja</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Rendah</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Rendah</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Backup harian otomatis, prosedur pemulihan terdokumentasi</w:t>
            </w:r>
          </w:p>
        </w:tc>
      </w:tr>
    </w:tbl>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8. Kriteria Keberhasilan Implementasi</w:t>
      </w:r>
    </w:p>
    <w:p>
      <w:pPr>
        <w:pStyle w:val="Heading2"/>
        <w:spacing w:after="120" w:before="300"/>
      </w:pPr>
      <w:r>
        <w:rPr>
          <w:rFonts w:ascii="Arial" w:cs="Arial" w:eastAsia="Arial" w:hAnsi="Arial"/>
          <w:b/>
          <w:bCs/>
          <w:color w:val="2563EB"/>
          <w:sz w:val="26"/>
          <w:szCs w:val="26"/>
        </w:rPr>
        <w:t xml:space="preserve">8.1 Kriteria Penerimaan (Go-Live)</w:t>
      </w:r>
    </w:p>
    <w:p>
      <w:pPr>
        <w:pStyle w:val="ListParagraph"/>
        <w:numPr>
          <w:ilvl w:val="0"/>
          <w:numId w:val="3"/>
        </w:numPr>
        <w:spacing w:after="40" w:before="40"/>
      </w:pPr>
      <w:r>
        <w:rPr>
          <w:rFonts w:ascii="Arial" w:cs="Arial" w:eastAsia="Arial" w:hAnsi="Arial"/>
          <w:color w:val="111827"/>
          <w:sz w:val="22"/>
          <w:szCs w:val="22"/>
        </w:rPr>
        <w:t xml:space="preserve">Semua anggota tim IT berhasil melakukan login dan submit minimal 1 log aktivitas pada hari pertama penggunaan.</w:t>
      </w:r>
    </w:p>
    <w:p>
      <w:pPr>
        <w:pStyle w:val="ListParagraph"/>
        <w:numPr>
          <w:ilvl w:val="0"/>
          <w:numId w:val="3"/>
        </w:numPr>
        <w:spacing w:after="40" w:before="40"/>
      </w:pPr>
      <w:r>
        <w:rPr>
          <w:rFonts w:ascii="Arial" w:cs="Arial" w:eastAsia="Arial" w:hAnsi="Arial"/>
          <w:color w:val="111827"/>
          <w:sz w:val="22"/>
          <w:szCs w:val="22"/>
        </w:rPr>
        <w:t xml:space="preserve">Team lead dapat mengakses dasbor tim dan melihat data produktivitas real-time tanpa error.</w:t>
      </w:r>
    </w:p>
    <w:p>
      <w:pPr>
        <w:pStyle w:val="ListParagraph"/>
        <w:numPr>
          <w:ilvl w:val="0"/>
          <w:numId w:val="3"/>
        </w:numPr>
        <w:spacing w:after="40" w:before="40"/>
      </w:pPr>
      <w:r>
        <w:rPr>
          <w:rFonts w:ascii="Arial" w:cs="Arial" w:eastAsia="Arial" w:hAnsi="Arial"/>
          <w:color w:val="111827"/>
          <w:sz w:val="22"/>
          <w:szCs w:val="22"/>
        </w:rPr>
        <w:t xml:space="preserve">Sistem alert insiden berfungsi dan mengirim notifikasi dalam ≤ 5 menit setelah SLA breach.</w:t>
      </w:r>
    </w:p>
    <w:p>
      <w:pPr>
        <w:pStyle w:val="ListParagraph"/>
        <w:numPr>
          <w:ilvl w:val="0"/>
          <w:numId w:val="3"/>
        </w:numPr>
        <w:spacing w:after="40" w:before="40"/>
      </w:pPr>
      <w:r>
        <w:rPr>
          <w:rFonts w:ascii="Arial" w:cs="Arial" w:eastAsia="Arial" w:hAnsi="Arial"/>
          <w:color w:val="111827"/>
          <w:sz w:val="22"/>
          <w:szCs w:val="22"/>
        </w:rPr>
        <w:t xml:space="preserve">Fitur export CSV menghasilkan data yang akurat dan lengkap.</w:t>
      </w:r>
    </w:p>
    <w:p>
      <w:pPr>
        <w:pStyle w:val="ListParagraph"/>
        <w:numPr>
          <w:ilvl w:val="0"/>
          <w:numId w:val="3"/>
        </w:numPr>
        <w:spacing w:after="40" w:before="40"/>
      </w:pPr>
      <w:r>
        <w:rPr>
          <w:rFonts w:ascii="Arial" w:cs="Arial" w:eastAsia="Arial" w:hAnsi="Arial"/>
          <w:color w:val="111827"/>
          <w:sz w:val="22"/>
          <w:szCs w:val="22"/>
        </w:rPr>
        <w:t xml:space="preserve">Semua 8 fitur utama (auth, log entry, member dashboard, admin dashboard, incident tracker, notifikasi, filter, export) berjalan tanpa bug kritis.</w:t>
      </w:r>
    </w:p>
    <w:p>
      <w:pPr>
        <w:spacing w:after="60" w:before="0"/>
      </w:pPr>
      <w:r>
        <w:t xml:space="preserve"/>
      </w:r>
    </w:p>
    <w:p>
      <w:pPr>
        <w:pStyle w:val="Heading2"/>
        <w:spacing w:after="120" w:before="300"/>
      </w:pPr>
      <w:r>
        <w:rPr>
          <w:rFonts w:ascii="Arial" w:cs="Arial" w:eastAsia="Arial" w:hAnsi="Arial"/>
          <w:b/>
          <w:bCs/>
          <w:color w:val="2563EB"/>
          <w:sz w:val="26"/>
          <w:szCs w:val="26"/>
        </w:rPr>
        <w:t xml:space="preserve">8.2 Kriteria Keberhasilan Jangka Panjang (30 hari pasca go-live)</w:t>
      </w:r>
    </w:p>
    <w:p>
      <w:pPr>
        <w:pStyle w:val="ListParagraph"/>
        <w:numPr>
          <w:ilvl w:val="0"/>
          <w:numId w:val="2"/>
        </w:numPr>
        <w:spacing w:after="40" w:before="40"/>
      </w:pPr>
      <w:r>
        <w:rPr>
          <w:rFonts w:ascii="Arial" w:cs="Arial" w:eastAsia="Arial" w:hAnsi="Arial"/>
          <w:color w:val="111827"/>
          <w:sz w:val="22"/>
          <w:szCs w:val="22"/>
        </w:rPr>
        <w:t xml:space="preserve">≥ 90% anggota tim melakukan log setidaknya sekali setiap hari kerja.</w:t>
      </w:r>
    </w:p>
    <w:p>
      <w:pPr>
        <w:pStyle w:val="ListParagraph"/>
        <w:numPr>
          <w:ilvl w:val="0"/>
          <w:numId w:val="2"/>
        </w:numPr>
        <w:spacing w:after="40" w:before="40"/>
      </w:pPr>
      <w:r>
        <w:rPr>
          <w:rFonts w:ascii="Arial" w:cs="Arial" w:eastAsia="Arial" w:hAnsi="Arial"/>
          <w:color w:val="111827"/>
          <w:sz w:val="22"/>
          <w:szCs w:val="22"/>
        </w:rPr>
        <w:t xml:space="preserve">Team lead menyatakan puas (rating ≥ 4/5) dalam survei kepuasan pengguna.</w:t>
      </w:r>
    </w:p>
    <w:p>
      <w:pPr>
        <w:pStyle w:val="ListParagraph"/>
        <w:numPr>
          <w:ilvl w:val="0"/>
          <w:numId w:val="2"/>
        </w:numPr>
        <w:spacing w:after="40" w:before="40"/>
      </w:pPr>
      <w:r>
        <w:rPr>
          <w:rFonts w:ascii="Arial" w:cs="Arial" w:eastAsia="Arial" w:hAnsi="Arial"/>
          <w:color w:val="111827"/>
          <w:sz w:val="22"/>
          <w:szCs w:val="22"/>
        </w:rPr>
        <w:t xml:space="preserve">Waktu rekap laporan mingguan berkurang ≥ 70% dibanding sebelumnya.</w:t>
      </w:r>
    </w:p>
    <w:p>
      <w:pPr>
        <w:pStyle w:val="ListParagraph"/>
        <w:numPr>
          <w:ilvl w:val="0"/>
          <w:numId w:val="2"/>
        </w:numPr>
        <w:spacing w:after="40" w:before="40"/>
      </w:pPr>
      <w:r>
        <w:rPr>
          <w:rFonts w:ascii="Arial" w:cs="Arial" w:eastAsia="Arial" w:hAnsi="Arial"/>
          <w:color w:val="111827"/>
          <w:sz w:val="22"/>
          <w:szCs w:val="22"/>
        </w:rPr>
        <w:t xml:space="preserve">Tidak ada data breach atau insiden keamanan yang berkaitan dengan sistem.</w:t>
      </w:r>
    </w:p>
    <w:p>
      <w:pPr>
        <w:spacing w:after="120" w:before="0"/>
      </w:pPr>
      <w:r>
        <w:t xml:space="preserve"/>
      </w:r>
    </w:p>
    <w:p>
      <w:pPr>
        <w:pBdr>
          <w:bottom w:val="single" w:color="2563EB" w:sz="4" w:space="1"/>
        </w:pBdr>
        <w:spacing w:after="160" w:before="160"/>
      </w:pPr>
      <w:r>
        <w:t xml:space="preserve"/>
      </w:r>
    </w:p>
    <w:p>
      <w:pPr>
        <w:pStyle w:val="Heading1"/>
        <w:spacing w:after="160" w:before="400"/>
      </w:pPr>
      <w:r>
        <w:rPr>
          <w:rFonts w:ascii="Arial" w:cs="Arial" w:eastAsia="Arial" w:hAnsi="Arial"/>
          <w:b/>
          <w:bCs/>
          <w:color w:val="1E3A5F"/>
          <w:sz w:val="32"/>
          <w:szCs w:val="32"/>
        </w:rPr>
        <w:t xml:space="preserve">9.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Istilah</w:t>
            </w:r>
          </w:p>
        </w:tc>
        <w:tc>
          <w:tcPr>
            <w:tcW w:type="dxa" w:w="6860"/>
            <w:tcBorders>
              <w:top w:val="single" w:color="FFFFFF" w:sz="1"/>
              <w:left w:val="single" w:color="FFFFFF" w:sz="1"/>
              <w:bottom w:val="single" w:color="FFFFFF" w:sz="1"/>
              <w:right w:val="single" w:color="FFFFFF"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Definisi</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Activity Log</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Catatan digital dari satu unit pekerjaan yang diselesaikan oleh anggota tim IT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SLA (Service Level Agreement)</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Batas waktu maksimal penyelesaian yang disepakati untuk kategori insiden tertentu</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 Breach</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Kondisi ketika insiden tidak diselesaikan dalam batas waktu SLA yang ditetapkan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Productivity Score</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Angka 0–100 yang merepresentasikan tingkat produktivitas member berdasarkan jumlah log, jam kerja, completion rate, dan insiden yang ditangani</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Idle Alert</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Notifikasi otomatis kepada Admin ketika member tidak membuat log baru selama lebih dari 4 jam pada jam kerja</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Ticket Ref</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Nomor referensi tiket dari sistem ITSM eksternal (misal: INC-1234, CHG-5678) yang dikaitkan dengan log aktivitas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Completion Rate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Persentase log dengan status Completed dibagi total log yang dibuat oleh seorang member</w:t>
            </w:r>
          </w:p>
        </w:tc>
      </w:tr>
    </w:tbl>
    <w:p>
      <w:pPr>
        <w:spacing w:after="120" w:before="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IT Ops Activity Log — BRD v1.0  |  Halaman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dari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2026-04-14T10:15:33.753Z</dcterms:created>
  <dcterms:modified xsi:type="dcterms:W3CDTF">2026-04-14T10:15:33.753Z</dcterms:modified>
</cp:coreProperties>
</file>

<file path=docProps/custom.xml><?xml version="1.0" encoding="utf-8"?>
<Properties xmlns="http://schemas.openxmlformats.org/officeDocument/2006/custom-properties" xmlns:vt="http://schemas.openxmlformats.org/officeDocument/2006/docPropsVTypes"/>
</file>