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DB10C4" w14:textId="63169E80" w:rsidR="001E354E" w:rsidRDefault="00D622C8">
      <w:r w:rsidRPr="00D622C8">
        <w:t>We selected the Mendeley “Phishing URL dataset” published in 2026 as the main dataset because it provides raw URL strings with binary labels and clear source provenance. Legitimate URLs were collected from Common Crawl, while phishing URLs were obtained from PhishTank. This makes the dataset suitable for both parts of our project: character-level deep learning over raw URLs and classical machine learning using handcrafted URL features. We avoided relying on pre-engineered feature-only datasets because our pipeline requires extracting and validating URL-based features ourselves.</w:t>
      </w:r>
    </w:p>
    <w:p w14:paraId="75CB6EC9" w14:textId="18661081" w:rsidR="00D622C8" w:rsidRDefault="00D622C8"/>
    <w:p w14:paraId="1E93E587" w14:textId="77777777" w:rsidR="00D622C8" w:rsidRDefault="00D622C8">
      <w:bookmarkStart w:id="0" w:name="_GoBack"/>
      <w:bookmarkEnd w:id="0"/>
    </w:p>
    <w:sectPr w:rsidR="00D62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4E"/>
    <w:rsid w:val="001E354E"/>
    <w:rsid w:val="00D622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29258"/>
  <w15:chartTrackingRefBased/>
  <w15:docId w15:val="{55387CE3-BC06-49FA-92A4-8E662391A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Words>
  <Characters>500</Characters>
  <Application>Microsoft Office Word</Application>
  <DocSecurity>0</DocSecurity>
  <Lines>4</Lines>
  <Paragraphs>1</Paragraphs>
  <ScaleCrop>false</ScaleCrop>
  <Company>MCIT EGYPT</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Al-Shobaki</dc:creator>
  <cp:keywords/>
  <dc:description/>
  <cp:lastModifiedBy>Ahmed Al-Shobaki</cp:lastModifiedBy>
  <cp:revision>2</cp:revision>
  <dcterms:created xsi:type="dcterms:W3CDTF">2026-05-11T15:30:00Z</dcterms:created>
  <dcterms:modified xsi:type="dcterms:W3CDTF">2026-05-11T15:30:00Z</dcterms:modified>
</cp:coreProperties>
</file>