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2DD6" w:rsidRDefault="003A2DD6" w:rsidP="00597A15">
      <w:pPr>
        <w:pStyle w:val="A"/>
      </w:pPr>
      <w:r w:rsidRPr="003A2DD6">
        <w:rPr>
          <w:b/>
          <w:bCs/>
          <w:highlight w:val="red"/>
        </w:rPr>
        <w:t>T-SQL</w:t>
      </w:r>
      <w:r>
        <w:t> </w:t>
      </w:r>
      <w:proofErr w:type="gramStart"/>
      <w:r>
        <w:t>:La</w:t>
      </w:r>
      <w:proofErr w:type="gramEnd"/>
      <w:r>
        <w:t xml:space="preserve"> programmation des transactions au sein de programmes compilés et stockés sur le serveur SGBDR apporte de la rigueur à vos développements et facilite la maintenance à venir de vos applicatifs.</w:t>
      </w:r>
    </w:p>
    <w:p w:rsidR="003A2DD6" w:rsidRDefault="003A2DD6" w:rsidP="00597A15">
      <w:pPr>
        <w:pStyle w:val="A"/>
      </w:pPr>
    </w:p>
    <w:p w:rsidR="003A2DD6" w:rsidRDefault="003A2DD6" w:rsidP="003A2DD6">
      <w:pPr>
        <w:pStyle w:val="Titre1"/>
        <w:widowControl/>
        <w:tabs>
          <w:tab w:val="num" w:pos="1286"/>
        </w:tabs>
        <w:overflowPunct/>
        <w:autoSpaceDE/>
        <w:autoSpaceDN/>
        <w:adjustRightInd/>
        <w:spacing w:before="120" w:line="240" w:lineRule="auto"/>
        <w:ind w:left="1400" w:hanging="341"/>
        <w:textAlignment w:val="auto"/>
        <w:rPr>
          <w:b w:val="0"/>
          <w:bCs/>
        </w:rPr>
      </w:pPr>
      <w:bookmarkStart w:id="0" w:name="_Toc216516891"/>
      <w:r w:rsidRPr="003A2DD6">
        <w:rPr>
          <w:highlight w:val="red"/>
        </w:rPr>
        <w:t xml:space="preserve">Bloc </w:t>
      </w:r>
      <w:proofErr w:type="spellStart"/>
      <w:r w:rsidRPr="003A2DD6">
        <w:rPr>
          <w:highlight w:val="red"/>
        </w:rPr>
        <w:t>Try</w:t>
      </w:r>
      <w:proofErr w:type="spellEnd"/>
      <w:r w:rsidRPr="003A2DD6">
        <w:rPr>
          <w:highlight w:val="red"/>
        </w:rPr>
        <w:t xml:space="preserve"> Catch</w:t>
      </w:r>
      <w:bookmarkEnd w:id="0"/>
      <w:r>
        <w:t> </w:t>
      </w:r>
      <w:proofErr w:type="gramStart"/>
      <w:r w:rsidRPr="003A2DD6">
        <w:rPr>
          <w:b w:val="0"/>
          <w:bCs/>
        </w:rPr>
        <w:t>:Une</w:t>
      </w:r>
      <w:proofErr w:type="gramEnd"/>
      <w:r w:rsidRPr="003A2DD6">
        <w:rPr>
          <w:b w:val="0"/>
          <w:bCs/>
        </w:rPr>
        <w:t xml:space="preserve"> construction TRY…CATCH comprend deux parties : un bloc TRY et un bloc CATCH. Lorsque le système détecte une condition d'erreur dans une instruction </w:t>
      </w:r>
      <w:proofErr w:type="spellStart"/>
      <w:r w:rsidRPr="003A2DD6">
        <w:rPr>
          <w:b w:val="0"/>
          <w:bCs/>
        </w:rPr>
        <w:t>Transact</w:t>
      </w:r>
      <w:proofErr w:type="spellEnd"/>
      <w:r w:rsidRPr="003A2DD6">
        <w:rPr>
          <w:b w:val="0"/>
          <w:bCs/>
        </w:rPr>
        <w:t>-SQL incluse dans un bloc TRY, le contrôle est transmis à un bloc CATCH où l'erreur peut être traitée.</w:t>
      </w:r>
    </w:p>
    <w:p w:rsidR="003A2DD6" w:rsidRDefault="003A2DD6" w:rsidP="00597A15">
      <w:pPr>
        <w:pStyle w:val="A"/>
      </w:pPr>
    </w:p>
    <w:p w:rsidR="003A2DD6" w:rsidRDefault="003A2DD6" w:rsidP="00597A15">
      <w:pPr>
        <w:pStyle w:val="A"/>
      </w:pPr>
      <w:r>
        <w:rPr>
          <w:rFonts w:ascii="OrigGarmnd BT" w:hAnsi="OrigGarmnd BT"/>
          <w:sz w:val="24"/>
          <w:szCs w:val="20"/>
          <w:lang w:val="fr-CA"/>
        </w:rPr>
        <w:t xml:space="preserve">            </w:t>
      </w:r>
      <w:r>
        <w:t xml:space="preserve"> </w:t>
      </w:r>
      <w:r w:rsidRPr="003A2DD6">
        <w:rPr>
          <w:b/>
          <w:bCs/>
          <w:highlight w:val="red"/>
        </w:rPr>
        <w:t>Curseur :</w:t>
      </w:r>
      <w:r w:rsidRPr="003A2DD6">
        <w:rPr>
          <w:highlight w:val="red"/>
        </w:rPr>
        <w:t xml:space="preserve"> </w:t>
      </w:r>
      <w:r w:rsidRPr="003A2DD6">
        <w:t xml:space="preserve">Les curseurs permettent de parcourir un jeu de données issu </w:t>
      </w:r>
    </w:p>
    <w:p w:rsidR="003A2DD6" w:rsidRDefault="003A2DD6" w:rsidP="00597A15">
      <w:pPr>
        <w:pStyle w:val="A"/>
      </w:pPr>
      <w:r>
        <w:t xml:space="preserve">                </w:t>
      </w:r>
      <w:proofErr w:type="gramStart"/>
      <w:r w:rsidRPr="003A2DD6">
        <w:t>d’une</w:t>
      </w:r>
      <w:proofErr w:type="gramEnd"/>
      <w:r w:rsidRPr="003A2DD6">
        <w:t xml:space="preserve"> requête de sélection et de traiter individuellement chaque ligne.</w:t>
      </w:r>
      <w:r>
        <w:t xml:space="preserve"> </w:t>
      </w:r>
    </w:p>
    <w:p w:rsidR="003A2DD6" w:rsidRDefault="003A2DD6" w:rsidP="00597A15">
      <w:pPr>
        <w:pStyle w:val="A"/>
      </w:pPr>
      <w:r>
        <w:t xml:space="preserve">     </w:t>
      </w:r>
    </w:p>
    <w:p w:rsidR="003A2DD6" w:rsidRPr="003A2DD6" w:rsidRDefault="003A2DD6" w:rsidP="00597A15">
      <w:pPr>
        <w:pStyle w:val="A"/>
      </w:pPr>
      <w:r>
        <w:t xml:space="preserve">               Types : -</w:t>
      </w:r>
      <w:proofErr w:type="spellStart"/>
      <w:r w:rsidRPr="003A2DD6">
        <w:rPr>
          <w:highlight w:val="yellow"/>
        </w:rPr>
        <w:t>Static</w:t>
      </w:r>
      <w:proofErr w:type="spellEnd"/>
      <w:r>
        <w:t> </w:t>
      </w:r>
      <w:r w:rsidRPr="003A2DD6">
        <w:t xml:space="preserve">: un curseur qui fait une copie temporaire des données                </w:t>
      </w:r>
    </w:p>
    <w:p w:rsidR="003A2DD6" w:rsidRDefault="003A2DD6" w:rsidP="00597A15">
      <w:pPr>
        <w:pStyle w:val="A"/>
      </w:pPr>
      <w:r w:rsidRPr="003A2DD6">
        <w:t xml:space="preserve">                                                </w:t>
      </w:r>
      <w:proofErr w:type="gramStart"/>
      <w:r w:rsidRPr="003A2DD6">
        <w:t>n'accepte</w:t>
      </w:r>
      <w:proofErr w:type="gramEnd"/>
      <w:r w:rsidRPr="003A2DD6">
        <w:t xml:space="preserve"> pas de modifications.</w:t>
      </w:r>
    </w:p>
    <w:p w:rsidR="00DC611C" w:rsidRDefault="00DC611C" w:rsidP="00597A15">
      <w:pPr>
        <w:pStyle w:val="A"/>
      </w:pPr>
      <w:r>
        <w:t xml:space="preserve">         </w:t>
      </w:r>
      <w:r w:rsidR="003A2DD6">
        <w:t xml:space="preserve"> </w:t>
      </w:r>
      <w:r w:rsidR="003A2DD6" w:rsidRPr="003A2DD6">
        <w:rPr>
          <w:highlight w:val="yellow"/>
        </w:rPr>
        <w:t>–</w:t>
      </w:r>
      <w:bookmarkStart w:id="1" w:name="_Toc216518007"/>
      <w:r w:rsidR="003A2DD6" w:rsidRPr="003A2DD6">
        <w:rPr>
          <w:highlight w:val="yellow"/>
        </w:rPr>
        <w:t xml:space="preserve"> KEYSET</w:t>
      </w:r>
      <w:bookmarkEnd w:id="1"/>
      <w:r w:rsidR="003A2DD6">
        <w:t> :</w:t>
      </w:r>
      <w:r w:rsidRPr="00DC611C">
        <w:t xml:space="preserve"> </w:t>
      </w:r>
      <w:r>
        <w:t xml:space="preserve">Spécifie que l'appartenance au curseur et     </w:t>
      </w:r>
    </w:p>
    <w:p w:rsidR="003A2DD6" w:rsidRDefault="00DC611C" w:rsidP="00597A15">
      <w:pPr>
        <w:pStyle w:val="A"/>
      </w:pPr>
      <w:r>
        <w:t xml:space="preserve">                                 l'ordre des lignes sont fixés lors de l'ouverture du curseur. </w:t>
      </w:r>
    </w:p>
    <w:p w:rsidR="003A2DD6" w:rsidRDefault="003A2DD6" w:rsidP="00597A15">
      <w:pPr>
        <w:pStyle w:val="A"/>
      </w:pPr>
      <w:r>
        <w:t xml:space="preserve">                          </w:t>
      </w:r>
      <w:r w:rsidRPr="003A2DD6">
        <w:rPr>
          <w:highlight w:val="yellow"/>
        </w:rPr>
        <w:t>-</w:t>
      </w:r>
      <w:proofErr w:type="spellStart"/>
      <w:r w:rsidRPr="003A2DD6">
        <w:rPr>
          <w:highlight w:val="yellow"/>
        </w:rPr>
        <w:t>Dynamic</w:t>
      </w:r>
      <w:proofErr w:type="spellEnd"/>
      <w:r>
        <w:t> </w:t>
      </w:r>
      <w:r w:rsidRPr="003A2DD6">
        <w:t xml:space="preserve">: un curseur qui reflète toutes les </w:t>
      </w:r>
      <w:proofErr w:type="spellStart"/>
      <w:r w:rsidRPr="003A2DD6">
        <w:t>modificatio</w:t>
      </w:r>
      <w:proofErr w:type="spellEnd"/>
      <w:r w:rsidRPr="003A2DD6">
        <w:t xml:space="preserve"> donnée</w:t>
      </w:r>
    </w:p>
    <w:p w:rsidR="00364142" w:rsidRDefault="00364142" w:rsidP="00597A15">
      <w:pPr>
        <w:pStyle w:val="A"/>
      </w:pPr>
    </w:p>
    <w:p w:rsidR="00364142" w:rsidRDefault="00364142" w:rsidP="00597A15">
      <w:pPr>
        <w:pStyle w:val="A"/>
      </w:pPr>
      <w:r>
        <w:t xml:space="preserve">      </w:t>
      </w:r>
      <w:r w:rsidRPr="00364142">
        <w:rPr>
          <w:b/>
          <w:bCs/>
          <w:highlight w:val="red"/>
        </w:rPr>
        <w:t>Les transactions</w:t>
      </w:r>
      <w:r>
        <w:t xml:space="preserve"> peuvent être :</w:t>
      </w:r>
    </w:p>
    <w:p w:rsidR="00364142" w:rsidRDefault="00364142" w:rsidP="00597A15">
      <w:pPr>
        <w:pStyle w:val="A"/>
      </w:pPr>
      <w:r w:rsidRPr="001E7B98">
        <w:rPr>
          <w:color w:val="FF0000"/>
        </w:rPr>
        <w:t>Implicites</w:t>
      </w:r>
      <w:r>
        <w:rPr>
          <w:color w:val="FF0000"/>
        </w:rPr>
        <w:t> :</w:t>
      </w:r>
      <w:r w:rsidRPr="00364142">
        <w:t xml:space="preserve"> </w:t>
      </w:r>
      <w:r>
        <w:t xml:space="preserve">déclarées explicitement afin de recouvrir un ensemble de modifications solidaires. </w:t>
      </w:r>
    </w:p>
    <w:p w:rsidR="00364142" w:rsidRDefault="00364142" w:rsidP="00597A15">
      <w:pPr>
        <w:pStyle w:val="A"/>
      </w:pPr>
      <w:r>
        <w:rPr>
          <w:color w:val="FF0000"/>
        </w:rPr>
        <w:t>E</w:t>
      </w:r>
      <w:r w:rsidRPr="001E7B98">
        <w:rPr>
          <w:color w:val="FF0000"/>
        </w:rPr>
        <w:t>xplicite</w:t>
      </w:r>
      <w:r>
        <w:t> : permet de s’assurer de la complétude d’une demande de modification pouvant comporter plusieurs opérations de modification sur plusieurs lignes de plusieurs tables.</w:t>
      </w:r>
    </w:p>
    <w:p w:rsidR="00597A15" w:rsidRDefault="00597A15" w:rsidP="00597A15">
      <w:pPr>
        <w:pStyle w:val="A"/>
      </w:pPr>
    </w:p>
    <w:p w:rsidR="00597A15" w:rsidRDefault="00597A15" w:rsidP="00597A15">
      <w:pPr>
        <w:pStyle w:val="A"/>
        <w:numPr>
          <w:ilvl w:val="0"/>
          <w:numId w:val="3"/>
        </w:numPr>
      </w:pPr>
      <w:r>
        <w:t xml:space="preserve">Une transaction est caractérisée les critères </w:t>
      </w:r>
      <w:r w:rsidRPr="00660E1F">
        <w:rPr>
          <w:highlight w:val="yellow"/>
        </w:rPr>
        <w:t>ACID</w:t>
      </w:r>
    </w:p>
    <w:p w:rsidR="00597A15" w:rsidRDefault="00597A15" w:rsidP="00597A15">
      <w:pPr>
        <w:pStyle w:val="A"/>
      </w:pPr>
      <w:r>
        <w:t>–</w:t>
      </w:r>
      <w:r>
        <w:tab/>
      </w:r>
      <w:r w:rsidRPr="00660E1F">
        <w:t>Atomique</w:t>
      </w:r>
    </w:p>
    <w:p w:rsidR="00597A15" w:rsidRDefault="00597A15" w:rsidP="00597A15">
      <w:pPr>
        <w:pStyle w:val="A"/>
      </w:pPr>
      <w:r>
        <w:t>–</w:t>
      </w:r>
      <w:r>
        <w:tab/>
      </w:r>
      <w:r w:rsidRPr="00660E1F">
        <w:t>Cohérente</w:t>
      </w:r>
    </w:p>
    <w:p w:rsidR="00597A15" w:rsidRDefault="00597A15" w:rsidP="00597A15">
      <w:pPr>
        <w:pStyle w:val="A"/>
      </w:pPr>
      <w:r>
        <w:t>–</w:t>
      </w:r>
      <w:r w:rsidRPr="00660E1F">
        <w:tab/>
        <w:t>Isolée</w:t>
      </w:r>
      <w:r>
        <w:t xml:space="preserve"> </w:t>
      </w:r>
    </w:p>
    <w:p w:rsidR="00597A15" w:rsidRDefault="00597A15" w:rsidP="00597A15">
      <w:pPr>
        <w:pStyle w:val="A"/>
      </w:pPr>
      <w:r>
        <w:t>–</w:t>
      </w:r>
      <w:r>
        <w:tab/>
      </w:r>
      <w:r w:rsidRPr="00660E1F">
        <w:t xml:space="preserve">Durable </w:t>
      </w:r>
    </w:p>
    <w:p w:rsidR="00FF609E" w:rsidRDefault="00FF609E" w:rsidP="00597A15">
      <w:pPr>
        <w:pStyle w:val="A"/>
      </w:pPr>
    </w:p>
    <w:p w:rsidR="00FF609E" w:rsidRDefault="00FF609E" w:rsidP="00FF609E">
      <w:pPr>
        <w:pStyle w:val="A"/>
      </w:pPr>
      <w:r>
        <w:t xml:space="preserve"> </w:t>
      </w:r>
      <w:r w:rsidRPr="00FF609E">
        <w:rPr>
          <w:highlight w:val="red"/>
        </w:rPr>
        <w:t>Trigger</w:t>
      </w:r>
      <w:r>
        <w:rPr>
          <w:highlight w:val="red"/>
        </w:rPr>
        <w:t> </w:t>
      </w:r>
      <w:r>
        <w:t xml:space="preserve">: Il s’agit de programmes déclenchés automatiquement lors d’opérations  </w:t>
      </w:r>
    </w:p>
    <w:p w:rsidR="00FF609E" w:rsidRDefault="00FF609E" w:rsidP="00FF609E">
      <w:pPr>
        <w:pStyle w:val="A"/>
      </w:pPr>
      <w:r>
        <w:t xml:space="preserve">               de mises à jour sur une table.</w:t>
      </w:r>
    </w:p>
    <w:p w:rsidR="00FF609E" w:rsidRDefault="00FF609E" w:rsidP="00597A15">
      <w:pPr>
        <w:pStyle w:val="A"/>
      </w:pPr>
    </w:p>
    <w:p w:rsidR="00597A15" w:rsidRDefault="00597A15" w:rsidP="00597A15">
      <w:pPr>
        <w:pStyle w:val="A"/>
      </w:pPr>
    </w:p>
    <w:p w:rsidR="003A2DD6" w:rsidRPr="003A2DD6" w:rsidRDefault="003A2DD6" w:rsidP="003A2DD6">
      <w:pPr>
        <w:rPr>
          <w:lang w:val="fr-FR"/>
        </w:rPr>
      </w:pPr>
    </w:p>
    <w:p w:rsidR="003A2DD6" w:rsidRDefault="003A2DD6" w:rsidP="00597A15">
      <w:pPr>
        <w:pStyle w:val="A"/>
      </w:pPr>
    </w:p>
    <w:p w:rsidR="00AD2BE2" w:rsidRPr="003A2DD6" w:rsidRDefault="00AD2BE2">
      <w:pPr>
        <w:rPr>
          <w:lang w:val="fr-FR"/>
        </w:rPr>
      </w:pPr>
    </w:p>
    <w:sectPr w:rsidR="00AD2BE2" w:rsidRPr="003A2DD6" w:rsidSect="00AD2B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rigGarmnd BT">
    <w:altName w:val="Constantia"/>
    <w:charset w:val="00"/>
    <w:family w:val="roman"/>
    <w:pitch w:val="variable"/>
    <w:sig w:usb0="00000001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DF0614"/>
    <w:multiLevelType w:val="hybridMultilevel"/>
    <w:tmpl w:val="AECA10B4"/>
    <w:lvl w:ilvl="0" w:tplc="2F289460">
      <w:start w:val="20"/>
      <w:numFmt w:val="bullet"/>
      <w:lvlText w:val="-"/>
      <w:lvlJc w:val="left"/>
      <w:pPr>
        <w:ind w:left="3954" w:hanging="360"/>
      </w:pPr>
      <w:rPr>
        <w:rFonts w:ascii="Verdana" w:eastAsia="Times New Roman" w:hAnsi="Verdana" w:cs="Times New Roman" w:hint="default"/>
        <w:color w:val="auto"/>
      </w:rPr>
    </w:lvl>
    <w:lvl w:ilvl="1" w:tplc="040C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>
    <w:nsid w:val="79B02087"/>
    <w:multiLevelType w:val="hybridMultilevel"/>
    <w:tmpl w:val="1C02F74E"/>
    <w:lvl w:ilvl="0" w:tplc="040C0009">
      <w:start w:val="1"/>
      <w:numFmt w:val="bullet"/>
      <w:lvlText w:val=""/>
      <w:lvlJc w:val="left"/>
      <w:pPr>
        <w:ind w:left="1559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27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9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1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3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5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7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9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19" w:hanging="360"/>
      </w:pPr>
      <w:rPr>
        <w:rFonts w:ascii="Wingdings" w:hAnsi="Wingdings" w:hint="default"/>
      </w:rPr>
    </w:lvl>
  </w:abstractNum>
  <w:abstractNum w:abstractNumId="2">
    <w:nsid w:val="7EB07197"/>
    <w:multiLevelType w:val="hybridMultilevel"/>
    <w:tmpl w:val="CB7C0AA4"/>
    <w:lvl w:ilvl="0" w:tplc="2F289460">
      <w:start w:val="20"/>
      <w:numFmt w:val="bullet"/>
      <w:lvlText w:val="-"/>
      <w:lvlJc w:val="left"/>
      <w:pPr>
        <w:ind w:left="2820" w:hanging="360"/>
      </w:pPr>
      <w:rPr>
        <w:rFonts w:ascii="Verdana" w:eastAsia="Times New Roman" w:hAnsi="Verdana" w:cs="Times New Roman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5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08"/>
  <w:hyphenationZone w:val="425"/>
  <w:characterSpacingControl w:val="doNotCompress"/>
  <w:compat/>
  <w:rsids>
    <w:rsidRoot w:val="003A2DD6"/>
    <w:rsid w:val="000643F1"/>
    <w:rsid w:val="00221893"/>
    <w:rsid w:val="00252A6A"/>
    <w:rsid w:val="0025461A"/>
    <w:rsid w:val="00257F4D"/>
    <w:rsid w:val="00261048"/>
    <w:rsid w:val="00284661"/>
    <w:rsid w:val="002D53A2"/>
    <w:rsid w:val="0032152F"/>
    <w:rsid w:val="00364142"/>
    <w:rsid w:val="003A2DD6"/>
    <w:rsid w:val="00402BF6"/>
    <w:rsid w:val="004E65A0"/>
    <w:rsid w:val="0056783E"/>
    <w:rsid w:val="0057162B"/>
    <w:rsid w:val="00597A15"/>
    <w:rsid w:val="005B24F9"/>
    <w:rsid w:val="00642C47"/>
    <w:rsid w:val="00663D1A"/>
    <w:rsid w:val="00823FFF"/>
    <w:rsid w:val="00872B63"/>
    <w:rsid w:val="00874E0B"/>
    <w:rsid w:val="00933868"/>
    <w:rsid w:val="00960474"/>
    <w:rsid w:val="00AD2BE2"/>
    <w:rsid w:val="00B05E11"/>
    <w:rsid w:val="00BE1959"/>
    <w:rsid w:val="00C04449"/>
    <w:rsid w:val="00C17402"/>
    <w:rsid w:val="00C21136"/>
    <w:rsid w:val="00C233AB"/>
    <w:rsid w:val="00C23A55"/>
    <w:rsid w:val="00C6241D"/>
    <w:rsid w:val="00C644A2"/>
    <w:rsid w:val="00CA053D"/>
    <w:rsid w:val="00CB0D36"/>
    <w:rsid w:val="00CD5877"/>
    <w:rsid w:val="00D96EF6"/>
    <w:rsid w:val="00DC611C"/>
    <w:rsid w:val="00DD7036"/>
    <w:rsid w:val="00E36574"/>
    <w:rsid w:val="00E601A1"/>
    <w:rsid w:val="00F51268"/>
    <w:rsid w:val="00F522AC"/>
    <w:rsid w:val="00FF037F"/>
    <w:rsid w:val="00FF60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783E"/>
    <w:pPr>
      <w:widowControl w:val="0"/>
      <w:overflowPunct w:val="0"/>
      <w:autoSpaceDE w:val="0"/>
      <w:autoSpaceDN w:val="0"/>
      <w:adjustRightInd w:val="0"/>
      <w:spacing w:after="120" w:line="360" w:lineRule="auto"/>
      <w:textAlignment w:val="baseline"/>
    </w:pPr>
    <w:rPr>
      <w:rFonts w:ascii="OrigGarmnd BT" w:hAnsi="OrigGarmnd BT"/>
      <w:sz w:val="24"/>
      <w:lang w:val="fr-CA"/>
    </w:rPr>
  </w:style>
  <w:style w:type="paragraph" w:styleId="Titre1">
    <w:name w:val="heading 1"/>
    <w:basedOn w:val="Normal"/>
    <w:next w:val="Normal"/>
    <w:link w:val="Titre1Car"/>
    <w:qFormat/>
    <w:rsid w:val="0056783E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Titre2">
    <w:name w:val="heading 2"/>
    <w:basedOn w:val="Normal"/>
    <w:next w:val="Normal"/>
    <w:link w:val="Titre2Car"/>
    <w:qFormat/>
    <w:rsid w:val="0056783E"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Titre3">
    <w:name w:val="heading 3"/>
    <w:basedOn w:val="Normal"/>
    <w:next w:val="Normal"/>
    <w:link w:val="Titre3Car"/>
    <w:qFormat/>
    <w:rsid w:val="0056783E"/>
    <w:pPr>
      <w:keepNext/>
      <w:spacing w:before="240" w:after="60"/>
      <w:outlineLvl w:val="2"/>
    </w:pPr>
    <w:rPr>
      <w:rFonts w:ascii="Arial" w:hAnsi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56783E"/>
    <w:rPr>
      <w:rFonts w:ascii="Arial" w:hAnsi="Arial"/>
      <w:b/>
      <w:kern w:val="28"/>
      <w:sz w:val="28"/>
      <w:lang w:val="fr-CA"/>
    </w:rPr>
  </w:style>
  <w:style w:type="character" w:customStyle="1" w:styleId="Titre2Car">
    <w:name w:val="Titre 2 Car"/>
    <w:basedOn w:val="Policepardfaut"/>
    <w:link w:val="Titre2"/>
    <w:rsid w:val="0056783E"/>
    <w:rPr>
      <w:rFonts w:ascii="Arial" w:hAnsi="Arial"/>
      <w:b/>
      <w:i/>
      <w:sz w:val="24"/>
      <w:lang w:val="fr-CA"/>
    </w:rPr>
  </w:style>
  <w:style w:type="character" w:customStyle="1" w:styleId="Titre3Car">
    <w:name w:val="Titre 3 Car"/>
    <w:basedOn w:val="Policepardfaut"/>
    <w:link w:val="Titre3"/>
    <w:rsid w:val="0056783E"/>
    <w:rPr>
      <w:rFonts w:ascii="Arial" w:hAnsi="Arial"/>
      <w:sz w:val="24"/>
      <w:lang w:val="fr-CA"/>
    </w:rPr>
  </w:style>
  <w:style w:type="paragraph" w:customStyle="1" w:styleId="A">
    <w:name w:val="_A"/>
    <w:basedOn w:val="Normal"/>
    <w:autoRedefine/>
    <w:rsid w:val="00597A15"/>
    <w:pPr>
      <w:widowControl/>
      <w:overflowPunct/>
      <w:autoSpaceDE/>
      <w:autoSpaceDN/>
      <w:adjustRightInd/>
      <w:spacing w:after="0" w:line="240" w:lineRule="auto"/>
      <w:jc w:val="both"/>
      <w:textAlignment w:val="auto"/>
    </w:pPr>
    <w:rPr>
      <w:rFonts w:ascii="Verdana" w:hAnsi="Verdana"/>
      <w:sz w:val="22"/>
      <w:szCs w:val="24"/>
      <w:lang w:val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252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ZIZI</dc:creator>
  <cp:lastModifiedBy>ZIZI</cp:lastModifiedBy>
  <cp:revision>6</cp:revision>
  <dcterms:created xsi:type="dcterms:W3CDTF">2015-03-08T17:36:00Z</dcterms:created>
  <dcterms:modified xsi:type="dcterms:W3CDTF">2015-03-08T20:29:00Z</dcterms:modified>
</cp:coreProperties>
</file>