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44"/>
          <w:szCs w:val="44"/>
        </w:rPr>
        <w:t xml:space="preserve">YouTube Shorts Automation Platform</w:t>
      </w:r>
    </w:p>
    <w:p>
      <w:pPr>
        <w:spacing w:after="800" w:before="200"/>
        <w:jc w:val="center"/>
      </w:pPr>
      <w:r>
        <w:rPr>
          <w:sz w:val="28"/>
          <w:szCs w:val="28"/>
        </w:rPr>
        <w:t xml:space="preserve">Software Requirements &amp; Technical Design Document</w:t>
      </w:r>
    </w:p>
    <w:p>
      <w:pPr>
        <w:spacing w:before="1600"/>
        <w:jc w:val="center"/>
      </w:pPr>
      <w:r>
        <w:rPr>
          <w:sz w:val="22"/>
          <w:szCs w:val="22"/>
        </w:rPr>
        <w:t xml:space="preserve">Prepared for: Implementation / Development Team</w:t>
      </w:r>
    </w:p>
    <w:p>
      <w:pPr>
        <w:spacing w:before="100"/>
        <w:jc w:val="center"/>
      </w:pPr>
      <w:r>
        <w:rPr>
          <w:sz w:val="22"/>
          <w:szCs w:val="22"/>
        </w:rPr>
        <w:t xml:space="preserve">Document Version: 1.0</w:t>
      </w:r>
    </w:p>
    <w:p>
      <w:pPr>
        <w:spacing w:before="100"/>
        <w:jc w:val="center"/>
      </w:pPr>
      <w:r>
        <w:rPr>
          <w:sz w:val="22"/>
          <w:szCs w:val="22"/>
        </w:rPr>
        <w:t xml:space="preserve">Status: Draft for vendor scoping and estimation</w:t>
      </w:r>
    </w:p>
    <w:p>
      <w:r>
        <w:br w:type="page"/>
      </w:r>
    </w:p>
    <w:p>
      <w:pPr>
        <w:pStyle w:val="Heading1"/>
        <w:spacing w:after="200" w:before="400"/>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6626"/>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2400"/>
            <w:tcMar>
              <w:top w:type="dxa" w:w="80"/>
              <w:left w:type="dxa" w:w="100"/>
              <w:bottom w:type="dxa" w:w="80"/>
              <w:right w:type="dxa" w:w="100"/>
            </w:tcMar>
            <w:vAlign w:val="center"/>
          </w:tcPr>
          <w:p>
            <w:r>
              <w:rPr>
                <w:b w:val="false"/>
                <w:bCs w:val="false"/>
                <w:sz w:val="20"/>
                <w:szCs w:val="20"/>
              </w:rPr>
              <w:t xml:space="preserve">Document title</w:t>
            </w:r>
          </w:p>
        </w:tc>
        <w:tc>
          <w:tcPr>
            <w:tcW w:type="dxa" w:w="6626"/>
            <w:tcMar>
              <w:top w:type="dxa" w:w="80"/>
              <w:left w:type="dxa" w:w="100"/>
              <w:bottom w:type="dxa" w:w="80"/>
              <w:right w:type="dxa" w:w="100"/>
            </w:tcMar>
            <w:vAlign w:val="center"/>
          </w:tcPr>
          <w:p>
            <w:r>
              <w:rPr>
                <w:b w:val="false"/>
                <w:bCs w:val="false"/>
                <w:sz w:val="20"/>
                <w:szCs w:val="20"/>
              </w:rPr>
              <w:t xml:space="preserve">YouTube Shorts Automation Platform — SRS &amp; Technical Design</w:t>
            </w:r>
          </w:p>
        </w:tc>
      </w:tr>
      <w:tr>
        <w:tc>
          <w:tcPr>
            <w:tcW w:type="dxa" w:w="2400"/>
            <w:tcMar>
              <w:top w:type="dxa" w:w="80"/>
              <w:left w:type="dxa" w:w="100"/>
              <w:bottom w:type="dxa" w:w="80"/>
              <w:right w:type="dxa" w:w="100"/>
            </w:tcMar>
            <w:vAlign w:val="center"/>
          </w:tcPr>
          <w:p>
            <w:r>
              <w:rPr>
                <w:b w:val="false"/>
                <w:bCs w:val="false"/>
                <w:sz w:val="20"/>
                <w:szCs w:val="20"/>
              </w:rPr>
              <w:t xml:space="preserve">Version</w:t>
            </w:r>
          </w:p>
        </w:tc>
        <w:tc>
          <w:tcPr>
            <w:tcW w:type="dxa" w:w="6626"/>
            <w:tcMar>
              <w:top w:type="dxa" w:w="80"/>
              <w:left w:type="dxa" w:w="100"/>
              <w:bottom w:type="dxa" w:w="80"/>
              <w:right w:type="dxa" w:w="100"/>
            </w:tcMar>
            <w:vAlign w:val="center"/>
          </w:tcPr>
          <w:p>
            <w:r>
              <w:rPr>
                <w:b w:val="false"/>
                <w:bCs w:val="false"/>
                <w:sz w:val="20"/>
                <w:szCs w:val="20"/>
              </w:rPr>
              <w:t xml:space="preserve">1.0</w:t>
            </w:r>
          </w:p>
        </w:tc>
      </w:tr>
      <w:tr>
        <w:tc>
          <w:tcPr>
            <w:tcW w:type="dxa" w:w="2400"/>
            <w:tcMar>
              <w:top w:type="dxa" w:w="80"/>
              <w:left w:type="dxa" w:w="100"/>
              <w:bottom w:type="dxa" w:w="80"/>
              <w:right w:type="dxa" w:w="100"/>
            </w:tcMar>
            <w:vAlign w:val="center"/>
          </w:tcPr>
          <w:p>
            <w:r>
              <w:rPr>
                <w:b w:val="false"/>
                <w:bCs w:val="false"/>
                <w:sz w:val="20"/>
                <w:szCs w:val="20"/>
              </w:rPr>
              <w:t xml:space="preserve">Status</w:t>
            </w:r>
          </w:p>
        </w:tc>
        <w:tc>
          <w:tcPr>
            <w:tcW w:type="dxa" w:w="6626"/>
            <w:tcMar>
              <w:top w:type="dxa" w:w="80"/>
              <w:left w:type="dxa" w:w="100"/>
              <w:bottom w:type="dxa" w:w="80"/>
              <w:right w:type="dxa" w:w="100"/>
            </w:tcMar>
            <w:vAlign w:val="center"/>
          </w:tcPr>
          <w:p>
            <w:r>
              <w:rPr>
                <w:b w:val="false"/>
                <w:bCs w:val="false"/>
                <w:sz w:val="20"/>
                <w:szCs w:val="20"/>
              </w:rPr>
              <w:t xml:space="preserve">Draft — prepared to support vendor scoping, estimation, and implementation</w:t>
            </w:r>
          </w:p>
        </w:tc>
      </w:tr>
      <w:tr>
        <w:tc>
          <w:tcPr>
            <w:tcW w:type="dxa" w:w="2400"/>
            <w:tcMar>
              <w:top w:type="dxa" w:w="80"/>
              <w:left w:type="dxa" w:w="100"/>
              <w:bottom w:type="dxa" w:w="80"/>
              <w:right w:type="dxa" w:w="100"/>
            </w:tcMar>
            <w:vAlign w:val="center"/>
          </w:tcPr>
          <w:p>
            <w:r>
              <w:rPr>
                <w:b w:val="false"/>
                <w:bCs w:val="false"/>
                <w:sz w:val="20"/>
                <w:szCs w:val="20"/>
              </w:rPr>
              <w:t xml:space="preserve">Owner</w:t>
            </w:r>
          </w:p>
        </w:tc>
        <w:tc>
          <w:tcPr>
            <w:tcW w:type="dxa" w:w="6626"/>
            <w:tcMar>
              <w:top w:type="dxa" w:w="80"/>
              <w:left w:type="dxa" w:w="100"/>
              <w:bottom w:type="dxa" w:w="80"/>
              <w:right w:type="dxa" w:w="100"/>
            </w:tcMar>
            <w:vAlign w:val="center"/>
          </w:tcPr>
          <w:p>
            <w:r>
              <w:rPr>
                <w:b w:val="false"/>
                <w:bCs w:val="false"/>
                <w:sz w:val="20"/>
                <w:szCs w:val="20"/>
              </w:rPr>
              <w:t xml:space="preserve">Project sponsor (client)</w:t>
            </w:r>
          </w:p>
        </w:tc>
      </w:tr>
      <w:tr>
        <w:tc>
          <w:tcPr>
            <w:tcW w:type="dxa" w:w="2400"/>
            <w:tcMar>
              <w:top w:type="dxa" w:w="80"/>
              <w:left w:type="dxa" w:w="100"/>
              <w:bottom w:type="dxa" w:w="80"/>
              <w:right w:type="dxa" w:w="100"/>
            </w:tcMar>
            <w:vAlign w:val="center"/>
          </w:tcPr>
          <w:p>
            <w:r>
              <w:rPr>
                <w:b w:val="false"/>
                <w:bCs w:val="false"/>
                <w:sz w:val="20"/>
                <w:szCs w:val="20"/>
              </w:rPr>
              <w:t xml:space="preserve">Intended audience</w:t>
            </w:r>
          </w:p>
        </w:tc>
        <w:tc>
          <w:tcPr>
            <w:tcW w:type="dxa" w:w="6626"/>
            <w:tcMar>
              <w:top w:type="dxa" w:w="80"/>
              <w:left w:type="dxa" w:w="100"/>
              <w:bottom w:type="dxa" w:w="80"/>
              <w:right w:type="dxa" w:w="100"/>
            </w:tcMar>
            <w:vAlign w:val="center"/>
          </w:tcPr>
          <w:p>
            <w:r>
              <w:rPr>
                <w:b w:val="false"/>
                <w:bCs w:val="false"/>
                <w:sz w:val="20"/>
                <w:szCs w:val="20"/>
              </w:rPr>
              <w:t xml:space="preserve">Implementing software company / development team</w:t>
            </w:r>
          </w:p>
        </w:tc>
      </w:tr>
      <w:tr>
        <w:tc>
          <w:tcPr>
            <w:tcW w:type="dxa" w:w="2400"/>
            <w:tcMar>
              <w:top w:type="dxa" w:w="80"/>
              <w:left w:type="dxa" w:w="100"/>
              <w:bottom w:type="dxa" w:w="80"/>
              <w:right w:type="dxa" w:w="100"/>
            </w:tcMar>
            <w:vAlign w:val="center"/>
          </w:tcPr>
          <w:p>
            <w:r>
              <w:rPr>
                <w:b w:val="false"/>
                <w:bCs w:val="false"/>
                <w:sz w:val="20"/>
                <w:szCs w:val="20"/>
              </w:rPr>
              <w:t xml:space="preserve">Purpose</w:t>
            </w:r>
          </w:p>
        </w:tc>
        <w:tc>
          <w:tcPr>
            <w:tcW w:type="dxa" w:w="6626"/>
            <w:tcMar>
              <w:top w:type="dxa" w:w="80"/>
              <w:left w:type="dxa" w:w="100"/>
              <w:bottom w:type="dxa" w:w="80"/>
              <w:right w:type="dxa" w:w="100"/>
            </w:tcMar>
            <w:vAlign w:val="center"/>
          </w:tcPr>
          <w:p>
            <w:r>
              <w:rPr>
                <w:b w:val="false"/>
                <w:bCs w:val="false"/>
                <w:sz w:val="20"/>
                <w:szCs w:val="20"/>
              </w:rPr>
              <w:t xml:space="preserve">Hand over a complete functional, technical, and operational specification for building the system</w:t>
            </w:r>
          </w:p>
        </w:tc>
      </w:tr>
    </w:tbl>
    <w:p>
      <w:r>
        <w:br w:type="page"/>
      </w:r>
    </w:p>
    <w:p>
      <w:pPr>
        <w:pStyle w:val="Heading1"/>
        <w:spacing w:after="200" w:before="400"/>
      </w:pPr>
      <w:r>
        <w:t xml:space="preserve">Table of Contents</w:t>
      </w:r>
    </w:p>
    <w:p>
      <w:pPr>
        <w:spacing w:after="100" w:line="280"/>
      </w:pPr>
      <w:r>
        <w:t xml:space="preserve">1. Executive Summary</w:t>
      </w:r>
    </w:p>
    <w:p>
      <w:pPr>
        <w:spacing w:after="100" w:line="280"/>
      </w:pPr>
      <w:r>
        <w:t xml:space="preserve">2. Project Background &amp; Objectives</w:t>
      </w:r>
    </w:p>
    <w:p>
      <w:pPr>
        <w:spacing w:after="100" w:line="280"/>
      </w:pPr>
      <w:r>
        <w:t xml:space="preserve">3. Scope</w:t>
      </w:r>
    </w:p>
    <w:p>
      <w:pPr>
        <w:spacing w:after="100" w:line="280"/>
      </w:pPr>
      <w:r>
        <w:t xml:space="preserve">4. Assumptions Made to Complete This Specification</w:t>
      </w:r>
    </w:p>
    <w:p>
      <w:pPr>
        <w:spacing w:after="100" w:line="280"/>
      </w:pPr>
      <w:r>
        <w:t xml:space="preserve">5. Stakeholders &amp; Roles</w:t>
      </w:r>
    </w:p>
    <w:p>
      <w:pPr>
        <w:spacing w:after="100" w:line="280"/>
      </w:pPr>
      <w:r>
        <w:t xml:space="preserve">6. Functional Requirements</w:t>
      </w:r>
    </w:p>
    <w:p>
      <w:pPr>
        <w:spacing w:after="100" w:line="280"/>
      </w:pPr>
      <w:r>
        <w:t xml:space="preserve">7. Non-Functional Requirements</w:t>
      </w:r>
    </w:p>
    <w:p>
      <w:pPr>
        <w:spacing w:after="100" w:line="280"/>
      </w:pPr>
      <w:r>
        <w:t xml:space="preserve">8. System Architecture Overview</w:t>
      </w:r>
    </w:p>
    <w:p>
      <w:pPr>
        <w:spacing w:after="100" w:line="280"/>
      </w:pPr>
      <w:r>
        <w:t xml:space="preserve">9. Detailed Module Specifications</w:t>
      </w:r>
    </w:p>
    <w:p>
      <w:pPr>
        <w:spacing w:after="100" w:line="280"/>
      </w:pPr>
      <w:r>
        <w:t xml:space="preserve">10. Data Model</w:t>
      </w:r>
    </w:p>
    <w:p>
      <w:pPr>
        <w:spacing w:after="100" w:line="280"/>
      </w:pPr>
      <w:r>
        <w:t xml:space="preserve">11. External Integrations &amp; Third-Party Dependencies</w:t>
      </w:r>
    </w:p>
    <w:p>
      <w:pPr>
        <w:spacing w:after="100" w:line="280"/>
      </w:pPr>
      <w:r>
        <w:t xml:space="preserve">12. Orchestration &amp; Job Lifecycle</w:t>
      </w:r>
    </w:p>
    <w:p>
      <w:pPr>
        <w:spacing w:after="100" w:line="280"/>
      </w:pPr>
      <w:r>
        <w:t xml:space="preserve">13. Infrastructure &amp; Deployment Plan</w:t>
      </w:r>
    </w:p>
    <w:p>
      <w:pPr>
        <w:spacing w:after="100" w:line="280"/>
      </w:pPr>
      <w:r>
        <w:t xml:space="preserve">14. Security Requirements</w:t>
      </w:r>
    </w:p>
    <w:p>
      <w:pPr>
        <w:spacing w:after="100" w:line="280"/>
      </w:pPr>
      <w:r>
        <w:t xml:space="preserve">15. Testing &amp; QA Strategy</w:t>
      </w:r>
    </w:p>
    <w:p>
      <w:pPr>
        <w:spacing w:after="100" w:line="280"/>
      </w:pPr>
      <w:r>
        <w:t xml:space="preserve">16. Monitoring, Logging &amp; Alerting</w:t>
      </w:r>
    </w:p>
    <w:p>
      <w:pPr>
        <w:spacing w:after="100" w:line="280"/>
      </w:pPr>
      <w:r>
        <w:t xml:space="preserve">17. Risk Register</w:t>
      </w:r>
    </w:p>
    <w:p>
      <w:pPr>
        <w:spacing w:after="100" w:line="280"/>
      </w:pPr>
      <w:r>
        <w:t xml:space="preserve">18. Acceptance Criteria / Definition of Done</w:t>
      </w:r>
    </w:p>
    <w:p>
      <w:pPr>
        <w:spacing w:after="100" w:line="280"/>
      </w:pPr>
      <w:r>
        <w:t xml:space="preserve">19. Delivery Phases &amp; Milestones</w:t>
      </w:r>
    </w:p>
    <w:p>
      <w:pPr>
        <w:spacing w:after="100" w:line="280"/>
      </w:pPr>
      <w:r>
        <w:t xml:space="preserve">20. Maintenance &amp; Support Considerations</w:t>
      </w:r>
    </w:p>
    <w:p>
      <w:pPr>
        <w:spacing w:after="100" w:line="280"/>
      </w:pPr>
      <w:r>
        <w:t xml:space="preserve">21. Information &amp; Access the Client Must Provide</w:t>
      </w:r>
    </w:p>
    <w:p>
      <w:pPr>
        <w:spacing w:after="100" w:line="280"/>
      </w:pPr>
      <w:r>
        <w:t xml:space="preserve">22. Success Metrics / KPIs</w:t>
      </w:r>
    </w:p>
    <w:p>
      <w:pPr>
        <w:spacing w:after="100" w:line="280"/>
      </w:pPr>
      <w:r>
        <w:t xml:space="preserve">23. Glossary</w:t>
      </w:r>
    </w:p>
    <w:p>
      <w:pPr>
        <w:spacing w:after="100" w:line="280"/>
      </w:pPr>
      <w:r>
        <w:t xml:space="preserve">Appendix A: Suggested Repository Structure</w:t>
      </w:r>
    </w:p>
    <w:p>
      <w:pPr>
        <w:spacing w:after="100" w:line="280"/>
      </w:pPr>
      <w:r>
        <w:t xml:space="preserve">Appendix B: Sample Data Structures</w:t>
      </w:r>
    </w:p>
    <w:p>
      <w:pPr>
        <w:spacing w:after="100" w:line="280"/>
      </w:pPr>
      <w:r>
        <w:t xml:space="preserve">24. Content Rights Note</w:t>
      </w:r>
    </w:p>
    <w:p>
      <w:r>
        <w:br w:type="page"/>
      </w:r>
    </w:p>
    <w:p>
      <w:pPr>
        <w:pStyle w:val="Heading1"/>
        <w:spacing w:after="200" w:before="400"/>
      </w:pPr>
      <w:r>
        <w:t xml:space="preserve">1. Executive Summary</w:t>
      </w:r>
    </w:p>
    <w:p>
      <w:pPr>
        <w:spacing w:after="160" w:line="300"/>
      </w:pPr>
      <w:r>
        <w:rPr>
          <w:b w:val="false"/>
          <w:bCs w:val="false"/>
          <w:i w:val="false"/>
          <w:iCs w:val="false"/>
        </w:rPr>
        <w:t xml:space="preserve">This document specifies a software system that automates the conversion of a source creator's long-form YouTube videos into short-form, vertical “Shorts” content. On detecting a new upload, the system downloads the video, identifies the most compelling short segments, reframes them to a 9:16 portrait aspect ratio while keeping the speaker in frame, adds styled synchronized captions and contextual sound effects, renders the final files, and publishes them to YouTube — running unattended on an ongoing basis.</w:t>
      </w:r>
    </w:p>
    <w:p>
      <w:pPr>
        <w:spacing w:after="160" w:line="300"/>
      </w:pPr>
      <w:r>
        <w:rPr>
          <w:b w:val="false"/>
          <w:bCs w:val="false"/>
          <w:i w:val="false"/>
          <w:iCs w:val="false"/>
        </w:rPr>
        <w:t xml:space="preserve">The client's original requirements were intentionally high-level (“automate my work”). This document translates that intent into a complete, implementable specification: functional and non-functional requirements, system architecture, module-by-module design, data model, integrations, security, testing, delivery phases, and the assumptions made to fill gaps the client did not specify. Any assumption below should be confirmed or corrected with the client before implementation begins.</w:t>
      </w:r>
    </w:p>
    <w:p>
      <w:pPr>
        <w:spacing w:after="160" w:line="300"/>
      </w:pPr>
      <w:r>
        <w:rPr>
          <w:b w:val="false"/>
          <w:bCs w:val="false"/>
          <w:i w:val="false"/>
          <w:iCs w:val="false"/>
        </w:rPr>
        <w:t xml:space="preserve">The system is designed to run reliably over the long term with minimal manual intervention, while including a human-review option that can be enabled while trust in the automated judgment is being established.</w:t>
      </w:r>
    </w:p>
    <w:p>
      <w:pPr>
        <w:pStyle w:val="Heading1"/>
        <w:spacing w:after="200" w:before="400"/>
      </w:pPr>
      <w:r>
        <w:t xml:space="preserve">2. Project Background &amp; Objectives</w:t>
      </w:r>
    </w:p>
    <w:p>
      <w:pPr>
        <w:spacing w:after="160" w:line="300"/>
      </w:pPr>
      <w:r>
        <w:rPr>
          <w:b w:val="false"/>
          <w:bCs w:val="false"/>
          <w:i w:val="false"/>
          <w:iCs w:val="false"/>
        </w:rPr>
        <w:t xml:space="preserve">The client currently repurposes long-form YouTube videos into short-form clips manually: identifying good moments, cutting them, reframing to portrait, adding captions, and uploading. The objective of this project is to replace that manual workflow with an automated pipeline that is at least as good editorially and dramatically faster and more consistent to operate.</w:t>
      </w:r>
    </w:p>
    <w:p>
      <w:pPr>
        <w:pStyle w:val="Heading2"/>
        <w:spacing w:after="150" w:before="300"/>
      </w:pPr>
      <w:r>
        <w:t xml:space="preserve">2.1 Objectives</w:t>
      </w:r>
    </w:p>
    <w:p>
      <w:pPr>
        <w:pStyle w:val="ListParagraph"/>
        <w:numPr>
          <w:ilvl w:val="0"/>
          <w:numId w:val="2"/>
        </w:numPr>
        <w:spacing w:after="90" w:line="280"/>
      </w:pPr>
      <w:r>
        <w:t xml:space="preserve">Automatically detect new uploads from one or more specified YouTube channels.</w:t>
      </w:r>
    </w:p>
    <w:p>
      <w:pPr>
        <w:pStyle w:val="ListParagraph"/>
        <w:numPr>
          <w:ilvl w:val="0"/>
          <w:numId w:val="2"/>
        </w:numPr>
        <w:spacing w:after="90" w:line="280"/>
      </w:pPr>
      <w:r>
        <w:t xml:space="preserve">Automatically identify the most compelling short-form segments from each source video.</w:t>
      </w:r>
    </w:p>
    <w:p>
      <w:pPr>
        <w:pStyle w:val="ListParagraph"/>
        <w:numPr>
          <w:ilvl w:val="0"/>
          <w:numId w:val="2"/>
        </w:numPr>
        <w:spacing w:after="90" w:line="280"/>
      </w:pPr>
      <w:r>
        <w:t xml:space="preserve">Automatically reframe, caption, and enhance each segment to a modern, professional short-form style.</w:t>
      </w:r>
    </w:p>
    <w:p>
      <w:pPr>
        <w:pStyle w:val="ListParagraph"/>
        <w:numPr>
          <w:ilvl w:val="0"/>
          <w:numId w:val="2"/>
        </w:numPr>
        <w:spacing w:after="90" w:line="280"/>
      </w:pPr>
      <w:r>
        <w:t xml:space="preserve">Automatically publish finished Shorts to YouTube, with an optional human-approval gate.</w:t>
      </w:r>
    </w:p>
    <w:p>
      <w:pPr>
        <w:pStyle w:val="ListParagraph"/>
        <w:numPr>
          <w:ilvl w:val="0"/>
          <w:numId w:val="2"/>
        </w:numPr>
        <w:spacing w:after="90" w:line="280"/>
      </w:pPr>
      <w:r>
        <w:t xml:space="preserve">Operate reliably, unattended, for extended periods without manual recovery from failures.</w:t>
      </w:r>
    </w:p>
    <w:p>
      <w:pPr>
        <w:pStyle w:val="ListParagraph"/>
        <w:numPr>
          <w:ilvl w:val="0"/>
          <w:numId w:val="2"/>
        </w:numPr>
        <w:spacing w:after="90" w:line="280"/>
      </w:pPr>
      <w:r>
        <w:t xml:space="preserve">Be extensible to additional source channels and additional output styles over time.</w:t>
      </w:r>
    </w:p>
    <w:p>
      <w:pPr>
        <w:pStyle w:val="Heading2"/>
        <w:spacing w:after="150" w:before="300"/>
      </w:pPr>
      <w:r>
        <w:t xml:space="preserve">2.2 Success looks like</w:t>
      </w:r>
    </w:p>
    <w:p>
      <w:pPr>
        <w:pStyle w:val="ListParagraph"/>
        <w:numPr>
          <w:ilvl w:val="0"/>
          <w:numId w:val="2"/>
        </w:numPr>
        <w:spacing w:after="90" w:line="280"/>
      </w:pPr>
      <w:r>
        <w:t xml:space="preserve">A new upload results in one or more published Shorts without manual editing work.</w:t>
      </w:r>
    </w:p>
    <w:p>
      <w:pPr>
        <w:pStyle w:val="ListParagraph"/>
        <w:numPr>
          <w:ilvl w:val="0"/>
          <w:numId w:val="2"/>
        </w:numPr>
        <w:spacing w:after="90" w:line="280"/>
      </w:pPr>
      <w:r>
        <w:t xml:space="preserve">The system recovers from transient failures (network issues, API errors) on its own.</w:t>
      </w:r>
    </w:p>
    <w:p>
      <w:pPr>
        <w:pStyle w:val="ListParagraph"/>
        <w:numPr>
          <w:ilvl w:val="0"/>
          <w:numId w:val="2"/>
        </w:numPr>
        <w:spacing w:after="90" w:line="280"/>
      </w:pPr>
      <w:r>
        <w:t xml:space="preserve">Clip selection quality is good enough that most outputs require no manual rejection.</w:t>
      </w:r>
    </w:p>
    <w:p>
      <w:pPr>
        <w:pStyle w:val="ListParagraph"/>
        <w:numPr>
          <w:ilvl w:val="0"/>
          <w:numId w:val="2"/>
        </w:numPr>
        <w:spacing w:after="90" w:line="280"/>
      </w:pPr>
      <w:r>
        <w:t xml:space="preserve">The client can add or pause watched channels without engaging the development team.</w:t>
      </w:r>
    </w:p>
    <w:p>
      <w:pPr>
        <w:pStyle w:val="Heading1"/>
        <w:spacing w:after="200" w:before="400"/>
      </w:pPr>
      <w:r>
        <w:t xml:space="preserve">3. Scope</w:t>
      </w:r>
    </w:p>
    <w:p>
      <w:pPr>
        <w:pStyle w:val="Heading2"/>
        <w:spacing w:after="150" w:before="300"/>
      </w:pPr>
      <w:r>
        <w:t xml:space="preserve">3.1 In scope (initial delivery)</w:t>
      </w:r>
    </w:p>
    <w:p>
      <w:pPr>
        <w:pStyle w:val="ListParagraph"/>
        <w:numPr>
          <w:ilvl w:val="0"/>
          <w:numId w:val="2"/>
        </w:numPr>
        <w:spacing w:after="90" w:line="280"/>
      </w:pPr>
      <w:r>
        <w:t xml:space="preserve">Detection of new uploads on client-specified YouTube channel(s).</w:t>
      </w:r>
    </w:p>
    <w:p>
      <w:pPr>
        <w:pStyle w:val="ListParagraph"/>
        <w:numPr>
          <w:ilvl w:val="0"/>
          <w:numId w:val="2"/>
        </w:numPr>
        <w:spacing w:after="90" w:line="280"/>
      </w:pPr>
      <w:r>
        <w:t xml:space="preserve">Download and transcription of source video audio.</w:t>
      </w:r>
    </w:p>
    <w:p>
      <w:pPr>
        <w:pStyle w:val="ListParagraph"/>
        <w:numPr>
          <w:ilvl w:val="0"/>
          <w:numId w:val="2"/>
        </w:numPr>
        <w:spacing w:after="90" w:line="280"/>
      </w:pPr>
      <w:r>
        <w:t xml:space="preserve">AI-assisted identification and ranking of candidate short segments.</w:t>
      </w:r>
    </w:p>
    <w:p>
      <w:pPr>
        <w:pStyle w:val="ListParagraph"/>
        <w:numPr>
          <w:ilvl w:val="0"/>
          <w:numId w:val="2"/>
        </w:numPr>
        <w:spacing w:after="90" w:line="280"/>
      </w:pPr>
      <w:r>
        <w:t xml:space="preserve">Cutting, 9:16 reframing with subject tracking, captioning, and contextual sound-effect/music mixing.</w:t>
      </w:r>
    </w:p>
    <w:p>
      <w:pPr>
        <w:pStyle w:val="ListParagraph"/>
        <w:numPr>
          <w:ilvl w:val="0"/>
          <w:numId w:val="2"/>
        </w:numPr>
        <w:spacing w:after="90" w:line="280"/>
      </w:pPr>
      <w:r>
        <w:t xml:space="preserve">Rendering of final, publish-ready video files.</w:t>
      </w:r>
    </w:p>
    <w:p>
      <w:pPr>
        <w:pStyle w:val="ListParagraph"/>
        <w:numPr>
          <w:ilvl w:val="0"/>
          <w:numId w:val="2"/>
        </w:numPr>
        <w:spacing w:after="90" w:line="280"/>
      </w:pPr>
      <w:r>
        <w:t xml:space="preserve">An automated quality check, plus an optional human-approval step before publishing.</w:t>
      </w:r>
    </w:p>
    <w:p>
      <w:pPr>
        <w:pStyle w:val="ListParagraph"/>
        <w:numPr>
          <w:ilvl w:val="0"/>
          <w:numId w:val="2"/>
        </w:numPr>
        <w:spacing w:after="90" w:line="280"/>
      </w:pPr>
      <w:r>
        <w:t xml:space="preserve">Automated publishing to YouTube via the official API, with generated titles/descriptions/tags.</w:t>
      </w:r>
    </w:p>
    <w:p>
      <w:pPr>
        <w:pStyle w:val="ListParagraph"/>
        <w:numPr>
          <w:ilvl w:val="0"/>
          <w:numId w:val="2"/>
        </w:numPr>
        <w:spacing w:after="90" w:line="280"/>
      </w:pPr>
      <w:r>
        <w:t xml:space="preserve">A persistent record of every video processed and every clip published.</w:t>
      </w:r>
    </w:p>
    <w:p>
      <w:pPr>
        <w:pStyle w:val="ListParagraph"/>
        <w:numPr>
          <w:ilvl w:val="0"/>
          <w:numId w:val="2"/>
        </w:numPr>
        <w:spacing w:after="90" w:line="280"/>
      </w:pPr>
      <w:r>
        <w:t xml:space="preserve">Basic operator visibility into pipeline status and failures (logs and/or a simple dashboard).</w:t>
      </w:r>
    </w:p>
    <w:p>
      <w:pPr>
        <w:pStyle w:val="Heading2"/>
        <w:spacing w:after="150" w:before="300"/>
      </w:pPr>
      <w:r>
        <w:t xml:space="preserve">3.2 Out of scope (initial delivery — candidates for later phases)</w:t>
      </w:r>
    </w:p>
    <w:p>
      <w:pPr>
        <w:pStyle w:val="ListParagraph"/>
        <w:numPr>
          <w:ilvl w:val="0"/>
          <w:numId w:val="2"/>
        </w:numPr>
        <w:spacing w:after="90" w:line="280"/>
      </w:pPr>
      <w:r>
        <w:t xml:space="preserve">Publishing to platforms other than YouTube (e.g. TikTok, Instagram Reels) — architecture should not preclude this later.</w:t>
      </w:r>
    </w:p>
    <w:p>
      <w:pPr>
        <w:pStyle w:val="ListParagraph"/>
        <w:numPr>
          <w:ilvl w:val="0"/>
          <w:numId w:val="2"/>
        </w:numPr>
        <w:spacing w:after="90" w:line="280"/>
      </w:pPr>
      <w:r>
        <w:t xml:space="preserve">A full multi-tenant SaaS product with self-serve customer sign-up and billing.</w:t>
      </w:r>
    </w:p>
    <w:p>
      <w:pPr>
        <w:pStyle w:val="ListParagraph"/>
        <w:numPr>
          <w:ilvl w:val="0"/>
          <w:numId w:val="2"/>
        </w:numPr>
        <w:spacing w:after="90" w:line="280"/>
      </w:pPr>
      <w:r>
        <w:t xml:space="preserve">Multi-language translation/dubbing of captions.</w:t>
      </w:r>
    </w:p>
    <w:p>
      <w:pPr>
        <w:pStyle w:val="ListParagraph"/>
        <w:numPr>
          <w:ilvl w:val="0"/>
          <w:numId w:val="2"/>
        </w:numPr>
        <w:spacing w:after="90" w:line="280"/>
      </w:pPr>
      <w:r>
        <w:t xml:space="preserve">A polished end-user mobile app; a simple web dashboard is sufficient initially.</w:t>
      </w:r>
    </w:p>
    <w:p>
      <w:pPr>
        <w:pStyle w:val="ListParagraph"/>
        <w:numPr>
          <w:ilvl w:val="0"/>
          <w:numId w:val="2"/>
        </w:numPr>
        <w:spacing w:after="90" w:line="280"/>
      </w:pPr>
      <w:r>
        <w:t xml:space="preserve">Advanced analytics/feedback-loop optimization based on published-clip performance (proposed for a later phase).</w:t>
      </w:r>
    </w:p>
    <w:p>
      <w:pPr>
        <w:spacing w:after="160" w:line="300"/>
      </w:pPr>
      <w:r>
        <w:rPr>
          <w:b w:val="false"/>
          <w:bCs w:val="false"/>
          <w:i/>
          <w:iCs/>
        </w:rPr>
        <w:t xml:space="preserve">Anything in 3.2 can be brought into scope in a later phase; the architecture in Section 8 is deliberately modular so these can be added without a redesign.</w:t>
      </w:r>
    </w:p>
    <w:p>
      <w:pPr>
        <w:pStyle w:val="Heading1"/>
        <w:spacing w:after="200" w:before="400"/>
      </w:pPr>
      <w:r>
        <w:t xml:space="preserve">4. Assumptions Made to Complete This Specification</w:t>
      </w:r>
    </w:p>
    <w:p>
      <w:pPr>
        <w:spacing w:after="160" w:line="300"/>
      </w:pPr>
      <w:r>
        <w:rPr>
          <w:b w:val="false"/>
          <w:bCs w:val="false"/>
          <w:i w:val="false"/>
          <w:iCs w:val="false"/>
        </w:rPr>
        <w:t xml:space="preserve">The client's original brief did not specify the following details. Reasonable, professional defaults have been assumed so the vendor can scope and estimate the work. Each should be explicitly confirmed with the client before or during discovery.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26"/>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w:t>
            </w:r>
          </w:p>
        </w:tc>
        <w:tc>
          <w:tcPr>
            <w:tcW w:type="dxa" w:w="4200"/>
            <w:shd w:fill="1F3864" w:val="clear"/>
            <w:tcMar>
              <w:top w:type="dxa" w:w="80"/>
              <w:left w:type="dxa" w:w="100"/>
              <w:bottom w:type="dxa" w:w="80"/>
              <w:right w:type="dxa" w:w="100"/>
            </w:tcMar>
            <w:vAlign w:val="center"/>
          </w:tcPr>
          <w:p>
            <w:r>
              <w:rPr>
                <w:b/>
                <w:bCs/>
                <w:color w:val="FFFFFF"/>
                <w:sz w:val="20"/>
                <w:szCs w:val="20"/>
              </w:rPr>
              <w:t xml:space="preserve">Assumption</w:t>
            </w:r>
          </w:p>
        </w:tc>
        <w:tc>
          <w:tcPr>
            <w:tcW w:type="dxa" w:w="4126"/>
            <w:shd w:fill="1F3864" w:val="clear"/>
            <w:tcMar>
              <w:top w:type="dxa" w:w="80"/>
              <w:left w:type="dxa" w:w="100"/>
              <w:bottom w:type="dxa" w:w="80"/>
              <w:right w:type="dxa" w:w="100"/>
            </w:tcMar>
            <w:vAlign w:val="center"/>
          </w:tcPr>
          <w:p>
            <w:r>
              <w:rPr>
                <w:b/>
                <w:bCs/>
                <w:color w:val="FFFFFF"/>
                <w:sz w:val="20"/>
                <w:szCs w:val="20"/>
              </w:rPr>
              <w:t xml:space="preserve">Rationale</w:t>
            </w:r>
          </w:p>
        </w:tc>
      </w:tr>
      <w:tr>
        <w:tc>
          <w:tcPr>
            <w:tcW w:type="dxa" w:w="700"/>
            <w:tcMar>
              <w:top w:type="dxa" w:w="80"/>
              <w:left w:type="dxa" w:w="100"/>
              <w:bottom w:type="dxa" w:w="80"/>
              <w:right w:type="dxa" w:w="100"/>
            </w:tcMar>
            <w:vAlign w:val="center"/>
          </w:tcPr>
          <w:p>
            <w:r>
              <w:rPr>
                <w:b w:val="false"/>
                <w:bCs w:val="false"/>
                <w:sz w:val="20"/>
                <w:szCs w:val="20"/>
              </w:rPr>
              <w:t xml:space="preserve">A1</w:t>
            </w:r>
          </w:p>
        </w:tc>
        <w:tc>
          <w:tcPr>
            <w:tcW w:type="dxa" w:w="4200"/>
            <w:tcMar>
              <w:top w:type="dxa" w:w="80"/>
              <w:left w:type="dxa" w:w="100"/>
              <w:bottom w:type="dxa" w:w="80"/>
              <w:right w:type="dxa" w:w="100"/>
            </w:tcMar>
            <w:vAlign w:val="center"/>
          </w:tcPr>
          <w:p>
            <w:r>
              <w:rPr>
                <w:b w:val="false"/>
                <w:bCs w:val="false"/>
                <w:sz w:val="20"/>
                <w:szCs w:val="20"/>
              </w:rPr>
              <w:t xml:space="preserve">Initial deployment targets a single source channel, with the architecture supporting multiple channels from Phase 2 onward.</w:t>
            </w:r>
          </w:p>
        </w:tc>
        <w:tc>
          <w:tcPr>
            <w:tcW w:type="dxa" w:w="4126"/>
            <w:tcMar>
              <w:top w:type="dxa" w:w="80"/>
              <w:left w:type="dxa" w:w="100"/>
              <w:bottom w:type="dxa" w:w="80"/>
              <w:right w:type="dxa" w:w="100"/>
            </w:tcMar>
            <w:vAlign w:val="center"/>
          </w:tcPr>
          <w:p>
            <w:r>
              <w:rPr>
                <w:b w:val="false"/>
                <w:bCs w:val="false"/>
                <w:sz w:val="20"/>
                <w:szCs w:val="20"/>
              </w:rPr>
              <w:t xml:space="preserve">Reduces initial delivery risk; multi-channel is a scaling concern, not a redesign.</w:t>
            </w:r>
          </w:p>
        </w:tc>
      </w:tr>
      <w:tr>
        <w:tc>
          <w:tcPr>
            <w:tcW w:type="dxa" w:w="700"/>
            <w:tcMar>
              <w:top w:type="dxa" w:w="80"/>
              <w:left w:type="dxa" w:w="100"/>
              <w:bottom w:type="dxa" w:w="80"/>
              <w:right w:type="dxa" w:w="100"/>
            </w:tcMar>
            <w:vAlign w:val="center"/>
          </w:tcPr>
          <w:p>
            <w:r>
              <w:rPr>
                <w:b w:val="false"/>
                <w:bCs w:val="false"/>
                <w:sz w:val="20"/>
                <w:szCs w:val="20"/>
              </w:rPr>
              <w:t xml:space="preserve">A2</w:t>
            </w:r>
          </w:p>
        </w:tc>
        <w:tc>
          <w:tcPr>
            <w:tcW w:type="dxa" w:w="4200"/>
            <w:tcMar>
              <w:top w:type="dxa" w:w="80"/>
              <w:left w:type="dxa" w:w="100"/>
              <w:bottom w:type="dxa" w:w="80"/>
              <w:right w:type="dxa" w:w="100"/>
            </w:tcMar>
            <w:vAlign w:val="center"/>
          </w:tcPr>
          <w:p>
            <w:r>
              <w:rPr>
                <w:b w:val="false"/>
                <w:bCs w:val="false"/>
                <w:sz w:val="20"/>
                <w:szCs w:val="20"/>
              </w:rPr>
              <w:t xml:space="preserve">Source and output content is primarily in one spoken language initially.</w:t>
            </w:r>
          </w:p>
        </w:tc>
        <w:tc>
          <w:tcPr>
            <w:tcW w:type="dxa" w:w="4126"/>
            <w:tcMar>
              <w:top w:type="dxa" w:w="80"/>
              <w:left w:type="dxa" w:w="100"/>
              <w:bottom w:type="dxa" w:w="80"/>
              <w:right w:type="dxa" w:w="100"/>
            </w:tcMar>
            <w:vAlign w:val="center"/>
          </w:tcPr>
          <w:p>
            <w:r>
              <w:rPr>
                <w:b w:val="false"/>
                <w:bCs w:val="false"/>
                <w:sz w:val="20"/>
                <w:szCs w:val="20"/>
              </w:rPr>
              <w:t xml:space="preserve">Avoids scoping multi-language transcription/translation into the MVP.</w:t>
            </w:r>
          </w:p>
        </w:tc>
      </w:tr>
      <w:tr>
        <w:tc>
          <w:tcPr>
            <w:tcW w:type="dxa" w:w="700"/>
            <w:tcMar>
              <w:top w:type="dxa" w:w="80"/>
              <w:left w:type="dxa" w:w="100"/>
              <w:bottom w:type="dxa" w:w="80"/>
              <w:right w:type="dxa" w:w="100"/>
            </w:tcMar>
            <w:vAlign w:val="center"/>
          </w:tcPr>
          <w:p>
            <w:r>
              <w:rPr>
                <w:b w:val="false"/>
                <w:bCs w:val="false"/>
                <w:sz w:val="20"/>
                <w:szCs w:val="20"/>
              </w:rPr>
              <w:t xml:space="preserve">A3</w:t>
            </w:r>
          </w:p>
        </w:tc>
        <w:tc>
          <w:tcPr>
            <w:tcW w:type="dxa" w:w="4200"/>
            <w:tcMar>
              <w:top w:type="dxa" w:w="80"/>
              <w:left w:type="dxa" w:w="100"/>
              <w:bottom w:type="dxa" w:w="80"/>
              <w:right w:type="dxa" w:w="100"/>
            </w:tcMar>
            <w:vAlign w:val="center"/>
          </w:tcPr>
          <w:p>
            <w:r>
              <w:rPr>
                <w:b w:val="false"/>
                <w:bCs w:val="false"/>
                <w:sz w:val="20"/>
                <w:szCs w:val="20"/>
              </w:rPr>
              <w:t xml:space="preserve">The client holds, or will confirm, the rights to repurpose the source channel's content.</w:t>
            </w:r>
          </w:p>
        </w:tc>
        <w:tc>
          <w:tcPr>
            <w:tcW w:type="dxa" w:w="4126"/>
            <w:tcMar>
              <w:top w:type="dxa" w:w="80"/>
              <w:left w:type="dxa" w:w="100"/>
              <w:bottom w:type="dxa" w:w="80"/>
              <w:right w:type="dxa" w:w="100"/>
            </w:tcMar>
            <w:vAlign w:val="center"/>
          </w:tcPr>
          <w:p>
            <w:r>
              <w:rPr>
                <w:b w:val="false"/>
                <w:bCs w:val="false"/>
                <w:sz w:val="20"/>
                <w:szCs w:val="20"/>
              </w:rPr>
              <w:t xml:space="preserve">This is a legal precondition independent of the technical build; see Section 14.</w:t>
            </w:r>
          </w:p>
        </w:tc>
      </w:tr>
      <w:tr>
        <w:tc>
          <w:tcPr>
            <w:tcW w:type="dxa" w:w="700"/>
            <w:tcMar>
              <w:top w:type="dxa" w:w="80"/>
              <w:left w:type="dxa" w:w="100"/>
              <w:bottom w:type="dxa" w:w="80"/>
              <w:right w:type="dxa" w:w="100"/>
            </w:tcMar>
            <w:vAlign w:val="center"/>
          </w:tcPr>
          <w:p>
            <w:r>
              <w:rPr>
                <w:b w:val="false"/>
                <w:bCs w:val="false"/>
                <w:sz w:val="20"/>
                <w:szCs w:val="20"/>
              </w:rPr>
              <w:t xml:space="preserve">A4</w:t>
            </w:r>
          </w:p>
        </w:tc>
        <w:tc>
          <w:tcPr>
            <w:tcW w:type="dxa" w:w="4200"/>
            <w:tcMar>
              <w:top w:type="dxa" w:w="80"/>
              <w:left w:type="dxa" w:w="100"/>
              <w:bottom w:type="dxa" w:w="80"/>
              <w:right w:type="dxa" w:w="100"/>
            </w:tcMar>
            <w:vAlign w:val="center"/>
          </w:tcPr>
          <w:p>
            <w:r>
              <w:rPr>
                <w:b w:val="false"/>
                <w:bCs w:val="false"/>
                <w:sz w:val="20"/>
                <w:szCs w:val="20"/>
              </w:rPr>
              <w:t xml:space="preserve">A human-approval step is enabled by default until the client is confident in automated quality, then can be disabled per channel.</w:t>
            </w:r>
          </w:p>
        </w:tc>
        <w:tc>
          <w:tcPr>
            <w:tcW w:type="dxa" w:w="4126"/>
            <w:tcMar>
              <w:top w:type="dxa" w:w="80"/>
              <w:left w:type="dxa" w:w="100"/>
              <w:bottom w:type="dxa" w:w="80"/>
              <w:right w:type="dxa" w:w="100"/>
            </w:tcMar>
            <w:vAlign w:val="center"/>
          </w:tcPr>
          <w:p>
            <w:r>
              <w:rPr>
                <w:b w:val="false"/>
                <w:bCs w:val="false"/>
                <w:sz w:val="20"/>
                <w:szCs w:val="20"/>
              </w:rPr>
              <w:t xml:space="preserve">Balances automation goals against the risk of publishing a poor clip unattended.</w:t>
            </w:r>
          </w:p>
        </w:tc>
      </w:tr>
      <w:tr>
        <w:tc>
          <w:tcPr>
            <w:tcW w:type="dxa" w:w="700"/>
            <w:tcMar>
              <w:top w:type="dxa" w:w="80"/>
              <w:left w:type="dxa" w:w="100"/>
              <w:bottom w:type="dxa" w:w="80"/>
              <w:right w:type="dxa" w:w="100"/>
            </w:tcMar>
            <w:vAlign w:val="center"/>
          </w:tcPr>
          <w:p>
            <w:r>
              <w:rPr>
                <w:b w:val="false"/>
                <w:bCs w:val="false"/>
                <w:sz w:val="20"/>
                <w:szCs w:val="20"/>
              </w:rPr>
              <w:t xml:space="preserve">A5</w:t>
            </w:r>
          </w:p>
        </w:tc>
        <w:tc>
          <w:tcPr>
            <w:tcW w:type="dxa" w:w="4200"/>
            <w:tcMar>
              <w:top w:type="dxa" w:w="80"/>
              <w:left w:type="dxa" w:w="100"/>
              <w:bottom w:type="dxa" w:w="80"/>
              <w:right w:type="dxa" w:w="100"/>
            </w:tcMar>
            <w:vAlign w:val="center"/>
          </w:tcPr>
          <w:p>
            <w:r>
              <w:rPr>
                <w:b w:val="false"/>
                <w:bCs w:val="false"/>
                <w:sz w:val="20"/>
                <w:szCs w:val="20"/>
              </w:rPr>
              <w:t xml:space="preserve">3–8 short segments are generated per source video by default, configurable.</w:t>
            </w:r>
          </w:p>
        </w:tc>
        <w:tc>
          <w:tcPr>
            <w:tcW w:type="dxa" w:w="4126"/>
            <w:tcMar>
              <w:top w:type="dxa" w:w="80"/>
              <w:left w:type="dxa" w:w="100"/>
              <w:bottom w:type="dxa" w:w="80"/>
              <w:right w:type="dxa" w:w="100"/>
            </w:tcMar>
            <w:vAlign w:val="center"/>
          </w:tcPr>
          <w:p>
            <w:r>
              <w:rPr>
                <w:b w:val="false"/>
                <w:bCs w:val="false"/>
                <w:sz w:val="20"/>
                <w:szCs w:val="20"/>
              </w:rPr>
              <w:t xml:space="preserve">Matches typical short-form repurposing volume; needs client confirmation.</w:t>
            </w:r>
          </w:p>
        </w:tc>
      </w:tr>
      <w:tr>
        <w:tc>
          <w:tcPr>
            <w:tcW w:type="dxa" w:w="700"/>
            <w:tcMar>
              <w:top w:type="dxa" w:w="80"/>
              <w:left w:type="dxa" w:w="100"/>
              <w:bottom w:type="dxa" w:w="80"/>
              <w:right w:type="dxa" w:w="100"/>
            </w:tcMar>
            <w:vAlign w:val="center"/>
          </w:tcPr>
          <w:p>
            <w:r>
              <w:rPr>
                <w:b w:val="false"/>
                <w:bCs w:val="false"/>
                <w:sz w:val="20"/>
                <w:szCs w:val="20"/>
              </w:rPr>
              <w:t xml:space="preserve">A6</w:t>
            </w:r>
          </w:p>
        </w:tc>
        <w:tc>
          <w:tcPr>
            <w:tcW w:type="dxa" w:w="4200"/>
            <w:tcMar>
              <w:top w:type="dxa" w:w="80"/>
              <w:left w:type="dxa" w:w="100"/>
              <w:bottom w:type="dxa" w:w="80"/>
              <w:right w:type="dxa" w:w="100"/>
            </w:tcMar>
            <w:vAlign w:val="center"/>
          </w:tcPr>
          <w:p>
            <w:r>
              <w:rPr>
                <w:b w:val="false"/>
                <w:bCs w:val="false"/>
                <w:sz w:val="20"/>
                <w:szCs w:val="20"/>
              </w:rPr>
              <w:t xml:space="preserve">Sound effects and music are drawn from a properly licensed royalty-free library provided or approved by the client.</w:t>
            </w:r>
          </w:p>
        </w:tc>
        <w:tc>
          <w:tcPr>
            <w:tcW w:type="dxa" w:w="4126"/>
            <w:tcMar>
              <w:top w:type="dxa" w:w="80"/>
              <w:left w:type="dxa" w:w="100"/>
              <w:bottom w:type="dxa" w:w="80"/>
              <w:right w:type="dxa" w:w="100"/>
            </w:tcMar>
            <w:vAlign w:val="center"/>
          </w:tcPr>
          <w:p>
            <w:r>
              <w:rPr>
                <w:b w:val="false"/>
                <w:bCs w:val="false"/>
                <w:sz w:val="20"/>
                <w:szCs w:val="20"/>
              </w:rPr>
              <w:t xml:space="preserve">Avoids introducing licensing risk into the automated pipeline.</w:t>
            </w:r>
          </w:p>
        </w:tc>
      </w:tr>
      <w:tr>
        <w:tc>
          <w:tcPr>
            <w:tcW w:type="dxa" w:w="700"/>
            <w:tcMar>
              <w:top w:type="dxa" w:w="80"/>
              <w:left w:type="dxa" w:w="100"/>
              <w:bottom w:type="dxa" w:w="80"/>
              <w:right w:type="dxa" w:w="100"/>
            </w:tcMar>
            <w:vAlign w:val="center"/>
          </w:tcPr>
          <w:p>
            <w:r>
              <w:rPr>
                <w:b w:val="false"/>
                <w:bCs w:val="false"/>
                <w:sz w:val="20"/>
                <w:szCs w:val="20"/>
              </w:rPr>
              <w:t xml:space="preserve">A7</w:t>
            </w:r>
          </w:p>
        </w:tc>
        <w:tc>
          <w:tcPr>
            <w:tcW w:type="dxa" w:w="4200"/>
            <w:tcMar>
              <w:top w:type="dxa" w:w="80"/>
              <w:left w:type="dxa" w:w="100"/>
              <w:bottom w:type="dxa" w:w="80"/>
              <w:right w:type="dxa" w:w="100"/>
            </w:tcMar>
            <w:vAlign w:val="center"/>
          </w:tcPr>
          <w:p>
            <w:r>
              <w:rPr>
                <w:b w:val="false"/>
                <w:bCs w:val="false"/>
                <w:sz w:val="20"/>
                <w:szCs w:val="20"/>
              </w:rPr>
              <w:t xml:space="preserve">The target output format is YouTube Shorts (≤ 3 minutes, 9:16).</w:t>
            </w:r>
          </w:p>
        </w:tc>
        <w:tc>
          <w:tcPr>
            <w:tcW w:type="dxa" w:w="4126"/>
            <w:tcMar>
              <w:top w:type="dxa" w:w="80"/>
              <w:left w:type="dxa" w:w="100"/>
              <w:bottom w:type="dxa" w:w="80"/>
              <w:right w:type="dxa" w:w="100"/>
            </w:tcMar>
            <w:vAlign w:val="center"/>
          </w:tcPr>
          <w:p>
            <w:r>
              <w:rPr>
                <w:b w:val="false"/>
                <w:bCs w:val="false"/>
                <w:sz w:val="20"/>
                <w:szCs w:val="20"/>
              </w:rPr>
              <w:t xml:space="preserve">Matches the client's stated requirement; other platforms are out of scope initially.</w:t>
            </w:r>
          </w:p>
        </w:tc>
      </w:tr>
      <w:tr>
        <w:tc>
          <w:tcPr>
            <w:tcW w:type="dxa" w:w="700"/>
            <w:tcMar>
              <w:top w:type="dxa" w:w="80"/>
              <w:left w:type="dxa" w:w="100"/>
              <w:bottom w:type="dxa" w:w="80"/>
              <w:right w:type="dxa" w:w="100"/>
            </w:tcMar>
            <w:vAlign w:val="center"/>
          </w:tcPr>
          <w:p>
            <w:r>
              <w:rPr>
                <w:b w:val="false"/>
                <w:bCs w:val="false"/>
                <w:sz w:val="20"/>
                <w:szCs w:val="20"/>
              </w:rPr>
              <w:t xml:space="preserve">A8</w:t>
            </w:r>
          </w:p>
        </w:tc>
        <w:tc>
          <w:tcPr>
            <w:tcW w:type="dxa" w:w="4200"/>
            <w:tcMar>
              <w:top w:type="dxa" w:w="80"/>
              <w:left w:type="dxa" w:w="100"/>
              <w:bottom w:type="dxa" w:w="80"/>
              <w:right w:type="dxa" w:w="100"/>
            </w:tcMar>
            <w:vAlign w:val="center"/>
          </w:tcPr>
          <w:p>
            <w:r>
              <w:rPr>
                <w:b w:val="false"/>
                <w:bCs w:val="false"/>
                <w:sz w:val="20"/>
                <w:szCs w:val="20"/>
              </w:rPr>
              <w:t xml:space="preserve">Compute runs in the cloud (on-demand GPU) rather than on client-owned hardware.</w:t>
            </w:r>
          </w:p>
        </w:tc>
        <w:tc>
          <w:tcPr>
            <w:tcW w:type="dxa" w:w="4126"/>
            <w:tcMar>
              <w:top w:type="dxa" w:w="80"/>
              <w:left w:type="dxa" w:w="100"/>
              <w:bottom w:type="dxa" w:w="80"/>
              <w:right w:type="dxa" w:w="100"/>
            </w:tcMar>
            <w:vAlign w:val="center"/>
          </w:tcPr>
          <w:p>
            <w:r>
              <w:rPr>
                <w:b w:val="false"/>
                <w:bCs w:val="false"/>
                <w:sz w:val="20"/>
                <w:szCs w:val="20"/>
              </w:rPr>
              <w:t xml:space="preserve">Matches typical availability for a small/solo client; can be revisited if the client has hardware.</w:t>
            </w:r>
          </w:p>
        </w:tc>
      </w:tr>
    </w:tbl>
    <w:p>
      <w:pPr>
        <w:pStyle w:val="Heading1"/>
        <w:spacing w:after="200" w:before="400"/>
      </w:pPr>
      <w:r>
        <w:t xml:space="preserve">5. Stakeholders &amp;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Role</w:t>
            </w:r>
          </w:p>
        </w:tc>
        <w:tc>
          <w:tcPr>
            <w:tcW w:type="dxa" w:w="5826"/>
            <w:shd w:fill="1F3864"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3200"/>
            <w:tcMar>
              <w:top w:type="dxa" w:w="80"/>
              <w:left w:type="dxa" w:w="100"/>
              <w:bottom w:type="dxa" w:w="80"/>
              <w:right w:type="dxa" w:w="100"/>
            </w:tcMar>
            <w:vAlign w:val="center"/>
          </w:tcPr>
          <w:p>
            <w:r>
              <w:rPr>
                <w:b w:val="false"/>
                <w:bCs w:val="false"/>
                <w:sz w:val="20"/>
                <w:szCs w:val="20"/>
              </w:rPr>
              <w:t xml:space="preserve">Client / project sponsor</w:t>
            </w:r>
          </w:p>
        </w:tc>
        <w:tc>
          <w:tcPr>
            <w:tcW w:type="dxa" w:w="5826"/>
            <w:tcMar>
              <w:top w:type="dxa" w:w="80"/>
              <w:left w:type="dxa" w:w="100"/>
              <w:bottom w:type="dxa" w:w="80"/>
              <w:right w:type="dxa" w:w="100"/>
            </w:tcMar>
            <w:vAlign w:val="center"/>
          </w:tcPr>
          <w:p>
            <w:r>
              <w:rPr>
                <w:b w:val="false"/>
                <w:bCs w:val="false"/>
                <w:sz w:val="20"/>
                <w:szCs w:val="20"/>
              </w:rPr>
              <w:t xml:space="preserve">Owns the source and destination YouTube channels, confirms content rights, approves scope, provides brand/style preferences, reviews UAT.</w:t>
            </w:r>
          </w:p>
        </w:tc>
      </w:tr>
      <w:tr>
        <w:tc>
          <w:tcPr>
            <w:tcW w:type="dxa" w:w="3200"/>
            <w:tcMar>
              <w:top w:type="dxa" w:w="80"/>
              <w:left w:type="dxa" w:w="100"/>
              <w:bottom w:type="dxa" w:w="80"/>
              <w:right w:type="dxa" w:w="100"/>
            </w:tcMar>
            <w:vAlign w:val="center"/>
          </w:tcPr>
          <w:p>
            <w:r>
              <w:rPr>
                <w:b w:val="false"/>
                <w:bCs w:val="false"/>
                <w:sz w:val="20"/>
                <w:szCs w:val="20"/>
              </w:rPr>
              <w:t xml:space="preserve">Implementing software company</w:t>
            </w:r>
          </w:p>
        </w:tc>
        <w:tc>
          <w:tcPr>
            <w:tcW w:type="dxa" w:w="5826"/>
            <w:tcMar>
              <w:top w:type="dxa" w:w="80"/>
              <w:left w:type="dxa" w:w="100"/>
              <w:bottom w:type="dxa" w:w="80"/>
              <w:right w:type="dxa" w:w="100"/>
            </w:tcMar>
            <w:vAlign w:val="center"/>
          </w:tcPr>
          <w:p>
            <w:r>
              <w:rPr>
                <w:b w:val="false"/>
                <w:bCs w:val="false"/>
                <w:sz w:val="20"/>
                <w:szCs w:val="20"/>
              </w:rPr>
              <w:t xml:space="preserve">Designs in detail, builds, tests, deploys, and hands over the system per this specification; raises clarifying questions during discovery.</w:t>
            </w:r>
          </w:p>
        </w:tc>
      </w:tr>
      <w:tr>
        <w:tc>
          <w:tcPr>
            <w:tcW w:type="dxa" w:w="3200"/>
            <w:tcMar>
              <w:top w:type="dxa" w:w="80"/>
              <w:left w:type="dxa" w:w="100"/>
              <w:bottom w:type="dxa" w:w="80"/>
              <w:right w:type="dxa" w:w="100"/>
            </w:tcMar>
            <w:vAlign w:val="center"/>
          </w:tcPr>
          <w:p>
            <w:r>
              <w:rPr>
                <w:b w:val="false"/>
                <w:bCs w:val="false"/>
                <w:sz w:val="20"/>
                <w:szCs w:val="20"/>
              </w:rPr>
              <w:t xml:space="preserve">Project / delivery manager (vendor side)</w:t>
            </w:r>
          </w:p>
        </w:tc>
        <w:tc>
          <w:tcPr>
            <w:tcW w:type="dxa" w:w="5826"/>
            <w:tcMar>
              <w:top w:type="dxa" w:w="80"/>
              <w:left w:type="dxa" w:w="100"/>
              <w:bottom w:type="dxa" w:w="80"/>
              <w:right w:type="dxa" w:w="100"/>
            </w:tcMar>
            <w:vAlign w:val="center"/>
          </w:tcPr>
          <w:p>
            <w:r>
              <w:rPr>
                <w:b w:val="false"/>
                <w:bCs w:val="false"/>
                <w:sz w:val="20"/>
                <w:szCs w:val="20"/>
              </w:rPr>
              <w:t xml:space="preserve">Owns timeline, phase delivery, and communication with the client.</w:t>
            </w:r>
          </w:p>
        </w:tc>
      </w:tr>
      <w:tr>
        <w:tc>
          <w:tcPr>
            <w:tcW w:type="dxa" w:w="3200"/>
            <w:tcMar>
              <w:top w:type="dxa" w:w="80"/>
              <w:left w:type="dxa" w:w="100"/>
              <w:bottom w:type="dxa" w:w="80"/>
              <w:right w:type="dxa" w:w="100"/>
            </w:tcMar>
            <w:vAlign w:val="center"/>
          </w:tcPr>
          <w:p>
            <w:r>
              <w:rPr>
                <w:b w:val="false"/>
                <w:bCs w:val="false"/>
                <w:sz w:val="20"/>
                <w:szCs w:val="20"/>
              </w:rPr>
              <w:t xml:space="preserve">Backend / pipeline engineer(s)</w:t>
            </w:r>
          </w:p>
        </w:tc>
        <w:tc>
          <w:tcPr>
            <w:tcW w:type="dxa" w:w="5826"/>
            <w:tcMar>
              <w:top w:type="dxa" w:w="80"/>
              <w:left w:type="dxa" w:w="100"/>
              <w:bottom w:type="dxa" w:w="80"/>
              <w:right w:type="dxa" w:w="100"/>
            </w:tcMar>
            <w:vAlign w:val="center"/>
          </w:tcPr>
          <w:p>
            <w:r>
              <w:rPr>
                <w:b w:val="false"/>
                <w:bCs w:val="false"/>
                <w:sz w:val="20"/>
                <w:szCs w:val="20"/>
              </w:rPr>
              <w:t xml:space="preserve">Builds the detection, ingestion, orchestration, and publishing services.</w:t>
            </w:r>
          </w:p>
        </w:tc>
      </w:tr>
      <w:tr>
        <w:tc>
          <w:tcPr>
            <w:tcW w:type="dxa" w:w="3200"/>
            <w:tcMar>
              <w:top w:type="dxa" w:w="80"/>
              <w:left w:type="dxa" w:w="100"/>
              <w:bottom w:type="dxa" w:w="80"/>
              <w:right w:type="dxa" w:w="100"/>
            </w:tcMar>
            <w:vAlign w:val="center"/>
          </w:tcPr>
          <w:p>
            <w:r>
              <w:rPr>
                <w:b w:val="false"/>
                <w:bCs w:val="false"/>
                <w:sz w:val="20"/>
                <w:szCs w:val="20"/>
              </w:rPr>
              <w:t xml:space="preserve">ML / media engineer(s)</w:t>
            </w:r>
          </w:p>
        </w:tc>
        <w:tc>
          <w:tcPr>
            <w:tcW w:type="dxa" w:w="5826"/>
            <w:tcMar>
              <w:top w:type="dxa" w:w="80"/>
              <w:left w:type="dxa" w:w="100"/>
              <w:bottom w:type="dxa" w:w="80"/>
              <w:right w:type="dxa" w:w="100"/>
            </w:tcMar>
            <w:vAlign w:val="center"/>
          </w:tcPr>
          <w:p>
            <w:r>
              <w:rPr>
                <w:b w:val="false"/>
                <w:bCs w:val="false"/>
                <w:sz w:val="20"/>
                <w:szCs w:val="20"/>
              </w:rPr>
              <w:t xml:space="preserve">Builds transcription, clip-selection AI, tracking/reframing, and rendering components.</w:t>
            </w:r>
          </w:p>
        </w:tc>
      </w:tr>
      <w:tr>
        <w:tc>
          <w:tcPr>
            <w:tcW w:type="dxa" w:w="3200"/>
            <w:tcMar>
              <w:top w:type="dxa" w:w="80"/>
              <w:left w:type="dxa" w:w="100"/>
              <w:bottom w:type="dxa" w:w="80"/>
              <w:right w:type="dxa" w:w="100"/>
            </w:tcMar>
            <w:vAlign w:val="center"/>
          </w:tcPr>
          <w:p>
            <w:r>
              <w:rPr>
                <w:b w:val="false"/>
                <w:bCs w:val="false"/>
                <w:sz w:val="20"/>
                <w:szCs w:val="20"/>
              </w:rPr>
              <w:t xml:space="preserve">QA engineer</w:t>
            </w:r>
          </w:p>
        </w:tc>
        <w:tc>
          <w:tcPr>
            <w:tcW w:type="dxa" w:w="5826"/>
            <w:tcMar>
              <w:top w:type="dxa" w:w="80"/>
              <w:left w:type="dxa" w:w="100"/>
              <w:bottom w:type="dxa" w:w="80"/>
              <w:right w:type="dxa" w:w="100"/>
            </w:tcMar>
            <w:vAlign w:val="center"/>
          </w:tcPr>
          <w:p>
            <w:r>
              <w:rPr>
                <w:b w:val="false"/>
                <w:bCs w:val="false"/>
                <w:sz w:val="20"/>
                <w:szCs w:val="20"/>
              </w:rPr>
              <w:t xml:space="preserve">Owns the test plan in Section 15 and sign-off before each phase release.</w:t>
            </w:r>
          </w:p>
        </w:tc>
      </w:tr>
      <w:tr>
        <w:tc>
          <w:tcPr>
            <w:tcW w:type="dxa" w:w="3200"/>
            <w:tcMar>
              <w:top w:type="dxa" w:w="80"/>
              <w:left w:type="dxa" w:w="100"/>
              <w:bottom w:type="dxa" w:w="80"/>
              <w:right w:type="dxa" w:w="100"/>
            </w:tcMar>
            <w:vAlign w:val="center"/>
          </w:tcPr>
          <w:p>
            <w:r>
              <w:rPr>
                <w:b w:val="false"/>
                <w:bCs w:val="false"/>
                <w:sz w:val="20"/>
                <w:szCs w:val="20"/>
              </w:rPr>
              <w:t xml:space="preserve">DevOps / infrastructure engineer</w:t>
            </w:r>
          </w:p>
        </w:tc>
        <w:tc>
          <w:tcPr>
            <w:tcW w:type="dxa" w:w="5826"/>
            <w:tcMar>
              <w:top w:type="dxa" w:w="80"/>
              <w:left w:type="dxa" w:w="100"/>
              <w:bottom w:type="dxa" w:w="80"/>
              <w:right w:type="dxa" w:w="100"/>
            </w:tcMar>
            <w:vAlign w:val="center"/>
          </w:tcPr>
          <w:p>
            <w:r>
              <w:rPr>
                <w:b w:val="false"/>
                <w:bCs w:val="false"/>
                <w:sz w:val="20"/>
                <w:szCs w:val="20"/>
              </w:rPr>
              <w:t xml:space="preserve">Owns containerization, deployment, monitoring, and cost management.</w:t>
            </w:r>
          </w:p>
        </w:tc>
      </w:tr>
    </w:tbl>
    <w:p>
      <w:pPr>
        <w:pStyle w:val="Heading1"/>
        <w:spacing w:after="200" w:before="400"/>
      </w:pPr>
      <w:r>
        <w:t xml:space="preserve">6. Functional Requirements</w:t>
      </w:r>
    </w:p>
    <w:p>
      <w:pPr>
        <w:spacing w:after="160" w:line="300"/>
      </w:pPr>
      <w:r>
        <w:rPr>
          <w:b w:val="false"/>
          <w:bCs w:val="false"/>
          <w:i w:val="false"/>
          <w:iCs w:val="false"/>
        </w:rPr>
        <w:t xml:space="preserve">Each requirement is tagged Must (required for the system to be usable), Should (important, not blocking), or Could (nice to have / later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rPr>
          <w:tblHeader/>
        </w:trPr>
        <w:tc>
          <w:tcPr>
            <w:tcW w:type="dxa" w:w="1000"/>
            <w:shd w:fill="1F3864" w:val="clear"/>
            <w:tcMar>
              <w:top w:type="dxa" w:w="80"/>
              <w:left w:type="dxa" w:w="100"/>
              <w:bottom w:type="dxa" w:w="80"/>
              <w:right w:type="dxa" w:w="100"/>
            </w:tcMar>
            <w:vAlign w:val="center"/>
          </w:tcPr>
          <w:p>
            <w:r>
              <w:rPr>
                <w:b/>
                <w:bCs/>
                <w:color w:val="FFFFFF"/>
                <w:sz w:val="20"/>
                <w:szCs w:val="20"/>
              </w:rPr>
              <w:t xml:space="preserve">ID</w:t>
            </w:r>
          </w:p>
        </w:tc>
        <w:tc>
          <w:tcPr>
            <w:tcW w:type="dxa" w:w="6626"/>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4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000"/>
            <w:tcMar>
              <w:top w:type="dxa" w:w="80"/>
              <w:left w:type="dxa" w:w="100"/>
              <w:bottom w:type="dxa" w:w="80"/>
              <w:right w:type="dxa" w:w="100"/>
            </w:tcMar>
            <w:vAlign w:val="center"/>
          </w:tcPr>
          <w:p>
            <w:r>
              <w:rPr>
                <w:b w:val="false"/>
                <w:bCs w:val="false"/>
                <w:sz w:val="20"/>
                <w:szCs w:val="20"/>
              </w:rPr>
              <w:t xml:space="preserve">FR-01</w:t>
            </w:r>
          </w:p>
        </w:tc>
        <w:tc>
          <w:tcPr>
            <w:tcW w:type="dxa" w:w="6626"/>
            <w:tcMar>
              <w:top w:type="dxa" w:w="80"/>
              <w:left w:type="dxa" w:w="100"/>
              <w:bottom w:type="dxa" w:w="80"/>
              <w:right w:type="dxa" w:w="100"/>
            </w:tcMar>
            <w:vAlign w:val="center"/>
          </w:tcPr>
          <w:p>
            <w:r>
              <w:rPr>
                <w:b w:val="false"/>
                <w:bCs w:val="false"/>
                <w:sz w:val="20"/>
                <w:szCs w:val="20"/>
              </w:rPr>
              <w:t xml:space="preserve">Monitor one or more specified YouTube channels and detect new uploads within minutes of publication.</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FR-02</w:t>
            </w:r>
          </w:p>
        </w:tc>
        <w:tc>
          <w:tcPr>
            <w:tcW w:type="dxa" w:w="6626"/>
            <w:tcMar>
              <w:top w:type="dxa" w:w="80"/>
              <w:left w:type="dxa" w:w="100"/>
              <w:bottom w:type="dxa" w:w="80"/>
              <w:right w:type="dxa" w:w="100"/>
            </w:tcMar>
            <w:vAlign w:val="center"/>
          </w:tcPr>
          <w:p>
            <w:r>
              <w:rPr>
                <w:b w:val="false"/>
                <w:bCs w:val="false"/>
                <w:sz w:val="20"/>
                <w:szCs w:val="20"/>
              </w:rPr>
              <w:t xml:space="preserve">Download the full source video and audio for each detected upload.</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FR-03</w:t>
            </w:r>
          </w:p>
        </w:tc>
        <w:tc>
          <w:tcPr>
            <w:tcW w:type="dxa" w:w="6626"/>
            <w:tcMar>
              <w:top w:type="dxa" w:w="80"/>
              <w:left w:type="dxa" w:w="100"/>
              <w:bottom w:type="dxa" w:w="80"/>
              <w:right w:type="dxa" w:w="100"/>
            </w:tcMar>
            <w:vAlign w:val="center"/>
          </w:tcPr>
          <w:p>
            <w:r>
              <w:rPr>
                <w:b w:val="false"/>
                <w:bCs w:val="false"/>
                <w:sz w:val="20"/>
                <w:szCs w:val="20"/>
              </w:rPr>
              <w:t xml:space="preserve">Generate a word-level, timestamped transcript of the source video's spoken audio.</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FR-04</w:t>
            </w:r>
          </w:p>
        </w:tc>
        <w:tc>
          <w:tcPr>
            <w:tcW w:type="dxa" w:w="6626"/>
            <w:tcMar>
              <w:top w:type="dxa" w:w="80"/>
              <w:left w:type="dxa" w:w="100"/>
              <w:bottom w:type="dxa" w:w="80"/>
              <w:right w:type="dxa" w:w="100"/>
            </w:tcMar>
            <w:vAlign w:val="center"/>
          </w:tcPr>
          <w:p>
            <w:r>
              <w:rPr>
                <w:b w:val="false"/>
                <w:bCs w:val="false"/>
                <w:sz w:val="20"/>
                <w:szCs w:val="20"/>
              </w:rPr>
              <w:t xml:space="preserve">Automatically identify and rank candidate short segments by hook strength, coherence, and standalone value.</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FR-05</w:t>
            </w:r>
          </w:p>
        </w:tc>
        <w:tc>
          <w:tcPr>
            <w:tcW w:type="dxa" w:w="6626"/>
            <w:tcMar>
              <w:top w:type="dxa" w:w="80"/>
              <w:left w:type="dxa" w:w="100"/>
              <w:bottom w:type="dxa" w:w="80"/>
              <w:right w:type="dxa" w:w="100"/>
            </w:tcMar>
            <w:vAlign w:val="center"/>
          </w:tcPr>
          <w:p>
            <w:r>
              <w:rPr>
                <w:b w:val="false"/>
                <w:bCs w:val="false"/>
                <w:sz w:val="20"/>
                <w:szCs w:val="20"/>
              </w:rPr>
              <w:t xml:space="preserve">Support a configurable number of segments extracted per source video (default 3–8).</w:t>
            </w:r>
          </w:p>
        </w:tc>
        <w:tc>
          <w:tcPr>
            <w:tcW w:type="dxa" w:w="1400"/>
            <w:tcMar>
              <w:top w:type="dxa" w:w="80"/>
              <w:left w:type="dxa" w:w="100"/>
              <w:bottom w:type="dxa" w:w="80"/>
              <w:right w:type="dxa" w:w="100"/>
            </w:tcMar>
            <w:vAlign w:val="center"/>
          </w:tcPr>
          <w:p>
            <w:r>
              <w:rPr>
                <w:b w:val="false"/>
                <w:bCs w:val="false"/>
                <w:sz w:val="20"/>
                <w:szCs w:val="20"/>
              </w:rPr>
              <w:t xml:space="preserve">Should</w:t>
            </w:r>
          </w:p>
        </w:tc>
      </w:tr>
      <w:tr>
        <w:tc>
          <w:tcPr>
            <w:tcW w:type="dxa" w:w="1000"/>
            <w:tcMar>
              <w:top w:type="dxa" w:w="80"/>
              <w:left w:type="dxa" w:w="100"/>
              <w:bottom w:type="dxa" w:w="80"/>
              <w:right w:type="dxa" w:w="100"/>
            </w:tcMar>
            <w:vAlign w:val="center"/>
          </w:tcPr>
          <w:p>
            <w:r>
              <w:rPr>
                <w:b w:val="false"/>
                <w:bCs w:val="false"/>
                <w:sz w:val="20"/>
                <w:szCs w:val="20"/>
              </w:rPr>
              <w:t xml:space="preserve">FR-06</w:t>
            </w:r>
          </w:p>
        </w:tc>
        <w:tc>
          <w:tcPr>
            <w:tcW w:type="dxa" w:w="6626"/>
            <w:tcMar>
              <w:top w:type="dxa" w:w="80"/>
              <w:left w:type="dxa" w:w="100"/>
              <w:bottom w:type="dxa" w:w="80"/>
              <w:right w:type="dxa" w:w="100"/>
            </w:tcMar>
            <w:vAlign w:val="center"/>
          </w:tcPr>
          <w:p>
            <w:r>
              <w:rPr>
                <w:b w:val="false"/>
                <w:bCs w:val="false"/>
                <w:sz w:val="20"/>
                <w:szCs w:val="20"/>
              </w:rPr>
              <w:t xml:space="preserve">Cut selected segments without splitting words or natural breathing points.</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FR-07</w:t>
            </w:r>
          </w:p>
        </w:tc>
        <w:tc>
          <w:tcPr>
            <w:tcW w:type="dxa" w:w="6626"/>
            <w:tcMar>
              <w:top w:type="dxa" w:w="80"/>
              <w:left w:type="dxa" w:w="100"/>
              <w:bottom w:type="dxa" w:w="80"/>
              <w:right w:type="dxa" w:w="100"/>
            </w:tcMar>
            <w:vAlign w:val="center"/>
          </w:tcPr>
          <w:p>
            <w:r>
              <w:rPr>
                <w:b w:val="false"/>
                <w:bCs w:val="false"/>
                <w:sz w:val="20"/>
                <w:szCs w:val="20"/>
              </w:rPr>
              <w:t xml:space="preserve">Reframe each segment to 9:16 portrait, tracking and centering the primary speaker/subject.</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FR-08</w:t>
            </w:r>
          </w:p>
        </w:tc>
        <w:tc>
          <w:tcPr>
            <w:tcW w:type="dxa" w:w="6626"/>
            <w:tcMar>
              <w:top w:type="dxa" w:w="80"/>
              <w:left w:type="dxa" w:w="100"/>
              <w:bottom w:type="dxa" w:w="80"/>
              <w:right w:type="dxa" w:w="100"/>
            </w:tcMar>
            <w:vAlign w:val="center"/>
          </w:tcPr>
          <w:p>
            <w:r>
              <w:rPr>
                <w:b w:val="false"/>
                <w:bCs w:val="false"/>
                <w:sz w:val="20"/>
                <w:szCs w:val="20"/>
              </w:rPr>
              <w:t xml:space="preserve">Generate styled, word-synchronized captions for each segment.</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FR-09</w:t>
            </w:r>
          </w:p>
        </w:tc>
        <w:tc>
          <w:tcPr>
            <w:tcW w:type="dxa" w:w="6626"/>
            <w:tcMar>
              <w:top w:type="dxa" w:w="80"/>
              <w:left w:type="dxa" w:w="100"/>
              <w:bottom w:type="dxa" w:w="80"/>
              <w:right w:type="dxa" w:w="100"/>
            </w:tcMar>
            <w:vAlign w:val="center"/>
          </w:tcPr>
          <w:p>
            <w:r>
              <w:rPr>
                <w:b w:val="false"/>
                <w:bCs w:val="false"/>
                <w:sz w:val="20"/>
                <w:szCs w:val="20"/>
              </w:rPr>
              <w:t xml:space="preserve">Automatically adjust caption color/contrast for legibility against the background.</w:t>
            </w:r>
          </w:p>
        </w:tc>
        <w:tc>
          <w:tcPr>
            <w:tcW w:type="dxa" w:w="1400"/>
            <w:tcMar>
              <w:top w:type="dxa" w:w="80"/>
              <w:left w:type="dxa" w:w="100"/>
              <w:bottom w:type="dxa" w:w="80"/>
              <w:right w:type="dxa" w:w="100"/>
            </w:tcMar>
            <w:vAlign w:val="center"/>
          </w:tcPr>
          <w:p>
            <w:r>
              <w:rPr>
                <w:b w:val="false"/>
                <w:bCs w:val="false"/>
                <w:sz w:val="20"/>
                <w:szCs w:val="20"/>
              </w:rPr>
              <w:t xml:space="preserve">Should</w:t>
            </w:r>
          </w:p>
        </w:tc>
      </w:tr>
      <w:tr>
        <w:tc>
          <w:tcPr>
            <w:tcW w:type="dxa" w:w="1000"/>
            <w:tcMar>
              <w:top w:type="dxa" w:w="80"/>
              <w:left w:type="dxa" w:w="100"/>
              <w:bottom w:type="dxa" w:w="80"/>
              <w:right w:type="dxa" w:w="100"/>
            </w:tcMar>
            <w:vAlign w:val="center"/>
          </w:tcPr>
          <w:p>
            <w:r>
              <w:rPr>
                <w:b w:val="false"/>
                <w:bCs w:val="false"/>
                <w:sz w:val="20"/>
                <w:szCs w:val="20"/>
              </w:rPr>
              <w:t xml:space="preserve">FR-10</w:t>
            </w:r>
          </w:p>
        </w:tc>
        <w:tc>
          <w:tcPr>
            <w:tcW w:type="dxa" w:w="6626"/>
            <w:tcMar>
              <w:top w:type="dxa" w:w="80"/>
              <w:left w:type="dxa" w:w="100"/>
              <w:bottom w:type="dxa" w:w="80"/>
              <w:right w:type="dxa" w:w="100"/>
            </w:tcMar>
            <w:vAlign w:val="center"/>
          </w:tcPr>
          <w:p>
            <w:r>
              <w:rPr>
                <w:b w:val="false"/>
                <w:bCs w:val="false"/>
                <w:sz w:val="20"/>
                <w:szCs w:val="20"/>
              </w:rPr>
              <w:t xml:space="preserve">Identify and mix contextually appropriate sound effects and/or music into each segment.</w:t>
            </w:r>
          </w:p>
        </w:tc>
        <w:tc>
          <w:tcPr>
            <w:tcW w:type="dxa" w:w="1400"/>
            <w:tcMar>
              <w:top w:type="dxa" w:w="80"/>
              <w:left w:type="dxa" w:w="100"/>
              <w:bottom w:type="dxa" w:w="80"/>
              <w:right w:type="dxa" w:w="100"/>
            </w:tcMar>
            <w:vAlign w:val="center"/>
          </w:tcPr>
          <w:p>
            <w:r>
              <w:rPr>
                <w:b w:val="false"/>
                <w:bCs w:val="false"/>
                <w:sz w:val="20"/>
                <w:szCs w:val="20"/>
              </w:rPr>
              <w:t xml:space="preserve">Should</w:t>
            </w:r>
          </w:p>
        </w:tc>
      </w:tr>
      <w:tr>
        <w:tc>
          <w:tcPr>
            <w:tcW w:type="dxa" w:w="1000"/>
            <w:tcMar>
              <w:top w:type="dxa" w:w="80"/>
              <w:left w:type="dxa" w:w="100"/>
              <w:bottom w:type="dxa" w:w="80"/>
              <w:right w:type="dxa" w:w="100"/>
            </w:tcMar>
            <w:vAlign w:val="center"/>
          </w:tcPr>
          <w:p>
            <w:r>
              <w:rPr>
                <w:b w:val="false"/>
                <w:bCs w:val="false"/>
                <w:sz w:val="20"/>
                <w:szCs w:val="20"/>
              </w:rPr>
              <w:t xml:space="preserve">FR-11</w:t>
            </w:r>
          </w:p>
        </w:tc>
        <w:tc>
          <w:tcPr>
            <w:tcW w:type="dxa" w:w="6626"/>
            <w:tcMar>
              <w:top w:type="dxa" w:w="80"/>
              <w:left w:type="dxa" w:w="100"/>
              <w:bottom w:type="dxa" w:w="80"/>
              <w:right w:type="dxa" w:w="100"/>
            </w:tcMar>
            <w:vAlign w:val="center"/>
          </w:tcPr>
          <w:p>
            <w:r>
              <w:rPr>
                <w:b w:val="false"/>
                <w:bCs w:val="false"/>
                <w:sz w:val="20"/>
                <w:szCs w:val="20"/>
              </w:rPr>
              <w:t xml:space="preserve">Render each segment into a final publish-ready video file.</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FR-12</w:t>
            </w:r>
          </w:p>
        </w:tc>
        <w:tc>
          <w:tcPr>
            <w:tcW w:type="dxa" w:w="6626"/>
            <w:tcMar>
              <w:top w:type="dxa" w:w="80"/>
              <w:left w:type="dxa" w:w="100"/>
              <w:bottom w:type="dxa" w:w="80"/>
              <w:right w:type="dxa" w:w="100"/>
            </w:tcMar>
            <w:vAlign w:val="center"/>
          </w:tcPr>
          <w:p>
            <w:r>
              <w:rPr>
                <w:b w:val="false"/>
                <w:bCs w:val="false"/>
                <w:sz w:val="20"/>
                <w:szCs w:val="20"/>
              </w:rPr>
              <w:t xml:space="preserve">Generate a title, description, and tags/hashtags for each segment.</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FR-13</w:t>
            </w:r>
          </w:p>
        </w:tc>
        <w:tc>
          <w:tcPr>
            <w:tcW w:type="dxa" w:w="6626"/>
            <w:tcMar>
              <w:top w:type="dxa" w:w="80"/>
              <w:left w:type="dxa" w:w="100"/>
              <w:bottom w:type="dxa" w:w="80"/>
              <w:right w:type="dxa" w:w="100"/>
            </w:tcMar>
            <w:vAlign w:val="center"/>
          </w:tcPr>
          <w:p>
            <w:r>
              <w:rPr>
                <w:b w:val="false"/>
                <w:bCs w:val="false"/>
                <w:sz w:val="20"/>
                <w:szCs w:val="20"/>
              </w:rPr>
              <w:t xml:space="preserve">Run an automated quality check on each rendered segment before publishing.</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FR-14</w:t>
            </w:r>
          </w:p>
        </w:tc>
        <w:tc>
          <w:tcPr>
            <w:tcW w:type="dxa" w:w="6626"/>
            <w:tcMar>
              <w:top w:type="dxa" w:w="80"/>
              <w:left w:type="dxa" w:w="100"/>
              <w:bottom w:type="dxa" w:w="80"/>
              <w:right w:type="dxa" w:w="100"/>
            </w:tcMar>
            <w:vAlign w:val="center"/>
          </w:tcPr>
          <w:p>
            <w:r>
              <w:rPr>
                <w:b w:val="false"/>
                <w:bCs w:val="false"/>
                <w:sz w:val="20"/>
                <w:szCs w:val="20"/>
              </w:rPr>
              <w:t xml:space="preserve">Support an optional human-approval step, togglable per channel or globally.</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FR-15</w:t>
            </w:r>
          </w:p>
        </w:tc>
        <w:tc>
          <w:tcPr>
            <w:tcW w:type="dxa" w:w="6626"/>
            <w:tcMar>
              <w:top w:type="dxa" w:w="80"/>
              <w:left w:type="dxa" w:w="100"/>
              <w:bottom w:type="dxa" w:w="80"/>
              <w:right w:type="dxa" w:w="100"/>
            </w:tcMar>
            <w:vAlign w:val="center"/>
          </w:tcPr>
          <w:p>
            <w:r>
              <w:rPr>
                <w:b w:val="false"/>
                <w:bCs w:val="false"/>
                <w:sz w:val="20"/>
                <w:szCs w:val="20"/>
              </w:rPr>
              <w:t xml:space="preserve">Publish approved segments to YouTube as Shorts via the official API.</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FR-16</w:t>
            </w:r>
          </w:p>
        </w:tc>
        <w:tc>
          <w:tcPr>
            <w:tcW w:type="dxa" w:w="6626"/>
            <w:tcMar>
              <w:top w:type="dxa" w:w="80"/>
              <w:left w:type="dxa" w:w="100"/>
              <w:bottom w:type="dxa" w:w="80"/>
              <w:right w:type="dxa" w:w="100"/>
            </w:tcMar>
            <w:vAlign w:val="center"/>
          </w:tcPr>
          <w:p>
            <w:r>
              <w:rPr>
                <w:b w:val="false"/>
                <w:bCs w:val="false"/>
                <w:sz w:val="20"/>
                <w:szCs w:val="20"/>
              </w:rPr>
              <w:t xml:space="preserve">Maintain a complete history of every video processed, segment generated, and publish action.</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FR-17</w:t>
            </w:r>
          </w:p>
        </w:tc>
        <w:tc>
          <w:tcPr>
            <w:tcW w:type="dxa" w:w="6626"/>
            <w:tcMar>
              <w:top w:type="dxa" w:w="80"/>
              <w:left w:type="dxa" w:w="100"/>
              <w:bottom w:type="dxa" w:w="80"/>
              <w:right w:type="dxa" w:w="100"/>
            </w:tcMar>
            <w:vAlign w:val="center"/>
          </w:tcPr>
          <w:p>
            <w:r>
              <w:rPr>
                <w:b w:val="false"/>
                <w:bCs w:val="false"/>
                <w:sz w:val="20"/>
                <w:szCs w:val="20"/>
              </w:rPr>
              <w:t xml:space="preserve">Prevent duplicate processing of the same source video or duplicate publishing of the same segment.</w:t>
            </w:r>
          </w:p>
        </w:tc>
        <w:tc>
          <w:tcPr>
            <w:tcW w:type="dxa" w:w="1400"/>
            <w:tcMar>
              <w:top w:type="dxa" w:w="80"/>
              <w:left w:type="dxa" w:w="100"/>
              <w:bottom w:type="dxa" w:w="80"/>
              <w:right w:type="dxa" w:w="100"/>
            </w:tcMar>
            <w:vAlign w:val="center"/>
          </w:tcPr>
          <w:p>
            <w:r>
              <w:rPr>
                <w:b w:val="false"/>
                <w:bCs w:val="false"/>
                <w:sz w:val="20"/>
                <w:szCs w:val="20"/>
              </w:rPr>
              <w:t xml:space="preserve">Must</w:t>
            </w:r>
          </w:p>
        </w:tc>
      </w:tr>
      <w:tr>
        <w:tc>
          <w:tcPr>
            <w:tcW w:type="dxa" w:w="1000"/>
            <w:tcMar>
              <w:top w:type="dxa" w:w="80"/>
              <w:left w:type="dxa" w:w="100"/>
              <w:bottom w:type="dxa" w:w="80"/>
              <w:right w:type="dxa" w:w="100"/>
            </w:tcMar>
            <w:vAlign w:val="center"/>
          </w:tcPr>
          <w:p>
            <w:r>
              <w:rPr>
                <w:b w:val="false"/>
                <w:bCs w:val="false"/>
                <w:sz w:val="20"/>
                <w:szCs w:val="20"/>
              </w:rPr>
              <w:t xml:space="preserve">FR-18</w:t>
            </w:r>
          </w:p>
        </w:tc>
        <w:tc>
          <w:tcPr>
            <w:tcW w:type="dxa" w:w="6626"/>
            <w:tcMar>
              <w:top w:type="dxa" w:w="80"/>
              <w:left w:type="dxa" w:w="100"/>
              <w:bottom w:type="dxa" w:w="80"/>
              <w:right w:type="dxa" w:w="100"/>
            </w:tcMar>
            <w:vAlign w:val="center"/>
          </w:tcPr>
          <w:p>
            <w:r>
              <w:rPr>
                <w:b w:val="false"/>
                <w:bCs w:val="false"/>
                <w:sz w:val="20"/>
                <w:szCs w:val="20"/>
              </w:rPr>
              <w:t xml:space="preserve">Provide operator visibility (logs and/or dashboard) into pipeline status and failures.</w:t>
            </w:r>
          </w:p>
        </w:tc>
        <w:tc>
          <w:tcPr>
            <w:tcW w:type="dxa" w:w="1400"/>
            <w:tcMar>
              <w:top w:type="dxa" w:w="80"/>
              <w:left w:type="dxa" w:w="100"/>
              <w:bottom w:type="dxa" w:w="80"/>
              <w:right w:type="dxa" w:w="100"/>
            </w:tcMar>
            <w:vAlign w:val="center"/>
          </w:tcPr>
          <w:p>
            <w:r>
              <w:rPr>
                <w:b w:val="false"/>
                <w:bCs w:val="false"/>
                <w:sz w:val="20"/>
                <w:szCs w:val="20"/>
              </w:rPr>
              <w:t xml:space="preserve">Should</w:t>
            </w:r>
          </w:p>
        </w:tc>
      </w:tr>
      <w:tr>
        <w:tc>
          <w:tcPr>
            <w:tcW w:type="dxa" w:w="1000"/>
            <w:tcMar>
              <w:top w:type="dxa" w:w="80"/>
              <w:left w:type="dxa" w:w="100"/>
              <w:bottom w:type="dxa" w:w="80"/>
              <w:right w:type="dxa" w:w="100"/>
            </w:tcMar>
            <w:vAlign w:val="center"/>
          </w:tcPr>
          <w:p>
            <w:r>
              <w:rPr>
                <w:b w:val="false"/>
                <w:bCs w:val="false"/>
                <w:sz w:val="20"/>
                <w:szCs w:val="20"/>
              </w:rPr>
              <w:t xml:space="preserve">FR-19</w:t>
            </w:r>
          </w:p>
        </w:tc>
        <w:tc>
          <w:tcPr>
            <w:tcW w:type="dxa" w:w="6626"/>
            <w:tcMar>
              <w:top w:type="dxa" w:w="80"/>
              <w:left w:type="dxa" w:w="100"/>
              <w:bottom w:type="dxa" w:w="80"/>
              <w:right w:type="dxa" w:w="100"/>
            </w:tcMar>
            <w:vAlign w:val="center"/>
          </w:tcPr>
          <w:p>
            <w:r>
              <w:rPr>
                <w:b w:val="false"/>
                <w:bCs w:val="false"/>
                <w:sz w:val="20"/>
                <w:szCs w:val="20"/>
              </w:rPr>
              <w:t xml:space="preserve">Allow adding, removing, or pausing watched channels without a redeployment.</w:t>
            </w:r>
          </w:p>
        </w:tc>
        <w:tc>
          <w:tcPr>
            <w:tcW w:type="dxa" w:w="1400"/>
            <w:tcMar>
              <w:top w:type="dxa" w:w="80"/>
              <w:left w:type="dxa" w:w="100"/>
              <w:bottom w:type="dxa" w:w="80"/>
              <w:right w:type="dxa" w:w="100"/>
            </w:tcMar>
            <w:vAlign w:val="center"/>
          </w:tcPr>
          <w:p>
            <w:r>
              <w:rPr>
                <w:b w:val="false"/>
                <w:bCs w:val="false"/>
                <w:sz w:val="20"/>
                <w:szCs w:val="20"/>
              </w:rPr>
              <w:t xml:space="preserve">Should</w:t>
            </w:r>
          </w:p>
        </w:tc>
      </w:tr>
      <w:tr>
        <w:tc>
          <w:tcPr>
            <w:tcW w:type="dxa" w:w="1000"/>
            <w:tcMar>
              <w:top w:type="dxa" w:w="80"/>
              <w:left w:type="dxa" w:w="100"/>
              <w:bottom w:type="dxa" w:w="80"/>
              <w:right w:type="dxa" w:w="100"/>
            </w:tcMar>
            <w:vAlign w:val="center"/>
          </w:tcPr>
          <w:p>
            <w:r>
              <w:rPr>
                <w:b w:val="false"/>
                <w:bCs w:val="false"/>
                <w:sz w:val="20"/>
                <w:szCs w:val="20"/>
              </w:rPr>
              <w:t xml:space="preserve">FR-20</w:t>
            </w:r>
          </w:p>
        </w:tc>
        <w:tc>
          <w:tcPr>
            <w:tcW w:type="dxa" w:w="6626"/>
            <w:tcMar>
              <w:top w:type="dxa" w:w="80"/>
              <w:left w:type="dxa" w:w="100"/>
              <w:bottom w:type="dxa" w:w="80"/>
              <w:right w:type="dxa" w:w="100"/>
            </w:tcMar>
            <w:vAlign w:val="center"/>
          </w:tcPr>
          <w:p>
            <w:r>
              <w:rPr>
                <w:b w:val="false"/>
                <w:bCs w:val="false"/>
                <w:sz w:val="20"/>
                <w:szCs w:val="20"/>
              </w:rPr>
              <w:t xml:space="preserve">Support multiple source channels processed concurrently.</w:t>
            </w:r>
          </w:p>
        </w:tc>
        <w:tc>
          <w:tcPr>
            <w:tcW w:type="dxa" w:w="1400"/>
            <w:tcMar>
              <w:top w:type="dxa" w:w="80"/>
              <w:left w:type="dxa" w:w="100"/>
              <w:bottom w:type="dxa" w:w="80"/>
              <w:right w:type="dxa" w:w="100"/>
            </w:tcMar>
            <w:vAlign w:val="center"/>
          </w:tcPr>
          <w:p>
            <w:r>
              <w:rPr>
                <w:b w:val="false"/>
                <w:bCs w:val="false"/>
                <w:sz w:val="20"/>
                <w:szCs w:val="20"/>
              </w:rPr>
              <w:t xml:space="preserve">Could (Phase 2)</w:t>
            </w:r>
          </w:p>
        </w:tc>
      </w:tr>
    </w:tbl>
    <w:p>
      <w:pPr>
        <w:pStyle w:val="Heading1"/>
        <w:spacing w:after="200" w:before="400"/>
      </w:pPr>
      <w:r>
        <w:t xml:space="preserve">7.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5926"/>
      </w:tblGrid>
      <w:tr>
        <w:trPr>
          <w:tblHeader/>
        </w:trPr>
        <w:tc>
          <w:tcPr>
            <w:tcW w:type="dxa" w:w="11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000"/>
            <w:shd w:fill="1F3864" w:val="clear"/>
            <w:tcMar>
              <w:top w:type="dxa" w:w="80"/>
              <w:left w:type="dxa" w:w="100"/>
              <w:bottom w:type="dxa" w:w="80"/>
              <w:right w:type="dxa" w:w="100"/>
            </w:tcMar>
            <w:vAlign w:val="center"/>
          </w:tcPr>
          <w:p>
            <w:r>
              <w:rPr>
                <w:b/>
                <w:bCs/>
                <w:color w:val="FFFFFF"/>
                <w:sz w:val="20"/>
                <w:szCs w:val="20"/>
              </w:rPr>
              <w:t xml:space="preserve">Category</w:t>
            </w:r>
          </w:p>
        </w:tc>
        <w:tc>
          <w:tcPr>
            <w:tcW w:type="dxa" w:w="5926"/>
            <w:shd w:fill="1F3864" w:val="clear"/>
            <w:tcMar>
              <w:top w:type="dxa" w:w="80"/>
              <w:left w:type="dxa" w:w="100"/>
              <w:bottom w:type="dxa" w:w="80"/>
              <w:right w:type="dxa" w:w="100"/>
            </w:tcMar>
            <w:vAlign w:val="center"/>
          </w:tcPr>
          <w:p>
            <w:r>
              <w:rPr>
                <w:b/>
                <w:bCs/>
                <w:color w:val="FFFFFF"/>
                <w:sz w:val="20"/>
                <w:szCs w:val="20"/>
              </w:rPr>
              <w:t xml:space="preserve">Requirement</w:t>
            </w:r>
          </w:p>
        </w:tc>
      </w:tr>
      <w:tr>
        <w:tc>
          <w:tcPr>
            <w:tcW w:type="dxa" w:w="1100"/>
            <w:tcMar>
              <w:top w:type="dxa" w:w="80"/>
              <w:left w:type="dxa" w:w="100"/>
              <w:bottom w:type="dxa" w:w="80"/>
              <w:right w:type="dxa" w:w="100"/>
            </w:tcMar>
            <w:vAlign w:val="center"/>
          </w:tcPr>
          <w:p>
            <w:r>
              <w:rPr>
                <w:b w:val="false"/>
                <w:bCs w:val="false"/>
                <w:sz w:val="20"/>
                <w:szCs w:val="20"/>
              </w:rPr>
              <w:t xml:space="preserve">NFR-01</w:t>
            </w:r>
          </w:p>
        </w:tc>
        <w:tc>
          <w:tcPr>
            <w:tcW w:type="dxa" w:w="2000"/>
            <w:tcMar>
              <w:top w:type="dxa" w:w="80"/>
              <w:left w:type="dxa" w:w="100"/>
              <w:bottom w:type="dxa" w:w="80"/>
              <w:right w:type="dxa" w:w="100"/>
            </w:tcMar>
            <w:vAlign w:val="center"/>
          </w:tcPr>
          <w:p>
            <w:r>
              <w:rPr>
                <w:b w:val="false"/>
                <w:bCs w:val="false"/>
                <w:sz w:val="20"/>
                <w:szCs w:val="20"/>
              </w:rPr>
              <w:t xml:space="preserve">Reliability</w:t>
            </w:r>
          </w:p>
        </w:tc>
        <w:tc>
          <w:tcPr>
            <w:tcW w:type="dxa" w:w="5926"/>
            <w:tcMar>
              <w:top w:type="dxa" w:w="80"/>
              <w:left w:type="dxa" w:w="100"/>
              <w:bottom w:type="dxa" w:w="80"/>
              <w:right w:type="dxa" w:w="100"/>
            </w:tcMar>
            <w:vAlign w:val="center"/>
          </w:tcPr>
          <w:p>
            <w:r>
              <w:rPr>
                <w:b w:val="false"/>
                <w:bCs w:val="false"/>
                <w:sz w:val="20"/>
                <w:szCs w:val="20"/>
              </w:rPr>
              <w:t xml:space="preserve">The pipeline resumes correctly after a crash or restart with no data loss and no duplicate publishing (full idempotency).</w:t>
            </w:r>
          </w:p>
        </w:tc>
      </w:tr>
      <w:tr>
        <w:tc>
          <w:tcPr>
            <w:tcW w:type="dxa" w:w="1100"/>
            <w:tcMar>
              <w:top w:type="dxa" w:w="80"/>
              <w:left w:type="dxa" w:w="100"/>
              <w:bottom w:type="dxa" w:w="80"/>
              <w:right w:type="dxa" w:w="100"/>
            </w:tcMar>
            <w:vAlign w:val="center"/>
          </w:tcPr>
          <w:p>
            <w:r>
              <w:rPr>
                <w:b w:val="false"/>
                <w:bCs w:val="false"/>
                <w:sz w:val="20"/>
                <w:szCs w:val="20"/>
              </w:rPr>
              <w:t xml:space="preserve">NFR-02</w:t>
            </w:r>
          </w:p>
        </w:tc>
        <w:tc>
          <w:tcPr>
            <w:tcW w:type="dxa" w:w="2000"/>
            <w:tcMar>
              <w:top w:type="dxa" w:w="80"/>
              <w:left w:type="dxa" w:w="100"/>
              <w:bottom w:type="dxa" w:w="80"/>
              <w:right w:type="dxa" w:w="100"/>
            </w:tcMar>
            <w:vAlign w:val="center"/>
          </w:tcPr>
          <w:p>
            <w:r>
              <w:rPr>
                <w:b w:val="false"/>
                <w:bCs w:val="false"/>
                <w:sz w:val="20"/>
                <w:szCs w:val="20"/>
              </w:rPr>
              <w:t xml:space="preserve">Availability</w:t>
            </w:r>
          </w:p>
        </w:tc>
        <w:tc>
          <w:tcPr>
            <w:tcW w:type="dxa" w:w="5926"/>
            <w:tcMar>
              <w:top w:type="dxa" w:w="80"/>
              <w:left w:type="dxa" w:w="100"/>
              <w:bottom w:type="dxa" w:w="80"/>
              <w:right w:type="dxa" w:w="100"/>
            </w:tcMar>
            <w:vAlign w:val="center"/>
          </w:tcPr>
          <w:p>
            <w:r>
              <w:rPr>
                <w:b w:val="false"/>
                <w:bCs w:val="false"/>
                <w:sz w:val="20"/>
                <w:szCs w:val="20"/>
              </w:rPr>
              <w:t xml:space="preserve">The detection service maintains high uptime; missed detection events delay the entire downstream pipeline.</w:t>
            </w:r>
          </w:p>
        </w:tc>
      </w:tr>
      <w:tr>
        <w:tc>
          <w:tcPr>
            <w:tcW w:type="dxa" w:w="1100"/>
            <w:tcMar>
              <w:top w:type="dxa" w:w="80"/>
              <w:left w:type="dxa" w:w="100"/>
              <w:bottom w:type="dxa" w:w="80"/>
              <w:right w:type="dxa" w:w="100"/>
            </w:tcMar>
            <w:vAlign w:val="center"/>
          </w:tcPr>
          <w:p>
            <w:r>
              <w:rPr>
                <w:b w:val="false"/>
                <w:bCs w:val="false"/>
                <w:sz w:val="20"/>
                <w:szCs w:val="20"/>
              </w:rPr>
              <w:t xml:space="preserve">NFR-03</w:t>
            </w:r>
          </w:p>
        </w:tc>
        <w:tc>
          <w:tcPr>
            <w:tcW w:type="dxa" w:w="2000"/>
            <w:tcMar>
              <w:top w:type="dxa" w:w="80"/>
              <w:left w:type="dxa" w:w="100"/>
              <w:bottom w:type="dxa" w:w="80"/>
              <w:right w:type="dxa" w:w="100"/>
            </w:tcMar>
            <w:vAlign w:val="center"/>
          </w:tcPr>
          <w:p>
            <w:r>
              <w:rPr>
                <w:b w:val="false"/>
                <w:bCs w:val="false"/>
                <w:sz w:val="20"/>
                <w:szCs w:val="20"/>
              </w:rPr>
              <w:t xml:space="preserve">Scalability</w:t>
            </w:r>
          </w:p>
        </w:tc>
        <w:tc>
          <w:tcPr>
            <w:tcW w:type="dxa" w:w="5926"/>
            <w:tcMar>
              <w:top w:type="dxa" w:w="80"/>
              <w:left w:type="dxa" w:w="100"/>
              <w:bottom w:type="dxa" w:w="80"/>
              <w:right w:type="dxa" w:w="100"/>
            </w:tcMar>
            <w:vAlign w:val="center"/>
          </w:tcPr>
          <w:p>
            <w:r>
              <w:rPr>
                <w:b w:val="false"/>
                <w:bCs w:val="false"/>
                <w:sz w:val="20"/>
                <w:szCs w:val="20"/>
              </w:rPr>
              <w:t xml:space="preserve">The architecture supports growth from one to many source channels without a fundamental redesign.</w:t>
            </w:r>
          </w:p>
        </w:tc>
      </w:tr>
      <w:tr>
        <w:tc>
          <w:tcPr>
            <w:tcW w:type="dxa" w:w="1100"/>
            <w:tcMar>
              <w:top w:type="dxa" w:w="80"/>
              <w:left w:type="dxa" w:w="100"/>
              <w:bottom w:type="dxa" w:w="80"/>
              <w:right w:type="dxa" w:w="100"/>
            </w:tcMar>
            <w:vAlign w:val="center"/>
          </w:tcPr>
          <w:p>
            <w:r>
              <w:rPr>
                <w:b w:val="false"/>
                <w:bCs w:val="false"/>
                <w:sz w:val="20"/>
                <w:szCs w:val="20"/>
              </w:rPr>
              <w:t xml:space="preserve">NFR-04</w:t>
            </w:r>
          </w:p>
        </w:tc>
        <w:tc>
          <w:tcPr>
            <w:tcW w:type="dxa" w:w="2000"/>
            <w:tcMar>
              <w:top w:type="dxa" w:w="80"/>
              <w:left w:type="dxa" w:w="100"/>
              <w:bottom w:type="dxa" w:w="80"/>
              <w:right w:type="dxa" w:w="100"/>
            </w:tcMar>
            <w:vAlign w:val="center"/>
          </w:tcPr>
          <w:p>
            <w:r>
              <w:rPr>
                <w:b w:val="false"/>
                <w:bCs w:val="false"/>
                <w:sz w:val="20"/>
                <w:szCs w:val="20"/>
              </w:rPr>
              <w:t xml:space="preserve">Performance</w:t>
            </w:r>
          </w:p>
        </w:tc>
        <w:tc>
          <w:tcPr>
            <w:tcW w:type="dxa" w:w="5926"/>
            <w:tcMar>
              <w:top w:type="dxa" w:w="80"/>
              <w:left w:type="dxa" w:w="100"/>
              <w:bottom w:type="dxa" w:w="80"/>
              <w:right w:type="dxa" w:w="100"/>
            </w:tcMar>
            <w:vAlign w:val="center"/>
          </w:tcPr>
          <w:p>
            <w:r>
              <w:rPr>
                <w:b w:val="false"/>
                <w:bCs w:val="false"/>
                <w:sz w:val="20"/>
                <w:szCs w:val="20"/>
              </w:rPr>
              <w:t xml:space="preserve">End-to-end processing time per source video is predictable and reported, with targets agreed during discovery based on typical video length.</w:t>
            </w:r>
          </w:p>
        </w:tc>
      </w:tr>
      <w:tr>
        <w:tc>
          <w:tcPr>
            <w:tcW w:type="dxa" w:w="1100"/>
            <w:tcMar>
              <w:top w:type="dxa" w:w="80"/>
              <w:left w:type="dxa" w:w="100"/>
              <w:bottom w:type="dxa" w:w="80"/>
              <w:right w:type="dxa" w:w="100"/>
            </w:tcMar>
            <w:vAlign w:val="center"/>
          </w:tcPr>
          <w:p>
            <w:r>
              <w:rPr>
                <w:b w:val="false"/>
                <w:bCs w:val="false"/>
                <w:sz w:val="20"/>
                <w:szCs w:val="20"/>
              </w:rPr>
              <w:t xml:space="preserve">NFR-05</w:t>
            </w:r>
          </w:p>
        </w:tc>
        <w:tc>
          <w:tcPr>
            <w:tcW w:type="dxa" w:w="2000"/>
            <w:tcMar>
              <w:top w:type="dxa" w:w="80"/>
              <w:left w:type="dxa" w:w="100"/>
              <w:bottom w:type="dxa" w:w="80"/>
              <w:right w:type="dxa" w:w="100"/>
            </w:tcMar>
            <w:vAlign w:val="center"/>
          </w:tcPr>
          <w:p>
            <w:r>
              <w:rPr>
                <w:b w:val="false"/>
                <w:bCs w:val="false"/>
                <w:sz w:val="20"/>
                <w:szCs w:val="20"/>
              </w:rPr>
              <w:t xml:space="preserve">Security</w:t>
            </w:r>
          </w:p>
        </w:tc>
        <w:tc>
          <w:tcPr>
            <w:tcW w:type="dxa" w:w="5926"/>
            <w:tcMar>
              <w:top w:type="dxa" w:w="80"/>
              <w:left w:type="dxa" w:w="100"/>
              <w:bottom w:type="dxa" w:w="80"/>
              <w:right w:type="dxa" w:w="100"/>
            </w:tcMar>
            <w:vAlign w:val="center"/>
          </w:tcPr>
          <w:p>
            <w:r>
              <w:rPr>
                <w:b w:val="false"/>
                <w:bCs w:val="false"/>
                <w:sz w:val="20"/>
                <w:szCs w:val="20"/>
              </w:rPr>
              <w:t xml:space="preserve">Credentials, tokens, and API keys are encrypted at rest and never stored in code, logs, or plaintext config committed to version control.</w:t>
            </w:r>
          </w:p>
        </w:tc>
      </w:tr>
      <w:tr>
        <w:tc>
          <w:tcPr>
            <w:tcW w:type="dxa" w:w="1100"/>
            <w:tcMar>
              <w:top w:type="dxa" w:w="80"/>
              <w:left w:type="dxa" w:w="100"/>
              <w:bottom w:type="dxa" w:w="80"/>
              <w:right w:type="dxa" w:w="100"/>
            </w:tcMar>
            <w:vAlign w:val="center"/>
          </w:tcPr>
          <w:p>
            <w:r>
              <w:rPr>
                <w:b w:val="false"/>
                <w:bCs w:val="false"/>
                <w:sz w:val="20"/>
                <w:szCs w:val="20"/>
              </w:rPr>
              <w:t xml:space="preserve">NFR-06</w:t>
            </w:r>
          </w:p>
        </w:tc>
        <w:tc>
          <w:tcPr>
            <w:tcW w:type="dxa" w:w="2000"/>
            <w:tcMar>
              <w:top w:type="dxa" w:w="80"/>
              <w:left w:type="dxa" w:w="100"/>
              <w:bottom w:type="dxa" w:w="80"/>
              <w:right w:type="dxa" w:w="100"/>
            </w:tcMar>
            <w:vAlign w:val="center"/>
          </w:tcPr>
          <w:p>
            <w:r>
              <w:rPr>
                <w:b w:val="false"/>
                <w:bCs w:val="false"/>
                <w:sz w:val="20"/>
                <w:szCs w:val="20"/>
              </w:rPr>
              <w:t xml:space="preserve">Maintainability</w:t>
            </w:r>
          </w:p>
        </w:tc>
        <w:tc>
          <w:tcPr>
            <w:tcW w:type="dxa" w:w="5926"/>
            <w:tcMar>
              <w:top w:type="dxa" w:w="80"/>
              <w:left w:type="dxa" w:w="100"/>
              <w:bottom w:type="dxa" w:w="80"/>
              <w:right w:type="dxa" w:w="100"/>
            </w:tcMar>
            <w:vAlign w:val="center"/>
          </w:tcPr>
          <w:p>
            <w:r>
              <w:rPr>
                <w:b w:val="false"/>
                <w:bCs w:val="false"/>
                <w:sz w:val="20"/>
                <w:szCs w:val="20"/>
              </w:rPr>
              <w:t xml:space="preserve">Services are modular, containerized, documented, and independently deployable, with clear logs for post-incident debugging months after delivery.</w:t>
            </w:r>
          </w:p>
        </w:tc>
      </w:tr>
      <w:tr>
        <w:tc>
          <w:tcPr>
            <w:tcW w:type="dxa" w:w="1100"/>
            <w:tcMar>
              <w:top w:type="dxa" w:w="80"/>
              <w:left w:type="dxa" w:w="100"/>
              <w:bottom w:type="dxa" w:w="80"/>
              <w:right w:type="dxa" w:w="100"/>
            </w:tcMar>
            <w:vAlign w:val="center"/>
          </w:tcPr>
          <w:p>
            <w:r>
              <w:rPr>
                <w:b w:val="false"/>
                <w:bCs w:val="false"/>
                <w:sz w:val="20"/>
                <w:szCs w:val="20"/>
              </w:rPr>
              <w:t xml:space="preserve">NFR-07</w:t>
            </w:r>
          </w:p>
        </w:tc>
        <w:tc>
          <w:tcPr>
            <w:tcW w:type="dxa" w:w="2000"/>
            <w:tcMar>
              <w:top w:type="dxa" w:w="80"/>
              <w:left w:type="dxa" w:w="100"/>
              <w:bottom w:type="dxa" w:w="80"/>
              <w:right w:type="dxa" w:w="100"/>
            </w:tcMar>
            <w:vAlign w:val="center"/>
          </w:tcPr>
          <w:p>
            <w:r>
              <w:rPr>
                <w:b w:val="false"/>
                <w:bCs w:val="false"/>
                <w:sz w:val="20"/>
                <w:szCs w:val="20"/>
              </w:rPr>
              <w:t xml:space="preserve">Observability</w:t>
            </w:r>
          </w:p>
        </w:tc>
        <w:tc>
          <w:tcPr>
            <w:tcW w:type="dxa" w:w="5926"/>
            <w:tcMar>
              <w:top w:type="dxa" w:w="80"/>
              <w:left w:type="dxa" w:w="100"/>
              <w:bottom w:type="dxa" w:w="80"/>
              <w:right w:type="dxa" w:w="100"/>
            </w:tcMar>
            <w:vAlign w:val="center"/>
          </w:tcPr>
          <w:p>
            <w:r>
              <w:rPr>
                <w:b w:val="false"/>
                <w:bCs w:val="false"/>
                <w:sz w:val="20"/>
                <w:szCs w:val="20"/>
              </w:rPr>
              <w:t xml:space="preserve">Every pipeline stage logs sufficient detail to diagnose a failure without needing to reproduce it.</w:t>
            </w:r>
          </w:p>
        </w:tc>
      </w:tr>
      <w:tr>
        <w:tc>
          <w:tcPr>
            <w:tcW w:type="dxa" w:w="1100"/>
            <w:tcMar>
              <w:top w:type="dxa" w:w="80"/>
              <w:left w:type="dxa" w:w="100"/>
              <w:bottom w:type="dxa" w:w="80"/>
              <w:right w:type="dxa" w:w="100"/>
            </w:tcMar>
            <w:vAlign w:val="center"/>
          </w:tcPr>
          <w:p>
            <w:r>
              <w:rPr>
                <w:b w:val="false"/>
                <w:bCs w:val="false"/>
                <w:sz w:val="20"/>
                <w:szCs w:val="20"/>
              </w:rPr>
              <w:t xml:space="preserve">NFR-08</w:t>
            </w:r>
          </w:p>
        </w:tc>
        <w:tc>
          <w:tcPr>
            <w:tcW w:type="dxa" w:w="2000"/>
            <w:tcMar>
              <w:top w:type="dxa" w:w="80"/>
              <w:left w:type="dxa" w:w="100"/>
              <w:bottom w:type="dxa" w:w="80"/>
              <w:right w:type="dxa" w:w="100"/>
            </w:tcMar>
            <w:vAlign w:val="center"/>
          </w:tcPr>
          <w:p>
            <w:r>
              <w:rPr>
                <w:b w:val="false"/>
                <w:bCs w:val="false"/>
                <w:sz w:val="20"/>
                <w:szCs w:val="20"/>
              </w:rPr>
              <w:t xml:space="preserve">Cost efficiency</w:t>
            </w:r>
          </w:p>
        </w:tc>
        <w:tc>
          <w:tcPr>
            <w:tcW w:type="dxa" w:w="5926"/>
            <w:tcMar>
              <w:top w:type="dxa" w:w="80"/>
              <w:left w:type="dxa" w:w="100"/>
              <w:bottom w:type="dxa" w:w="80"/>
              <w:right w:type="dxa" w:w="100"/>
            </w:tcMar>
            <w:vAlign w:val="center"/>
          </w:tcPr>
          <w:p>
            <w:r>
              <w:rPr>
                <w:b w:val="false"/>
                <w:bCs w:val="false"/>
                <w:sz w:val="20"/>
                <w:szCs w:val="20"/>
              </w:rPr>
              <w:t xml:space="preserve">Compute resources, especially GPU, scale down when idle rather than running continuously.</w:t>
            </w:r>
          </w:p>
        </w:tc>
      </w:tr>
      <w:tr>
        <w:tc>
          <w:tcPr>
            <w:tcW w:type="dxa" w:w="1100"/>
            <w:tcMar>
              <w:top w:type="dxa" w:w="80"/>
              <w:left w:type="dxa" w:w="100"/>
              <w:bottom w:type="dxa" w:w="80"/>
              <w:right w:type="dxa" w:w="100"/>
            </w:tcMar>
            <w:vAlign w:val="center"/>
          </w:tcPr>
          <w:p>
            <w:r>
              <w:rPr>
                <w:b w:val="false"/>
                <w:bCs w:val="false"/>
                <w:sz w:val="20"/>
                <w:szCs w:val="20"/>
              </w:rPr>
              <w:t xml:space="preserve">NFR-09</w:t>
            </w:r>
          </w:p>
        </w:tc>
        <w:tc>
          <w:tcPr>
            <w:tcW w:type="dxa" w:w="2000"/>
            <w:tcMar>
              <w:top w:type="dxa" w:w="80"/>
              <w:left w:type="dxa" w:w="100"/>
              <w:bottom w:type="dxa" w:w="80"/>
              <w:right w:type="dxa" w:w="100"/>
            </w:tcMar>
            <w:vAlign w:val="center"/>
          </w:tcPr>
          <w:p>
            <w:r>
              <w:rPr>
                <w:b w:val="false"/>
                <w:bCs w:val="false"/>
                <w:sz w:val="20"/>
                <w:szCs w:val="20"/>
              </w:rPr>
              <w:t xml:space="preserve">Compliance</w:t>
            </w:r>
          </w:p>
        </w:tc>
        <w:tc>
          <w:tcPr>
            <w:tcW w:type="dxa" w:w="5926"/>
            <w:tcMar>
              <w:top w:type="dxa" w:w="80"/>
              <w:left w:type="dxa" w:w="100"/>
              <w:bottom w:type="dxa" w:w="80"/>
              <w:right w:type="dxa" w:w="100"/>
            </w:tcMar>
            <w:vAlign w:val="center"/>
          </w:tcPr>
          <w:p>
            <w:r>
              <w:rPr>
                <w:b w:val="false"/>
                <w:bCs w:val="false"/>
                <w:sz w:val="20"/>
                <w:szCs w:val="20"/>
              </w:rPr>
              <w:t xml:space="preserve">The system adheres to YouTube's Terms of Service and API usage policies at all times.</w:t>
            </w:r>
          </w:p>
        </w:tc>
      </w:tr>
      <w:tr>
        <w:tc>
          <w:tcPr>
            <w:tcW w:type="dxa" w:w="1100"/>
            <w:tcMar>
              <w:top w:type="dxa" w:w="80"/>
              <w:left w:type="dxa" w:w="100"/>
              <w:bottom w:type="dxa" w:w="80"/>
              <w:right w:type="dxa" w:w="100"/>
            </w:tcMar>
            <w:vAlign w:val="center"/>
          </w:tcPr>
          <w:p>
            <w:r>
              <w:rPr>
                <w:b w:val="false"/>
                <w:bCs w:val="false"/>
                <w:sz w:val="20"/>
                <w:szCs w:val="20"/>
              </w:rPr>
              <w:t xml:space="preserve">NFR-10</w:t>
            </w:r>
          </w:p>
        </w:tc>
        <w:tc>
          <w:tcPr>
            <w:tcW w:type="dxa" w:w="2000"/>
            <w:tcMar>
              <w:top w:type="dxa" w:w="80"/>
              <w:left w:type="dxa" w:w="100"/>
              <w:bottom w:type="dxa" w:w="80"/>
              <w:right w:type="dxa" w:w="100"/>
            </w:tcMar>
            <w:vAlign w:val="center"/>
          </w:tcPr>
          <w:p>
            <w:r>
              <w:rPr>
                <w:b w:val="false"/>
                <w:bCs w:val="false"/>
                <w:sz w:val="20"/>
                <w:szCs w:val="20"/>
              </w:rPr>
              <w:t xml:space="preserve">Usability (operator)</w:t>
            </w:r>
          </w:p>
        </w:tc>
        <w:tc>
          <w:tcPr>
            <w:tcW w:type="dxa" w:w="5926"/>
            <w:tcMar>
              <w:top w:type="dxa" w:w="80"/>
              <w:left w:type="dxa" w:w="100"/>
              <w:bottom w:type="dxa" w:w="80"/>
              <w:right w:type="dxa" w:w="100"/>
            </w:tcMar>
            <w:vAlign w:val="center"/>
          </w:tcPr>
          <w:p>
            <w:r>
              <w:rPr>
                <w:b w:val="false"/>
                <w:bCs w:val="false"/>
                <w:sz w:val="20"/>
                <w:szCs w:val="20"/>
              </w:rPr>
              <w:t xml:space="preserve">Pipeline status and failure alerts are interpretable by a non-developer operator with basic technical familiarity.</w:t>
            </w:r>
          </w:p>
        </w:tc>
      </w:tr>
    </w:tbl>
    <w:p>
      <w:pPr>
        <w:pStyle w:val="Heading1"/>
        <w:spacing w:after="200" w:before="400"/>
      </w:pPr>
      <w:r>
        <w:t xml:space="preserve">8. System Architecture Overview</w:t>
      </w:r>
    </w:p>
    <w:p>
      <w:pPr>
        <w:spacing w:after="160" w:line="300"/>
      </w:pPr>
      <w:r>
        <w:rPr>
          <w:b w:val="false"/>
          <w:bCs w:val="false"/>
          <w:i w:val="false"/>
          <w:iCs w:val="false"/>
        </w:rPr>
        <w:t xml:space="preserve">The system is built as a set of small, independently deployable services connected through a job queue and a persistent state database — not a single monolithic script. Each service can fail and retry without corrupting the rest of the pipeline or duplicating work, which is what allows the system to run unattended for long periods.</w:t>
      </w:r>
    </w:p>
    <w:p>
      <w:pPr>
        <w:pStyle w:val="Heading2"/>
        <w:spacing w:after="150" w:before="300"/>
      </w:pPr>
      <w:r>
        <w:t xml:space="preserve">8.1 End-to-end data flow</w:t>
      </w:r>
    </w:p>
    <w:p>
      <w:pPr>
        <w:pStyle w:val="ListParagraph"/>
        <w:numPr>
          <w:ilvl w:val="0"/>
          <w:numId w:val="2"/>
        </w:numPr>
        <w:spacing w:after="90" w:line="280"/>
      </w:pPr>
      <w:r>
        <w:t xml:space="preserve">1. Detection — a new upload on a watched channel is detected and queued as a job.</w:t>
      </w:r>
    </w:p>
    <w:p>
      <w:pPr>
        <w:pStyle w:val="ListParagraph"/>
        <w:numPr>
          <w:ilvl w:val="0"/>
          <w:numId w:val="2"/>
        </w:numPr>
        <w:spacing w:after="90" w:line="280"/>
      </w:pPr>
      <w:r>
        <w:t xml:space="preserve">2. Ingestion — the source video and audio are downloaded.</w:t>
      </w:r>
    </w:p>
    <w:p>
      <w:pPr>
        <w:pStyle w:val="ListParagraph"/>
        <w:numPr>
          <w:ilvl w:val="0"/>
          <w:numId w:val="2"/>
        </w:numPr>
        <w:spacing w:after="90" w:line="280"/>
      </w:pPr>
      <w:r>
        <w:t xml:space="preserve">3. Transcription — a word-level timestamped transcript is produced.</w:t>
      </w:r>
    </w:p>
    <w:p>
      <w:pPr>
        <w:pStyle w:val="ListParagraph"/>
        <w:numPr>
          <w:ilvl w:val="0"/>
          <w:numId w:val="2"/>
        </w:numPr>
        <w:spacing w:after="90" w:line="280"/>
      </w:pPr>
      <w:r>
        <w:t xml:space="preserve">4. Clip selection — candidate segments are identified, scored, and ranked.</w:t>
      </w:r>
    </w:p>
    <w:p>
      <w:pPr>
        <w:pStyle w:val="ListParagraph"/>
        <w:numPr>
          <w:ilvl w:val="0"/>
          <w:numId w:val="2"/>
        </w:numPr>
        <w:spacing w:after="90" w:line="280"/>
      </w:pPr>
      <w:r>
        <w:t xml:space="preserve">5. Per selected segment, in parallel:</w:t>
      </w:r>
    </w:p>
    <w:p>
      <w:pPr>
        <w:pStyle w:val="ListParagraph"/>
        <w:numPr>
          <w:ilvl w:val="0"/>
          <w:numId w:val="2"/>
        </w:numPr>
        <w:spacing w:after="90" w:line="280"/>
      </w:pPr>
      <w:r>
        <w:t xml:space="preserve">   5a. Reframing — the segment is cropped to 9:16, tracking the speaker/subject.</w:t>
      </w:r>
    </w:p>
    <w:p>
      <w:pPr>
        <w:pStyle w:val="ListParagraph"/>
        <w:numPr>
          <w:ilvl w:val="0"/>
          <w:numId w:val="2"/>
        </w:numPr>
        <w:spacing w:after="90" w:line="280"/>
      </w:pPr>
      <w:r>
        <w:t xml:space="preserve">   5b. Captioning &amp; SFX — styled captions and contextual sound cues are generated.</w:t>
      </w:r>
    </w:p>
    <w:p>
      <w:pPr>
        <w:pStyle w:val="ListParagraph"/>
        <w:numPr>
          <w:ilvl w:val="0"/>
          <w:numId w:val="2"/>
        </w:numPr>
        <w:spacing w:after="90" w:line="280"/>
      </w:pPr>
      <w:r>
        <w:t xml:space="preserve">   5c. Rendering — picture, captions, and audio are composited into a final file.</w:t>
      </w:r>
    </w:p>
    <w:p>
      <w:pPr>
        <w:pStyle w:val="ListParagraph"/>
        <w:numPr>
          <w:ilvl w:val="0"/>
          <w:numId w:val="2"/>
        </w:numPr>
        <w:spacing w:after="90" w:line="280"/>
      </w:pPr>
      <w:r>
        <w:t xml:space="preserve">6. Quality gate — an automated check (and optionally a human reviewer) approves or rejects the clip.</w:t>
      </w:r>
    </w:p>
    <w:p>
      <w:pPr>
        <w:pStyle w:val="ListParagraph"/>
        <w:numPr>
          <w:ilvl w:val="0"/>
          <w:numId w:val="2"/>
        </w:numPr>
        <w:spacing w:after="90" w:line="280"/>
      </w:pPr>
      <w:r>
        <w:t xml:space="preserve">7. Publishing — approved clips are uploaded to YouTube with generated metadata.</w:t>
      </w:r>
    </w:p>
    <w:p>
      <w:pPr>
        <w:pStyle w:val="Heading2"/>
        <w:spacing w:after="150" w:before="300"/>
      </w:pPr>
      <w:r>
        <w:t xml:space="preserve">8.2 Design principles</w:t>
      </w:r>
    </w:p>
    <w:p>
      <w:pPr>
        <w:pStyle w:val="ListParagraph"/>
        <w:numPr>
          <w:ilvl w:val="0"/>
          <w:numId w:val="2"/>
        </w:numPr>
        <w:spacing w:after="90" w:line="280"/>
      </w:pPr>
      <w:r>
        <w:t xml:space="preserve">Idempotency — every step can safely be retried without re-doing completed work or duplicating output.</w:t>
      </w:r>
    </w:p>
    <w:p>
      <w:pPr>
        <w:pStyle w:val="ListParagraph"/>
        <w:numPr>
          <w:ilvl w:val="0"/>
          <w:numId w:val="2"/>
        </w:numPr>
        <w:spacing w:after="90" w:line="280"/>
      </w:pPr>
      <w:r>
        <w:t xml:space="preserve">Separation of deterministic and AI-judgment work — CV/media processing runs as fast, deterministic code; an AI model is invoked only for genuine judgment calls.</w:t>
      </w:r>
    </w:p>
    <w:p>
      <w:pPr>
        <w:pStyle w:val="ListParagraph"/>
        <w:numPr>
          <w:ilvl w:val="0"/>
          <w:numId w:val="2"/>
        </w:numPr>
        <w:spacing w:after="90" w:line="280"/>
      </w:pPr>
      <w:r>
        <w:t xml:space="preserve">Explicit state — every job's progress is persisted, so a crash or redeploy never loses track of in-flight work.</w:t>
      </w:r>
    </w:p>
    <w:p>
      <w:pPr>
        <w:pStyle w:val="ListParagraph"/>
        <w:numPr>
          <w:ilvl w:val="0"/>
          <w:numId w:val="2"/>
        </w:numPr>
        <w:spacing w:after="90" w:line="280"/>
      </w:pPr>
      <w:r>
        <w:t xml:space="preserve">Fail loud, not silent — failures raise an alert and land in a reviewable queue rather than being silently dropped or retried forever.</w:t>
      </w:r>
    </w:p>
    <w:p>
      <w:pPr>
        <w:pStyle w:val="Heading1"/>
        <w:spacing w:after="200" w:before="400"/>
      </w:pPr>
      <w:r>
        <w:t xml:space="preserve">9. Detailed Module Specifications</w:t>
      </w:r>
    </w:p>
    <w:p>
      <w:pPr>
        <w:spacing w:after="160" w:line="300"/>
      </w:pPr>
      <w:r>
        <w:rPr>
          <w:b w:val="false"/>
          <w:bCs w:val="false"/>
          <w:i w:val="false"/>
          <w:iCs w:val="false"/>
        </w:rPr>
        <w:t xml:space="preserve">Each module below is designed to be built, tested, and deployed independently.</w:t>
      </w:r>
    </w:p>
    <w:p>
      <w:pPr>
        <w:pStyle w:val="Heading3"/>
        <w:spacing w:after="100" w:before="200"/>
      </w:pPr>
      <w:r>
        <w:t xml:space="preserve">9.1 Detection Service</w:t>
      </w:r>
    </w:p>
    <w:p>
      <w:pPr>
        <w:spacing w:after="160" w:line="300"/>
      </w:pPr>
      <w:r>
        <w:rPr>
          <w:b w:val="false"/>
          <w:bCs w:val="false"/>
          <w:i w:val="false"/>
          <w:iCs w:val="false"/>
        </w:rPr>
        <w:t xml:space="preserve">Watches configured YouTube channels and raises an event the moment a new video is published.</w:t>
      </w:r>
    </w:p>
    <w:p>
      <w:pPr>
        <w:spacing w:after="160" w:line="300"/>
      </w:pPr>
      <w:r>
        <w:rPr>
          <w:b w:val="false"/>
          <w:bCs w:val="false"/>
          <w:i w:val="false"/>
          <w:iCs w:val="false"/>
        </w:rPr>
        <w:t xml:space="preserve">Inputs: List of channel IDs to watch.</w:t>
      </w:r>
    </w:p>
    <w:p>
      <w:pPr>
        <w:spacing w:after="160" w:line="300"/>
      </w:pPr>
      <w:r>
        <w:rPr>
          <w:b w:val="false"/>
          <w:bCs w:val="false"/>
          <w:i w:val="false"/>
          <w:iCs w:val="false"/>
        </w:rPr>
        <w:t xml:space="preserve">Outputs: A “new_video” job with the video ID and channel ID.</w:t>
      </w:r>
    </w:p>
    <w:p>
      <w:pPr>
        <w:spacing w:after="160" w:line="300"/>
      </w:pPr>
      <w:r>
        <w:rPr>
          <w:b w:val="false"/>
          <w:bCs w:val="false"/>
          <w:i w:val="false"/>
          <w:iCs w:val="false"/>
        </w:rPr>
        <w:t xml:space="preserve">Core logic: Subscribe to each channel's PubSubHubbub/WebSub feed for near-instant, quota-free push notification. Run a scheduled RSS poll (every 5–10 minutes) as a fallback so a missed webhook is still caught.</w:t>
      </w:r>
    </w:p>
    <w:p>
      <w:pPr>
        <w:spacing w:after="160" w:line="300"/>
      </w:pPr>
      <w:r>
        <w:rPr>
          <w:b w:val="false"/>
          <w:bCs w:val="false"/>
          <w:i w:val="false"/>
          <w:iCs w:val="false"/>
        </w:rPr>
        <w:t xml:space="preserve">Suggested technology: YouTube WebSub feed subscription + a scheduled RSS poller.</w:t>
      </w:r>
    </w:p>
    <w:p>
      <w:pPr>
        <w:spacing w:after="160" w:line="300"/>
      </w:pPr>
      <w:r>
        <w:rPr>
          <w:b w:val="false"/>
          <w:bCs w:val="false"/>
          <w:i w:val="false"/>
          <w:iCs w:val="false"/>
        </w:rPr>
        <w:t xml:space="preserve">Failure handling: Store the last-seen video ID per channel so a restart never reprocesses or misses an upload; alert if no event has been received for an unusually long period on an active channel.</w:t>
      </w:r>
    </w:p>
    <w:p>
      <w:pPr>
        <w:pStyle w:val="Heading3"/>
        <w:spacing w:after="100" w:before="200"/>
      </w:pPr>
      <w:r>
        <w:t xml:space="preserve">9.2 Ingestion Service</w:t>
      </w:r>
    </w:p>
    <w:p>
      <w:pPr>
        <w:spacing w:after="160" w:line="300"/>
      </w:pPr>
      <w:r>
        <w:rPr>
          <w:b w:val="false"/>
          <w:bCs w:val="false"/>
          <w:i w:val="false"/>
          <w:iCs w:val="false"/>
        </w:rPr>
        <w:t xml:space="preserve">Downloads the source video and audio for a detected upload.</w:t>
      </w:r>
    </w:p>
    <w:p>
      <w:pPr>
        <w:spacing w:after="160" w:line="300"/>
      </w:pPr>
      <w:r>
        <w:rPr>
          <w:b w:val="false"/>
          <w:bCs w:val="false"/>
          <w:i w:val="false"/>
          <w:iCs w:val="false"/>
        </w:rPr>
        <w:t xml:space="preserve">Inputs: Video ID.</w:t>
      </w:r>
    </w:p>
    <w:p>
      <w:pPr>
        <w:spacing w:after="160" w:line="300"/>
      </w:pPr>
      <w:r>
        <w:rPr>
          <w:b w:val="false"/>
          <w:bCs w:val="false"/>
          <w:i w:val="false"/>
          <w:iCs w:val="false"/>
        </w:rPr>
        <w:t xml:space="preserve">Outputs: Local or object-storage video/audio file, plus source metadata (title, duration, existing captions if any).</w:t>
      </w:r>
    </w:p>
    <w:p>
      <w:pPr>
        <w:spacing w:after="160" w:line="300"/>
      </w:pPr>
      <w:r>
        <w:rPr>
          <w:b w:val="false"/>
          <w:bCs w:val="false"/>
          <w:i w:val="false"/>
          <w:iCs w:val="false"/>
        </w:rPr>
        <w:t xml:space="preserve">Core logic: Use yt-dlp to fetch the best-quality video and audio, plus any existing platform captions as a transcription cross-check.</w:t>
      </w:r>
    </w:p>
    <w:p>
      <w:pPr>
        <w:spacing w:after="160" w:line="300"/>
      </w:pPr>
      <w:r>
        <w:rPr>
          <w:b w:val="false"/>
          <w:bCs w:val="false"/>
          <w:i w:val="false"/>
          <w:iCs w:val="false"/>
        </w:rPr>
        <w:t xml:space="preserve">Suggested technology: yt-dlp (pinned version, scheduled updates).</w:t>
      </w:r>
    </w:p>
    <w:p>
      <w:pPr>
        <w:spacing w:after="160" w:line="300"/>
      </w:pPr>
      <w:r>
        <w:rPr>
          <w:b w:val="false"/>
          <w:bCs w:val="false"/>
          <w:i w:val="false"/>
          <w:iCs w:val="false"/>
        </w:rPr>
        <w:t xml:space="preserve">Failure handling: Retry with exponential backoff on transient failures; alert (rather than silently degrade) if yt-dlp itself starts failing broadly, since this usually indicates an upstream YouTube change requiring a version update.</w:t>
      </w:r>
    </w:p>
    <w:p>
      <w:pPr>
        <w:pStyle w:val="Heading3"/>
        <w:spacing w:after="100" w:before="200"/>
      </w:pPr>
      <w:r>
        <w:t xml:space="preserve">9.3 Transcription Service</w:t>
      </w:r>
    </w:p>
    <w:p>
      <w:pPr>
        <w:spacing w:after="160" w:line="300"/>
      </w:pPr>
      <w:r>
        <w:rPr>
          <w:b w:val="false"/>
          <w:bCs w:val="false"/>
          <w:i w:val="false"/>
          <w:iCs w:val="false"/>
        </w:rPr>
        <w:t xml:space="preserve">Produces a precise, timestamped transcript used by every downstream stage.</w:t>
      </w:r>
    </w:p>
    <w:p>
      <w:pPr>
        <w:spacing w:after="160" w:line="300"/>
      </w:pPr>
      <w:r>
        <w:rPr>
          <w:b w:val="false"/>
          <w:bCs w:val="false"/>
          <w:i w:val="false"/>
          <w:iCs w:val="false"/>
        </w:rPr>
        <w:t xml:space="preserve">Inputs: Audio track.</w:t>
      </w:r>
    </w:p>
    <w:p>
      <w:pPr>
        <w:spacing w:after="160" w:line="300"/>
      </w:pPr>
      <w:r>
        <w:rPr>
          <w:b w:val="false"/>
          <w:bCs w:val="false"/>
          <w:i w:val="false"/>
          <w:iCs w:val="false"/>
        </w:rPr>
        <w:t xml:space="preserve">Outputs: Word-level timestamped transcript with speaker diarization.</w:t>
      </w:r>
    </w:p>
    <w:p>
      <w:pPr>
        <w:spacing w:after="160" w:line="300"/>
      </w:pPr>
      <w:r>
        <w:rPr>
          <w:b w:val="false"/>
          <w:bCs w:val="false"/>
          <w:i w:val="false"/>
          <w:iCs w:val="false"/>
        </w:rPr>
        <w:t xml:space="preserve">Core logic: Run automatic speech recognition with word-level alignment; diarize when multiple speakers are present.</w:t>
      </w:r>
    </w:p>
    <w:p>
      <w:pPr>
        <w:spacing w:after="160" w:line="300"/>
      </w:pPr>
      <w:r>
        <w:rPr>
          <w:b w:val="false"/>
          <w:bCs w:val="false"/>
          <w:i w:val="false"/>
          <w:iCs w:val="false"/>
        </w:rPr>
        <w:t xml:space="preserve">Suggested technology: WhisperX or faster-whisper, GPU-accelerated.</w:t>
      </w:r>
    </w:p>
    <w:p>
      <w:pPr>
        <w:spacing w:after="160" w:line="300"/>
      </w:pPr>
      <w:r>
        <w:rPr>
          <w:b w:val="false"/>
          <w:bCs w:val="false"/>
          <w:i w:val="false"/>
          <w:iCs w:val="false"/>
        </w:rPr>
        <w:t xml:space="preserve">Failure handling: Queue and retry if the GPU worker is unavailable rather than silently falling back to a lower-quality path; log which processing path was used for each job.</w:t>
      </w:r>
    </w:p>
    <w:p>
      <w:pPr>
        <w:pStyle w:val="Heading3"/>
        <w:spacing w:after="100" w:before="200"/>
      </w:pPr>
      <w:r>
        <w:t xml:space="preserve">9.4 Clip Selection Service (AI)</w:t>
      </w:r>
    </w:p>
    <w:p>
      <w:pPr>
        <w:spacing w:after="160" w:line="300"/>
      </w:pPr>
      <w:r>
        <w:rPr>
          <w:b w:val="false"/>
          <w:bCs w:val="false"/>
          <w:i w:val="false"/>
          <w:iCs w:val="false"/>
        </w:rPr>
        <w:t xml:space="preserve">Identifies which segments of the source video are worth publishing as standalone Shorts.</w:t>
      </w:r>
    </w:p>
    <w:p>
      <w:pPr>
        <w:spacing w:after="160" w:line="300"/>
      </w:pPr>
      <w:r>
        <w:rPr>
          <w:b w:val="false"/>
          <w:bCs w:val="false"/>
          <w:i w:val="false"/>
          <w:iCs w:val="false"/>
        </w:rPr>
        <w:t xml:space="preserve">Inputs: Transcript (and, where available, the raw video for multimodal analysis).</w:t>
      </w:r>
    </w:p>
    <w:p>
      <w:pPr>
        <w:spacing w:after="160" w:line="300"/>
      </w:pPr>
      <w:r>
        <w:rPr>
          <w:b w:val="false"/>
          <w:bCs w:val="false"/>
          <w:i w:val="false"/>
          <w:iCs w:val="false"/>
        </w:rPr>
        <w:t xml:space="preserve">Outputs: A ranked list of candidate segments, each with a start time, end time, score, and reason.</w:t>
      </w:r>
    </w:p>
    <w:p>
      <w:pPr>
        <w:spacing w:after="160" w:line="300"/>
      </w:pPr>
      <w:r>
        <w:rPr>
          <w:b w:val="false"/>
          <w:bCs w:val="false"/>
          <w:i w:val="false"/>
          <w:iCs w:val="false"/>
        </w:rPr>
        <w:t xml:space="preserve">Core logic: A generator pass proposes candidate segments; a separate critic pass re-scores each candidate against a fixed rubric (hook strength, standalone coherence, payoff, length fit). Output is constrained to a fixed JSON schema, never free text. Where visual-only highlights matter, a multimodal video-understanding pass runs alongside the transcript-based pass and results are merged.</w:t>
      </w:r>
    </w:p>
    <w:p>
      <w:pPr>
        <w:spacing w:after="160" w:line="300"/>
      </w:pPr>
      <w:r>
        <w:rPr>
          <w:b w:val="false"/>
          <w:bCs w:val="false"/>
          <w:i w:val="false"/>
          <w:iCs w:val="false"/>
        </w:rPr>
        <w:t xml:space="preserve">Suggested technology: An LLM API for the generator/critic passes; optionally a video-understanding API for multimodal analysis.</w:t>
      </w:r>
    </w:p>
    <w:p>
      <w:pPr>
        <w:spacing w:after="160" w:line="300"/>
      </w:pPr>
      <w:r>
        <w:rPr>
          <w:b w:val="false"/>
          <w:bCs w:val="false"/>
          <w:i w:val="false"/>
          <w:iCs w:val="false"/>
        </w:rPr>
        <w:t xml:space="preserve">Failure handling: Retry once on schema-validation failure; if it still fails, flag the video for manual review instead of guessing at a malformed response.</w:t>
      </w:r>
    </w:p>
    <w:p>
      <w:pPr>
        <w:pStyle w:val="Heading3"/>
        <w:spacing w:after="100" w:before="200"/>
      </w:pPr>
      <w:r>
        <w:t xml:space="preserve">9.5 Reframing / Tracking Service</w:t>
      </w:r>
    </w:p>
    <w:p>
      <w:pPr>
        <w:spacing w:after="160" w:line="300"/>
      </w:pPr>
      <w:r>
        <w:rPr>
          <w:b w:val="false"/>
          <w:bCs w:val="false"/>
          <w:i w:val="false"/>
          <w:iCs w:val="false"/>
        </w:rPr>
        <w:t xml:space="preserve">Converts a landscape segment to portrait while keeping the speaker or subject centered in frame.</w:t>
      </w:r>
    </w:p>
    <w:p>
      <w:pPr>
        <w:spacing w:after="160" w:line="300"/>
      </w:pPr>
      <w:r>
        <w:rPr>
          <w:b w:val="false"/>
          <w:bCs w:val="false"/>
          <w:i w:val="false"/>
          <w:iCs w:val="false"/>
        </w:rPr>
        <w:t xml:space="preserve">Inputs: Source video and the selected segment's start/end timestamps.</w:t>
      </w:r>
    </w:p>
    <w:p>
      <w:pPr>
        <w:spacing w:after="160" w:line="300"/>
      </w:pPr>
      <w:r>
        <w:rPr>
          <w:b w:val="false"/>
          <w:bCs w:val="false"/>
          <w:i w:val="false"/>
          <w:iCs w:val="false"/>
        </w:rPr>
        <w:t xml:space="preserve">Outputs: A 9:16 cropped video for the segment.</w:t>
      </w:r>
    </w:p>
    <w:p>
      <w:pPr>
        <w:spacing w:after="160" w:line="300"/>
      </w:pPr>
      <w:r>
        <w:rPr>
          <w:b w:val="false"/>
          <w:bCs w:val="false"/>
          <w:i w:val="false"/>
          <w:iCs w:val="false"/>
        </w:rPr>
        <w:t xml:space="preserve">Core logic: Detect faces/people per frame; for multi-speaker footage, detect the active speaker; compute a smoothed crop path (to avoid jittery panning) and apply it as a crop filter.</w:t>
      </w:r>
    </w:p>
    <w:p>
      <w:pPr>
        <w:spacing w:after="160" w:line="300"/>
      </w:pPr>
      <w:r>
        <w:rPr>
          <w:b w:val="false"/>
          <w:bCs w:val="false"/>
          <w:i w:val="false"/>
          <w:iCs w:val="false"/>
        </w:rPr>
        <w:t xml:space="preserve">Suggested technology: A person/face detection model, active-speaker detection, smoothing (e.g. a moving average or Kalman filter), FFmpeg for the crop.</w:t>
      </w:r>
    </w:p>
    <w:p>
      <w:pPr>
        <w:spacing w:after="160" w:line="300"/>
      </w:pPr>
      <w:r>
        <w:rPr>
          <w:b w:val="false"/>
          <w:bCs w:val="false"/>
          <w:i w:val="false"/>
          <w:iCs w:val="false"/>
        </w:rPr>
        <w:t xml:space="preserve">Failure handling: Fall back to a center-weighted crop when no face is detected for a stretch (e.g. b-roll) rather than erroring the job.</w:t>
      </w:r>
    </w:p>
    <w:p>
      <w:pPr>
        <w:pStyle w:val="Heading3"/>
        <w:spacing w:after="100" w:before="200"/>
      </w:pPr>
      <w:r>
        <w:t xml:space="preserve">9.6 Captioning &amp; Sound Effects Service</w:t>
      </w:r>
    </w:p>
    <w:p>
      <w:pPr>
        <w:spacing w:after="160" w:line="300"/>
      </w:pPr>
      <w:r>
        <w:rPr>
          <w:b w:val="false"/>
          <w:bCs w:val="false"/>
          <w:i w:val="false"/>
          <w:iCs w:val="false"/>
        </w:rPr>
        <w:t xml:space="preserve">Adds styled, synchronized captions and contextual audio elements to a segment.</w:t>
      </w:r>
    </w:p>
    <w:p>
      <w:pPr>
        <w:spacing w:after="160" w:line="300"/>
      </w:pPr>
      <w:r>
        <w:rPr>
          <w:b w:val="false"/>
          <w:bCs w:val="false"/>
          <w:i w:val="false"/>
          <w:iCs w:val="false"/>
        </w:rPr>
        <w:t xml:space="preserve">Inputs: Segment transcript (word-level) and the reframed video.</w:t>
      </w:r>
    </w:p>
    <w:p>
      <w:pPr>
        <w:spacing w:after="160" w:line="300"/>
      </w:pPr>
      <w:r>
        <w:rPr>
          <w:b w:val="false"/>
          <w:bCs w:val="false"/>
          <w:i w:val="false"/>
          <w:iCs w:val="false"/>
        </w:rPr>
        <w:t xml:space="preserve">Outputs: A caption file and a set of selected sound-effect/music cues.</w:t>
      </w:r>
    </w:p>
    <w:p>
      <w:pPr>
        <w:spacing w:after="160" w:line="300"/>
      </w:pPr>
      <w:r>
        <w:rPr>
          <w:b w:val="false"/>
          <w:bCs w:val="false"/>
          <w:i w:val="false"/>
          <w:iCs w:val="false"/>
        </w:rPr>
        <w:t xml:space="preserve">Core logic: Build word-synchronized (“karaoke-style”) captions; sample the background under the caption region to choose readable text/outline styling; tag the segment's content for tone (joke, reveal, stat, question) and map tags to a fixed, licensed sound-effect/music library.</w:t>
      </w:r>
    </w:p>
    <w:p>
      <w:pPr>
        <w:spacing w:after="160" w:line="300"/>
      </w:pPr>
      <w:r>
        <w:rPr>
          <w:b w:val="false"/>
          <w:bCs w:val="false"/>
          <w:i w:val="false"/>
          <w:iCs w:val="false"/>
        </w:rPr>
        <w:t xml:space="preserve">Suggested technology: A subtitle-generation library producing a rich subtitle format, FFmpeg/subtitle-rendering for burn-in, an enum-constrained tagging step for sound selection.</w:t>
      </w:r>
    </w:p>
    <w:p>
      <w:pPr>
        <w:spacing w:after="160" w:line="300"/>
      </w:pPr>
      <w:r>
        <w:rPr>
          <w:b w:val="false"/>
          <w:bCs w:val="false"/>
          <w:i w:val="false"/>
          <w:iCs w:val="false"/>
        </w:rPr>
        <w:t xml:space="preserve">Failure handling: Default to no sound effect when tagging confidence is low, rather than guessing at a file that may not exist.</w:t>
      </w:r>
    </w:p>
    <w:p>
      <w:pPr>
        <w:pStyle w:val="Heading3"/>
        <w:spacing w:after="100" w:before="200"/>
      </w:pPr>
      <w:r>
        <w:t xml:space="preserve">9.7 Rendering Service</w:t>
      </w:r>
    </w:p>
    <w:p>
      <w:pPr>
        <w:spacing w:after="160" w:line="300"/>
      </w:pPr>
      <w:r>
        <w:rPr>
          <w:b w:val="false"/>
          <w:bCs w:val="false"/>
          <w:i w:val="false"/>
          <w:iCs w:val="false"/>
        </w:rPr>
        <w:t xml:space="preserve">Produces the final, publish-ready video file.</w:t>
      </w:r>
    </w:p>
    <w:p>
      <w:pPr>
        <w:spacing w:after="160" w:line="300"/>
      </w:pPr>
      <w:r>
        <w:rPr>
          <w:b w:val="false"/>
          <w:bCs w:val="false"/>
          <w:i w:val="false"/>
          <w:iCs w:val="false"/>
        </w:rPr>
        <w:t xml:space="preserve">Inputs: Reframed video, caption file, audio layers (voice, sound effects, background music).</w:t>
      </w:r>
    </w:p>
    <w:p>
      <w:pPr>
        <w:spacing w:after="160" w:line="300"/>
      </w:pPr>
      <w:r>
        <w:rPr>
          <w:b w:val="false"/>
          <w:bCs w:val="false"/>
          <w:i w:val="false"/>
          <w:iCs w:val="false"/>
        </w:rPr>
        <w:t xml:space="preserve">Outputs: Final composited video file.</w:t>
      </w:r>
    </w:p>
    <w:p>
      <w:pPr>
        <w:spacing w:after="160" w:line="300"/>
      </w:pPr>
      <w:r>
        <w:rPr>
          <w:b w:val="false"/>
          <w:bCs w:val="false"/>
          <w:i w:val="false"/>
          <w:iCs w:val="false"/>
        </w:rPr>
        <w:t xml:space="preserve">Core logic: A single rendering pass composites the video, burns in captions, and mixes the audio layers (with background music ducked under speech).</w:t>
      </w:r>
    </w:p>
    <w:p>
      <w:pPr>
        <w:spacing w:after="160" w:line="300"/>
      </w:pPr>
      <w:r>
        <w:rPr>
          <w:b w:val="false"/>
          <w:bCs w:val="false"/>
          <w:i w:val="false"/>
          <w:iCs w:val="false"/>
        </w:rPr>
        <w:t xml:space="preserve">Suggested technology: FFmpeg.</w:t>
      </w:r>
    </w:p>
    <w:p>
      <w:pPr>
        <w:spacing w:after="160" w:line="300"/>
      </w:pPr>
      <w:r>
        <w:rPr>
          <w:b w:val="false"/>
          <w:bCs w:val="false"/>
          <w:i w:val="false"/>
          <w:iCs w:val="false"/>
        </w:rPr>
        <w:t xml:space="preserve">Failure handling: Validate the output file (duration, resolution, non-zero size, playable) before marking the job complete, so a corrupt render is caught rather than published.</w:t>
      </w:r>
    </w:p>
    <w:p>
      <w:pPr>
        <w:pStyle w:val="Heading3"/>
        <w:spacing w:after="100" w:before="200"/>
      </w:pPr>
      <w:r>
        <w:t xml:space="preserve">9.8 Quality Gate</w:t>
      </w:r>
    </w:p>
    <w:p>
      <w:pPr>
        <w:spacing w:after="160" w:line="300"/>
      </w:pPr>
      <w:r>
        <w:rPr>
          <w:b w:val="false"/>
          <w:bCs w:val="false"/>
          <w:i w:val="false"/>
          <w:iCs w:val="false"/>
        </w:rPr>
        <w:t xml:space="preserve">A final checkpoint before a clip is allowed to publish.</w:t>
      </w:r>
    </w:p>
    <w:p>
      <w:pPr>
        <w:spacing w:after="160" w:line="300"/>
      </w:pPr>
      <w:r>
        <w:rPr>
          <w:b w:val="false"/>
          <w:bCs w:val="false"/>
          <w:i w:val="false"/>
          <w:iCs w:val="false"/>
        </w:rPr>
        <w:t xml:space="preserve">Inputs: The final rendered clip.</w:t>
      </w:r>
    </w:p>
    <w:p>
      <w:pPr>
        <w:spacing w:after="160" w:line="300"/>
      </w:pPr>
      <w:r>
        <w:rPr>
          <w:b w:val="false"/>
          <w:bCs w:val="false"/>
          <w:i w:val="false"/>
          <w:iCs w:val="false"/>
        </w:rPr>
        <w:t xml:space="preserve">Outputs: A pass/fail decision with a reason.</w:t>
      </w:r>
    </w:p>
    <w:p>
      <w:pPr>
        <w:spacing w:after="160" w:line="300"/>
      </w:pPr>
      <w:r>
        <w:rPr>
          <w:b w:val="false"/>
          <w:bCs w:val="false"/>
          <w:i w:val="false"/>
          <w:iCs w:val="false"/>
        </w:rPr>
        <w:t xml:space="preserve">Core logic: An automated check evaluates whether the clip stands on its own. Early in the project's life this step routes to a human-approval queue instead of auto-publishing; it can be switched to fully automatic once the operator trusts the pipeline's judgment.</w:t>
      </w:r>
    </w:p>
    <w:p>
      <w:pPr>
        <w:spacing w:after="160" w:line="300"/>
      </w:pPr>
      <w:r>
        <w:rPr>
          <w:b w:val="false"/>
          <w:bCs w:val="false"/>
          <w:i w:val="false"/>
          <w:iCs w:val="false"/>
        </w:rPr>
        <w:t xml:space="preserve">Suggested technology: An LLM-based verifier pass; an operator-facing approval queue (dashboard, or a lightweight review channel such as email/Slack).</w:t>
      </w:r>
    </w:p>
    <w:p>
      <w:pPr>
        <w:spacing w:after="160" w:line="300"/>
      </w:pPr>
      <w:r>
        <w:rPr>
          <w:b w:val="false"/>
          <w:bCs w:val="false"/>
          <w:i w:val="false"/>
          <w:iCs w:val="false"/>
        </w:rPr>
        <w:t xml:space="preserve">Failure handling: A rejected clip is retained with its reason and does not consume another attempt automatically — it is surfaced for review.</w:t>
      </w:r>
    </w:p>
    <w:p>
      <w:pPr>
        <w:pStyle w:val="Heading3"/>
        <w:spacing w:after="100" w:before="200"/>
      </w:pPr>
      <w:r>
        <w:t xml:space="preserve">9.9 Publishing Service</w:t>
      </w:r>
    </w:p>
    <w:p>
      <w:pPr>
        <w:spacing w:after="160" w:line="300"/>
      </w:pPr>
      <w:r>
        <w:rPr>
          <w:b w:val="false"/>
          <w:bCs w:val="false"/>
          <w:i w:val="false"/>
          <w:iCs w:val="false"/>
        </w:rPr>
        <w:t xml:space="preserve">Publishes an approved clip to YouTube.</w:t>
      </w:r>
    </w:p>
    <w:p>
      <w:pPr>
        <w:spacing w:after="160" w:line="300"/>
      </w:pPr>
      <w:r>
        <w:rPr>
          <w:b w:val="false"/>
          <w:bCs w:val="false"/>
          <w:i w:val="false"/>
          <w:iCs w:val="false"/>
        </w:rPr>
        <w:t xml:space="preserve">Inputs: Approved clip and its generated metadata.</w:t>
      </w:r>
    </w:p>
    <w:p>
      <w:pPr>
        <w:spacing w:after="160" w:line="300"/>
      </w:pPr>
      <w:r>
        <w:rPr>
          <w:b w:val="false"/>
          <w:bCs w:val="false"/>
          <w:i w:val="false"/>
          <w:iCs w:val="false"/>
        </w:rPr>
        <w:t xml:space="preserve">Outputs: A published YouTube Shorts video and a record of the publish event.</w:t>
      </w:r>
    </w:p>
    <w:p>
      <w:pPr>
        <w:spacing w:after="160" w:line="300"/>
      </w:pPr>
      <w:r>
        <w:rPr>
          <w:b w:val="false"/>
          <w:bCs w:val="false"/>
          <w:i w:val="false"/>
          <w:iCs w:val="false"/>
        </w:rPr>
        <w:t xml:space="preserve">Core logic: Authenticate via OAuth2 and call the YouTube Data API to upload the video with its title, description, and tags; enforce character-limit truncation on generated metadata in code before submission.</w:t>
      </w:r>
    </w:p>
    <w:p>
      <w:pPr>
        <w:spacing w:after="160" w:line="300"/>
      </w:pPr>
      <w:r>
        <w:rPr>
          <w:b w:val="false"/>
          <w:bCs w:val="false"/>
          <w:i w:val="false"/>
          <w:iCs w:val="false"/>
        </w:rPr>
        <w:t xml:space="preserve">Suggested technology: YouTube Data API v3 (videos.insert), OAuth2 client library.</w:t>
      </w:r>
    </w:p>
    <w:p>
      <w:pPr>
        <w:spacing w:after="160" w:line="300"/>
      </w:pPr>
      <w:r>
        <w:rPr>
          <w:b w:val="false"/>
          <w:bCs w:val="false"/>
          <w:i w:val="false"/>
          <w:iCs w:val="false"/>
        </w:rPr>
        <w:t xml:space="preserve">Failure handling: On quota exhaustion, queue the job for the next available window rather than dropping it; log every publish with the resulting video ID for auditing.</w:t>
      </w:r>
    </w:p>
    <w:p>
      <w:pPr>
        <w:pStyle w:val="Heading1"/>
        <w:spacing w:after="200" w:before="400"/>
      </w:pPr>
      <w:r>
        <w:t xml:space="preserve">10. Data Model</w:t>
      </w:r>
    </w:p>
    <w:p>
      <w:pPr>
        <w:spacing w:after="160" w:line="300"/>
      </w:pPr>
      <w:r>
        <w:rPr>
          <w:b w:val="false"/>
          <w:bCs w:val="false"/>
          <w:i w:val="false"/>
          <w:iCs w:val="false"/>
        </w:rPr>
        <w:t xml:space="preserve">A relational database (e.g. PostgreSQL) persists all pipeline state. Suggested schema below; exact types may be adapted to the chosen database engine.</w:t>
      </w:r>
    </w:p>
    <w:p>
      <w:pPr>
        <w:pStyle w:val="Heading3"/>
        <w:spacing w:after="100" w:before="200"/>
      </w:pPr>
      <w:r>
        <w:t xml:space="preserve">10.1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18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482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400"/>
            <w:tcMar>
              <w:top w:type="dxa" w:w="80"/>
              <w:left w:type="dxa" w:w="100"/>
              <w:bottom w:type="dxa" w:w="80"/>
              <w:right w:type="dxa" w:w="100"/>
            </w:tcMar>
            <w:vAlign w:val="center"/>
          </w:tcPr>
          <w:p>
            <w:r>
              <w:rPr>
                <w:b w:val="false"/>
                <w:bCs w:val="false"/>
                <w:sz w:val="20"/>
                <w:szCs w:val="20"/>
              </w:rPr>
              <w:t xml:space="preserve">id</w:t>
            </w:r>
          </w:p>
        </w:tc>
        <w:tc>
          <w:tcPr>
            <w:tcW w:type="dxa" w:w="1800"/>
            <w:tcMar>
              <w:top w:type="dxa" w:w="80"/>
              <w:left w:type="dxa" w:w="100"/>
              <w:bottom w:type="dxa" w:w="80"/>
              <w:right w:type="dxa" w:w="100"/>
            </w:tcMar>
            <w:vAlign w:val="center"/>
          </w:tcPr>
          <w:p>
            <w:r>
              <w:rPr>
                <w:b w:val="false"/>
                <w:bCs w:val="false"/>
                <w:sz w:val="20"/>
                <w:szCs w:val="20"/>
              </w:rPr>
              <w:t xml:space="preserve">UUID (PK)</w:t>
            </w:r>
          </w:p>
        </w:tc>
        <w:tc>
          <w:tcPr>
            <w:tcW w:type="dxa" w:w="4826"/>
            <w:tcMar>
              <w:top w:type="dxa" w:w="80"/>
              <w:left w:type="dxa" w:w="100"/>
              <w:bottom w:type="dxa" w:w="80"/>
              <w:right w:type="dxa" w:w="100"/>
            </w:tcMar>
            <w:vAlign w:val="center"/>
          </w:tcPr>
          <w:p>
            <w:r>
              <w:rPr>
                <w:b w:val="false"/>
                <w:bCs w:val="false"/>
                <w:sz w:val="20"/>
                <w:szCs w:val="20"/>
              </w:rPr>
              <w:t xml:space="preserve">Internal identifier.</w:t>
            </w:r>
          </w:p>
        </w:tc>
      </w:tr>
      <w:tr>
        <w:tc>
          <w:tcPr>
            <w:tcW w:type="dxa" w:w="2400"/>
            <w:tcMar>
              <w:top w:type="dxa" w:w="80"/>
              <w:left w:type="dxa" w:w="100"/>
              <w:bottom w:type="dxa" w:w="80"/>
              <w:right w:type="dxa" w:w="100"/>
            </w:tcMar>
            <w:vAlign w:val="center"/>
          </w:tcPr>
          <w:p>
            <w:r>
              <w:rPr>
                <w:b w:val="false"/>
                <w:bCs w:val="false"/>
                <w:sz w:val="20"/>
                <w:szCs w:val="20"/>
              </w:rPr>
              <w:t xml:space="preserve">youtube_channel_id</w:t>
            </w:r>
          </w:p>
        </w:tc>
        <w:tc>
          <w:tcPr>
            <w:tcW w:type="dxa" w:w="1800"/>
            <w:tcMar>
              <w:top w:type="dxa" w:w="80"/>
              <w:left w:type="dxa" w:w="100"/>
              <w:bottom w:type="dxa" w:w="80"/>
              <w:right w:type="dxa" w:w="100"/>
            </w:tcMar>
            <w:vAlign w:val="center"/>
          </w:tcPr>
          <w:p>
            <w:r>
              <w:rPr>
                <w:b w:val="false"/>
                <w:bCs w:val="false"/>
                <w:sz w:val="20"/>
                <w:szCs w:val="20"/>
              </w:rPr>
              <w:t xml:space="preserve">varchar</w:t>
            </w:r>
          </w:p>
        </w:tc>
        <w:tc>
          <w:tcPr>
            <w:tcW w:type="dxa" w:w="4826"/>
            <w:tcMar>
              <w:top w:type="dxa" w:w="80"/>
              <w:left w:type="dxa" w:w="100"/>
              <w:bottom w:type="dxa" w:w="80"/>
              <w:right w:type="dxa" w:w="100"/>
            </w:tcMar>
            <w:vAlign w:val="center"/>
          </w:tcPr>
          <w:p>
            <w:r>
              <w:rPr>
                <w:b w:val="false"/>
                <w:bCs w:val="false"/>
                <w:sz w:val="20"/>
                <w:szCs w:val="20"/>
              </w:rPr>
              <w:t xml:space="preserve">YouTube's channel ID.</w:t>
            </w:r>
          </w:p>
        </w:tc>
      </w:tr>
      <w:tr>
        <w:tc>
          <w:tcPr>
            <w:tcW w:type="dxa" w:w="2400"/>
            <w:tcMar>
              <w:top w:type="dxa" w:w="80"/>
              <w:left w:type="dxa" w:w="100"/>
              <w:bottom w:type="dxa" w:w="80"/>
              <w:right w:type="dxa" w:w="100"/>
            </w:tcMar>
            <w:vAlign w:val="center"/>
          </w:tcPr>
          <w:p>
            <w:r>
              <w:rPr>
                <w:b w:val="false"/>
                <w:bCs w:val="false"/>
                <w:sz w:val="20"/>
                <w:szCs w:val="20"/>
              </w:rPr>
              <w:t xml:space="preserve">name</w:t>
            </w:r>
          </w:p>
        </w:tc>
        <w:tc>
          <w:tcPr>
            <w:tcW w:type="dxa" w:w="1800"/>
            <w:tcMar>
              <w:top w:type="dxa" w:w="80"/>
              <w:left w:type="dxa" w:w="100"/>
              <w:bottom w:type="dxa" w:w="80"/>
              <w:right w:type="dxa" w:w="100"/>
            </w:tcMar>
            <w:vAlign w:val="center"/>
          </w:tcPr>
          <w:p>
            <w:r>
              <w:rPr>
                <w:b w:val="false"/>
                <w:bCs w:val="false"/>
                <w:sz w:val="20"/>
                <w:szCs w:val="20"/>
              </w:rPr>
              <w:t xml:space="preserve">varchar</w:t>
            </w:r>
          </w:p>
        </w:tc>
        <w:tc>
          <w:tcPr>
            <w:tcW w:type="dxa" w:w="4826"/>
            <w:tcMar>
              <w:top w:type="dxa" w:w="80"/>
              <w:left w:type="dxa" w:w="100"/>
              <w:bottom w:type="dxa" w:w="80"/>
              <w:right w:type="dxa" w:w="100"/>
            </w:tcMar>
            <w:vAlign w:val="center"/>
          </w:tcPr>
          <w:p>
            <w:r>
              <w:rPr>
                <w:b w:val="false"/>
                <w:bCs w:val="false"/>
                <w:sz w:val="20"/>
                <w:szCs w:val="20"/>
              </w:rPr>
              <w:t xml:space="preserve">Display name.</w:t>
            </w:r>
          </w:p>
        </w:tc>
      </w:tr>
      <w:tr>
        <w:tc>
          <w:tcPr>
            <w:tcW w:type="dxa" w:w="2400"/>
            <w:tcMar>
              <w:top w:type="dxa" w:w="80"/>
              <w:left w:type="dxa" w:w="100"/>
              <w:bottom w:type="dxa" w:w="80"/>
              <w:right w:type="dxa" w:w="100"/>
            </w:tcMar>
            <w:vAlign w:val="center"/>
          </w:tcPr>
          <w:p>
            <w:r>
              <w:rPr>
                <w:b w:val="false"/>
                <w:bCs w:val="false"/>
                <w:sz w:val="20"/>
                <w:szCs w:val="20"/>
              </w:rPr>
              <w:t xml:space="preserve">watch_enabled</w:t>
            </w:r>
          </w:p>
        </w:tc>
        <w:tc>
          <w:tcPr>
            <w:tcW w:type="dxa" w:w="1800"/>
            <w:tcMar>
              <w:top w:type="dxa" w:w="80"/>
              <w:left w:type="dxa" w:w="100"/>
              <w:bottom w:type="dxa" w:w="80"/>
              <w:right w:type="dxa" w:w="100"/>
            </w:tcMar>
            <w:vAlign w:val="center"/>
          </w:tcPr>
          <w:p>
            <w:r>
              <w:rPr>
                <w:b w:val="false"/>
                <w:bCs w:val="false"/>
                <w:sz w:val="20"/>
                <w:szCs w:val="20"/>
              </w:rPr>
              <w:t xml:space="preserve">boolean</w:t>
            </w:r>
          </w:p>
        </w:tc>
        <w:tc>
          <w:tcPr>
            <w:tcW w:type="dxa" w:w="4826"/>
            <w:tcMar>
              <w:top w:type="dxa" w:w="80"/>
              <w:left w:type="dxa" w:w="100"/>
              <w:bottom w:type="dxa" w:w="80"/>
              <w:right w:type="dxa" w:w="100"/>
            </w:tcMar>
            <w:vAlign w:val="center"/>
          </w:tcPr>
          <w:p>
            <w:r>
              <w:rPr>
                <w:b w:val="false"/>
                <w:bCs w:val="false"/>
                <w:sz w:val="20"/>
                <w:szCs w:val="20"/>
              </w:rPr>
              <w:t xml:space="preserve">Whether detection is currently active for this channel.</w:t>
            </w:r>
          </w:p>
        </w:tc>
      </w:tr>
      <w:tr>
        <w:tc>
          <w:tcPr>
            <w:tcW w:type="dxa" w:w="2400"/>
            <w:tcMar>
              <w:top w:type="dxa" w:w="80"/>
              <w:left w:type="dxa" w:w="100"/>
              <w:bottom w:type="dxa" w:w="80"/>
              <w:right w:type="dxa" w:w="100"/>
            </w:tcMar>
            <w:vAlign w:val="center"/>
          </w:tcPr>
          <w:p>
            <w:r>
              <w:rPr>
                <w:b w:val="false"/>
                <w:bCs w:val="false"/>
                <w:sz w:val="20"/>
                <w:szCs w:val="20"/>
              </w:rPr>
              <w:t xml:space="preserve">last_seen_video_id</w:t>
            </w:r>
          </w:p>
        </w:tc>
        <w:tc>
          <w:tcPr>
            <w:tcW w:type="dxa" w:w="1800"/>
            <w:tcMar>
              <w:top w:type="dxa" w:w="80"/>
              <w:left w:type="dxa" w:w="100"/>
              <w:bottom w:type="dxa" w:w="80"/>
              <w:right w:type="dxa" w:w="100"/>
            </w:tcMar>
            <w:vAlign w:val="center"/>
          </w:tcPr>
          <w:p>
            <w:r>
              <w:rPr>
                <w:b w:val="false"/>
                <w:bCs w:val="false"/>
                <w:sz w:val="20"/>
                <w:szCs w:val="20"/>
              </w:rPr>
              <w:t xml:space="preserve">varchar</w:t>
            </w:r>
          </w:p>
        </w:tc>
        <w:tc>
          <w:tcPr>
            <w:tcW w:type="dxa" w:w="4826"/>
            <w:tcMar>
              <w:top w:type="dxa" w:w="80"/>
              <w:left w:type="dxa" w:w="100"/>
              <w:bottom w:type="dxa" w:w="80"/>
              <w:right w:type="dxa" w:w="100"/>
            </w:tcMar>
            <w:vAlign w:val="center"/>
          </w:tcPr>
          <w:p>
            <w:r>
              <w:rPr>
                <w:b w:val="false"/>
                <w:bCs w:val="false"/>
                <w:sz w:val="20"/>
                <w:szCs w:val="20"/>
              </w:rPr>
              <w:t xml:space="preserve">Used to avoid reprocessing on restart.</w:t>
            </w:r>
          </w:p>
        </w:tc>
      </w:tr>
      <w:tr>
        <w:tc>
          <w:tcPr>
            <w:tcW w:type="dxa" w:w="2400"/>
            <w:tcMar>
              <w:top w:type="dxa" w:w="80"/>
              <w:left w:type="dxa" w:w="100"/>
              <w:bottom w:type="dxa" w:w="80"/>
              <w:right w:type="dxa" w:w="100"/>
            </w:tcMar>
            <w:vAlign w:val="center"/>
          </w:tcPr>
          <w:p>
            <w:r>
              <w:rPr>
                <w:b w:val="false"/>
                <w:bCs w:val="false"/>
                <w:sz w:val="20"/>
                <w:szCs w:val="20"/>
              </w:rPr>
              <w:t xml:space="preserve">publish_target_channel_id</w:t>
            </w:r>
          </w:p>
        </w:tc>
        <w:tc>
          <w:tcPr>
            <w:tcW w:type="dxa" w:w="1800"/>
            <w:tcMar>
              <w:top w:type="dxa" w:w="80"/>
              <w:left w:type="dxa" w:w="100"/>
              <w:bottom w:type="dxa" w:w="80"/>
              <w:right w:type="dxa" w:w="100"/>
            </w:tcMar>
            <w:vAlign w:val="center"/>
          </w:tcPr>
          <w:p>
            <w:r>
              <w:rPr>
                <w:b w:val="false"/>
                <w:bCs w:val="false"/>
                <w:sz w:val="20"/>
                <w:szCs w:val="20"/>
              </w:rPr>
              <w:t xml:space="preserve">varchar</w:t>
            </w:r>
          </w:p>
        </w:tc>
        <w:tc>
          <w:tcPr>
            <w:tcW w:type="dxa" w:w="4826"/>
            <w:tcMar>
              <w:top w:type="dxa" w:w="80"/>
              <w:left w:type="dxa" w:w="100"/>
              <w:bottom w:type="dxa" w:w="80"/>
              <w:right w:type="dxa" w:w="100"/>
            </w:tcMar>
            <w:vAlign w:val="center"/>
          </w:tcPr>
          <w:p>
            <w:r>
              <w:rPr>
                <w:b w:val="false"/>
                <w:bCs w:val="false"/>
                <w:sz w:val="20"/>
                <w:szCs w:val="20"/>
              </w:rPr>
              <w:t xml:space="preserve">Destination channel for publishing, if different from source.</w:t>
            </w:r>
          </w:p>
        </w:tc>
      </w:tr>
      <w:tr>
        <w:tc>
          <w:tcPr>
            <w:tcW w:type="dxa" w:w="2400"/>
            <w:tcMar>
              <w:top w:type="dxa" w:w="80"/>
              <w:left w:type="dxa" w:w="100"/>
              <w:bottom w:type="dxa" w:w="80"/>
              <w:right w:type="dxa" w:w="100"/>
            </w:tcMar>
            <w:vAlign w:val="center"/>
          </w:tcPr>
          <w:p>
            <w:r>
              <w:rPr>
                <w:b w:val="false"/>
                <w:bCs w:val="false"/>
                <w:sz w:val="20"/>
                <w:szCs w:val="20"/>
              </w:rPr>
              <w:t xml:space="preserve">human_review_required</w:t>
            </w:r>
          </w:p>
        </w:tc>
        <w:tc>
          <w:tcPr>
            <w:tcW w:type="dxa" w:w="1800"/>
            <w:tcMar>
              <w:top w:type="dxa" w:w="80"/>
              <w:left w:type="dxa" w:w="100"/>
              <w:bottom w:type="dxa" w:w="80"/>
              <w:right w:type="dxa" w:w="100"/>
            </w:tcMar>
            <w:vAlign w:val="center"/>
          </w:tcPr>
          <w:p>
            <w:r>
              <w:rPr>
                <w:b w:val="false"/>
                <w:bCs w:val="false"/>
                <w:sz w:val="20"/>
                <w:szCs w:val="20"/>
              </w:rPr>
              <w:t xml:space="preserve">boolean</w:t>
            </w:r>
          </w:p>
        </w:tc>
        <w:tc>
          <w:tcPr>
            <w:tcW w:type="dxa" w:w="4826"/>
            <w:tcMar>
              <w:top w:type="dxa" w:w="80"/>
              <w:left w:type="dxa" w:w="100"/>
              <w:bottom w:type="dxa" w:w="80"/>
              <w:right w:type="dxa" w:w="100"/>
            </w:tcMar>
            <w:vAlign w:val="center"/>
          </w:tcPr>
          <w:p>
            <w:r>
              <w:rPr>
                <w:b w:val="false"/>
                <w:bCs w:val="false"/>
                <w:sz w:val="20"/>
                <w:szCs w:val="20"/>
              </w:rPr>
              <w:t xml:space="preserve">Per-channel toggle for the approval gate.</w:t>
            </w:r>
          </w:p>
        </w:tc>
      </w:tr>
    </w:tbl>
    <w:p>
      <w:pPr>
        <w:pStyle w:val="Heading3"/>
        <w:spacing w:after="100" w:before="200"/>
      </w:pPr>
      <w:r>
        <w:t xml:space="preserve">10.2 source_videos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18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482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400"/>
            <w:tcMar>
              <w:top w:type="dxa" w:w="80"/>
              <w:left w:type="dxa" w:w="100"/>
              <w:bottom w:type="dxa" w:w="80"/>
              <w:right w:type="dxa" w:w="100"/>
            </w:tcMar>
            <w:vAlign w:val="center"/>
          </w:tcPr>
          <w:p>
            <w:r>
              <w:rPr>
                <w:b w:val="false"/>
                <w:bCs w:val="false"/>
                <w:sz w:val="20"/>
                <w:szCs w:val="20"/>
              </w:rPr>
              <w:t xml:space="preserve">id</w:t>
            </w:r>
          </w:p>
        </w:tc>
        <w:tc>
          <w:tcPr>
            <w:tcW w:type="dxa" w:w="1800"/>
            <w:tcMar>
              <w:top w:type="dxa" w:w="80"/>
              <w:left w:type="dxa" w:w="100"/>
              <w:bottom w:type="dxa" w:w="80"/>
              <w:right w:type="dxa" w:w="100"/>
            </w:tcMar>
            <w:vAlign w:val="center"/>
          </w:tcPr>
          <w:p>
            <w:r>
              <w:rPr>
                <w:b w:val="false"/>
                <w:bCs w:val="false"/>
                <w:sz w:val="20"/>
                <w:szCs w:val="20"/>
              </w:rPr>
              <w:t xml:space="preserve">UUID (PK)</w:t>
            </w:r>
          </w:p>
        </w:tc>
        <w:tc>
          <w:tcPr>
            <w:tcW w:type="dxa" w:w="4826"/>
            <w:tcMar>
              <w:top w:type="dxa" w:w="80"/>
              <w:left w:type="dxa" w:w="100"/>
              <w:bottom w:type="dxa" w:w="80"/>
              <w:right w:type="dxa" w:w="100"/>
            </w:tcMar>
            <w:vAlign w:val="center"/>
          </w:tcPr>
          <w:p>
            <w:r>
              <w:rPr>
                <w:b w:val="false"/>
                <w:bCs w:val="false"/>
                <w:sz w:val="20"/>
                <w:szCs w:val="20"/>
              </w:rPr>
              <w:t xml:space="preserve">Internal identifier.</w:t>
            </w:r>
          </w:p>
        </w:tc>
      </w:tr>
      <w:tr>
        <w:tc>
          <w:tcPr>
            <w:tcW w:type="dxa" w:w="2400"/>
            <w:tcMar>
              <w:top w:type="dxa" w:w="80"/>
              <w:left w:type="dxa" w:w="100"/>
              <w:bottom w:type="dxa" w:w="80"/>
              <w:right w:type="dxa" w:w="100"/>
            </w:tcMar>
            <w:vAlign w:val="center"/>
          </w:tcPr>
          <w:p>
            <w:r>
              <w:rPr>
                <w:b w:val="false"/>
                <w:bCs w:val="false"/>
                <w:sz w:val="20"/>
                <w:szCs w:val="20"/>
              </w:rPr>
              <w:t xml:space="preserve">channel_id</w:t>
            </w:r>
          </w:p>
        </w:tc>
        <w:tc>
          <w:tcPr>
            <w:tcW w:type="dxa" w:w="1800"/>
            <w:tcMar>
              <w:top w:type="dxa" w:w="80"/>
              <w:left w:type="dxa" w:w="100"/>
              <w:bottom w:type="dxa" w:w="80"/>
              <w:right w:type="dxa" w:w="100"/>
            </w:tcMar>
            <w:vAlign w:val="center"/>
          </w:tcPr>
          <w:p>
            <w:r>
              <w:rPr>
                <w:b w:val="false"/>
                <w:bCs w:val="false"/>
                <w:sz w:val="20"/>
                <w:szCs w:val="20"/>
              </w:rPr>
              <w:t xml:space="preserve">UUID (FK)</w:t>
            </w:r>
          </w:p>
        </w:tc>
        <w:tc>
          <w:tcPr>
            <w:tcW w:type="dxa" w:w="4826"/>
            <w:tcMar>
              <w:top w:type="dxa" w:w="80"/>
              <w:left w:type="dxa" w:w="100"/>
              <w:bottom w:type="dxa" w:w="80"/>
              <w:right w:type="dxa" w:w="100"/>
            </w:tcMar>
            <w:vAlign w:val="center"/>
          </w:tcPr>
          <w:p>
            <w:r>
              <w:rPr>
                <w:b w:val="false"/>
                <w:bCs w:val="false"/>
                <w:sz w:val="20"/>
                <w:szCs w:val="20"/>
              </w:rPr>
              <w:t xml:space="preserve">References channels.id.</w:t>
            </w:r>
          </w:p>
        </w:tc>
      </w:tr>
      <w:tr>
        <w:tc>
          <w:tcPr>
            <w:tcW w:type="dxa" w:w="2400"/>
            <w:tcMar>
              <w:top w:type="dxa" w:w="80"/>
              <w:left w:type="dxa" w:w="100"/>
              <w:bottom w:type="dxa" w:w="80"/>
              <w:right w:type="dxa" w:w="100"/>
            </w:tcMar>
            <w:vAlign w:val="center"/>
          </w:tcPr>
          <w:p>
            <w:r>
              <w:rPr>
                <w:b w:val="false"/>
                <w:bCs w:val="false"/>
                <w:sz w:val="20"/>
                <w:szCs w:val="20"/>
              </w:rPr>
              <w:t xml:space="preserve">youtube_video_id</w:t>
            </w:r>
          </w:p>
        </w:tc>
        <w:tc>
          <w:tcPr>
            <w:tcW w:type="dxa" w:w="1800"/>
            <w:tcMar>
              <w:top w:type="dxa" w:w="80"/>
              <w:left w:type="dxa" w:w="100"/>
              <w:bottom w:type="dxa" w:w="80"/>
              <w:right w:type="dxa" w:w="100"/>
            </w:tcMar>
            <w:vAlign w:val="center"/>
          </w:tcPr>
          <w:p>
            <w:r>
              <w:rPr>
                <w:b w:val="false"/>
                <w:bCs w:val="false"/>
                <w:sz w:val="20"/>
                <w:szCs w:val="20"/>
              </w:rPr>
              <w:t xml:space="preserve">varchar</w:t>
            </w:r>
          </w:p>
        </w:tc>
        <w:tc>
          <w:tcPr>
            <w:tcW w:type="dxa" w:w="4826"/>
            <w:tcMar>
              <w:top w:type="dxa" w:w="80"/>
              <w:left w:type="dxa" w:w="100"/>
              <w:bottom w:type="dxa" w:w="80"/>
              <w:right w:type="dxa" w:w="100"/>
            </w:tcMar>
            <w:vAlign w:val="center"/>
          </w:tcPr>
          <w:p>
            <w:r>
              <w:rPr>
                <w:b w:val="false"/>
                <w:bCs w:val="false"/>
                <w:sz w:val="20"/>
                <w:szCs w:val="20"/>
              </w:rPr>
              <w:t xml:space="preserve">Source video ID on YouTube.</w:t>
            </w:r>
          </w:p>
        </w:tc>
      </w:tr>
      <w:tr>
        <w:tc>
          <w:tcPr>
            <w:tcW w:type="dxa" w:w="2400"/>
            <w:tcMar>
              <w:top w:type="dxa" w:w="80"/>
              <w:left w:type="dxa" w:w="100"/>
              <w:bottom w:type="dxa" w:w="80"/>
              <w:right w:type="dxa" w:w="100"/>
            </w:tcMar>
            <w:vAlign w:val="center"/>
          </w:tcPr>
          <w:p>
            <w:r>
              <w:rPr>
                <w:b w:val="false"/>
                <w:bCs w:val="false"/>
                <w:sz w:val="20"/>
                <w:szCs w:val="20"/>
              </w:rPr>
              <w:t xml:space="preserve">title</w:t>
            </w:r>
          </w:p>
        </w:tc>
        <w:tc>
          <w:tcPr>
            <w:tcW w:type="dxa" w:w="1800"/>
            <w:tcMar>
              <w:top w:type="dxa" w:w="80"/>
              <w:left w:type="dxa" w:w="100"/>
              <w:bottom w:type="dxa" w:w="80"/>
              <w:right w:type="dxa" w:w="100"/>
            </w:tcMar>
            <w:vAlign w:val="center"/>
          </w:tcPr>
          <w:p>
            <w:r>
              <w:rPr>
                <w:b w:val="false"/>
                <w:bCs w:val="false"/>
                <w:sz w:val="20"/>
                <w:szCs w:val="20"/>
              </w:rPr>
              <w:t xml:space="preserve">varchar</w:t>
            </w:r>
          </w:p>
        </w:tc>
        <w:tc>
          <w:tcPr>
            <w:tcW w:type="dxa" w:w="4826"/>
            <w:tcMar>
              <w:top w:type="dxa" w:w="80"/>
              <w:left w:type="dxa" w:w="100"/>
              <w:bottom w:type="dxa" w:w="80"/>
              <w:right w:type="dxa" w:w="100"/>
            </w:tcMar>
            <w:vAlign w:val="center"/>
          </w:tcPr>
          <w:p>
            <w:r>
              <w:rPr>
                <w:b w:val="false"/>
                <w:bCs w:val="false"/>
                <w:sz w:val="20"/>
                <w:szCs w:val="20"/>
              </w:rPr>
              <w:t xml:space="preserve">Source video title.</w:t>
            </w:r>
          </w:p>
        </w:tc>
      </w:tr>
      <w:tr>
        <w:tc>
          <w:tcPr>
            <w:tcW w:type="dxa" w:w="2400"/>
            <w:tcMar>
              <w:top w:type="dxa" w:w="80"/>
              <w:left w:type="dxa" w:w="100"/>
              <w:bottom w:type="dxa" w:w="80"/>
              <w:right w:type="dxa" w:w="100"/>
            </w:tcMar>
            <w:vAlign w:val="center"/>
          </w:tcPr>
          <w:p>
            <w:r>
              <w:rPr>
                <w:b w:val="false"/>
                <w:bCs w:val="false"/>
                <w:sz w:val="20"/>
                <w:szCs w:val="20"/>
              </w:rPr>
              <w:t xml:space="preserve">duration_sec</w:t>
            </w:r>
          </w:p>
        </w:tc>
        <w:tc>
          <w:tcPr>
            <w:tcW w:type="dxa" w:w="1800"/>
            <w:tcMar>
              <w:top w:type="dxa" w:w="80"/>
              <w:left w:type="dxa" w:w="100"/>
              <w:bottom w:type="dxa" w:w="80"/>
              <w:right w:type="dxa" w:w="100"/>
            </w:tcMar>
            <w:vAlign w:val="center"/>
          </w:tcPr>
          <w:p>
            <w:r>
              <w:rPr>
                <w:b w:val="false"/>
                <w:bCs w:val="false"/>
                <w:sz w:val="20"/>
                <w:szCs w:val="20"/>
              </w:rPr>
              <w:t xml:space="preserve">integer</w:t>
            </w:r>
          </w:p>
        </w:tc>
        <w:tc>
          <w:tcPr>
            <w:tcW w:type="dxa" w:w="4826"/>
            <w:tcMar>
              <w:top w:type="dxa" w:w="80"/>
              <w:left w:type="dxa" w:w="100"/>
              <w:bottom w:type="dxa" w:w="80"/>
              <w:right w:type="dxa" w:w="100"/>
            </w:tcMar>
            <w:vAlign w:val="center"/>
          </w:tcPr>
          <w:p>
            <w:r>
              <w:rPr>
                <w:b w:val="false"/>
                <w:bCs w:val="false"/>
                <w:sz w:val="20"/>
                <w:szCs w:val="20"/>
              </w:rPr>
              <w:t xml:space="preserve">Length of the source video.</w:t>
            </w:r>
          </w:p>
        </w:tc>
      </w:tr>
      <w:tr>
        <w:tc>
          <w:tcPr>
            <w:tcW w:type="dxa" w:w="2400"/>
            <w:tcMar>
              <w:top w:type="dxa" w:w="80"/>
              <w:left w:type="dxa" w:w="100"/>
              <w:bottom w:type="dxa" w:w="80"/>
              <w:right w:type="dxa" w:w="100"/>
            </w:tcMar>
            <w:vAlign w:val="center"/>
          </w:tcPr>
          <w:p>
            <w:r>
              <w:rPr>
                <w:b w:val="false"/>
                <w:bCs w:val="false"/>
                <w:sz w:val="20"/>
                <w:szCs w:val="20"/>
              </w:rPr>
              <w:t xml:space="preserve">status</w:t>
            </w:r>
          </w:p>
        </w:tc>
        <w:tc>
          <w:tcPr>
            <w:tcW w:type="dxa" w:w="1800"/>
            <w:tcMar>
              <w:top w:type="dxa" w:w="80"/>
              <w:left w:type="dxa" w:w="100"/>
              <w:bottom w:type="dxa" w:w="80"/>
              <w:right w:type="dxa" w:w="100"/>
            </w:tcMar>
            <w:vAlign w:val="center"/>
          </w:tcPr>
          <w:p>
            <w:r>
              <w:rPr>
                <w:b w:val="false"/>
                <w:bCs w:val="false"/>
                <w:sz w:val="20"/>
                <w:szCs w:val="20"/>
              </w:rPr>
              <w:t xml:space="preserve">enum</w:t>
            </w:r>
          </w:p>
        </w:tc>
        <w:tc>
          <w:tcPr>
            <w:tcW w:type="dxa" w:w="4826"/>
            <w:tcMar>
              <w:top w:type="dxa" w:w="80"/>
              <w:left w:type="dxa" w:w="100"/>
              <w:bottom w:type="dxa" w:w="80"/>
              <w:right w:type="dxa" w:w="100"/>
            </w:tcMar>
            <w:vAlign w:val="center"/>
          </w:tcPr>
          <w:p>
            <w:r>
              <w:rPr>
                <w:b w:val="false"/>
                <w:bCs w:val="false"/>
                <w:sz w:val="20"/>
                <w:szCs w:val="20"/>
              </w:rPr>
              <w:t xml:space="preserve">DETECTED / DOWNLOADING / TRANSCRIBING / ANALYZING / SEGMENTS_SELECTED / DONE / FAILED.</w:t>
            </w:r>
          </w:p>
        </w:tc>
      </w:tr>
      <w:tr>
        <w:tc>
          <w:tcPr>
            <w:tcW w:type="dxa" w:w="2400"/>
            <w:tcMar>
              <w:top w:type="dxa" w:w="80"/>
              <w:left w:type="dxa" w:w="100"/>
              <w:bottom w:type="dxa" w:w="80"/>
              <w:right w:type="dxa" w:w="100"/>
            </w:tcMar>
            <w:vAlign w:val="center"/>
          </w:tcPr>
          <w:p>
            <w:r>
              <w:rPr>
                <w:b w:val="false"/>
                <w:bCs w:val="false"/>
                <w:sz w:val="20"/>
                <w:szCs w:val="20"/>
              </w:rPr>
              <w:t xml:space="preserve">downloaded_path</w:t>
            </w:r>
          </w:p>
        </w:tc>
        <w:tc>
          <w:tcPr>
            <w:tcW w:type="dxa" w:w="1800"/>
            <w:tcMar>
              <w:top w:type="dxa" w:w="80"/>
              <w:left w:type="dxa" w:w="100"/>
              <w:bottom w:type="dxa" w:w="80"/>
              <w:right w:type="dxa" w:w="100"/>
            </w:tcMar>
            <w:vAlign w:val="center"/>
          </w:tcPr>
          <w:p>
            <w:r>
              <w:rPr>
                <w:b w:val="false"/>
                <w:bCs w:val="false"/>
                <w:sz w:val="20"/>
                <w:szCs w:val="20"/>
              </w:rPr>
              <w:t xml:space="preserve">varchar</w:t>
            </w:r>
          </w:p>
        </w:tc>
        <w:tc>
          <w:tcPr>
            <w:tcW w:type="dxa" w:w="4826"/>
            <w:tcMar>
              <w:top w:type="dxa" w:w="80"/>
              <w:left w:type="dxa" w:w="100"/>
              <w:bottom w:type="dxa" w:w="80"/>
              <w:right w:type="dxa" w:w="100"/>
            </w:tcMar>
            <w:vAlign w:val="center"/>
          </w:tcPr>
          <w:p>
            <w:r>
              <w:rPr>
                <w:b w:val="false"/>
                <w:bCs w:val="false"/>
                <w:sz w:val="20"/>
                <w:szCs w:val="20"/>
              </w:rPr>
              <w:t xml:space="preserve">Storage location of the source file.</w:t>
            </w:r>
          </w:p>
        </w:tc>
      </w:tr>
      <w:tr>
        <w:tc>
          <w:tcPr>
            <w:tcW w:type="dxa" w:w="2400"/>
            <w:tcMar>
              <w:top w:type="dxa" w:w="80"/>
              <w:left w:type="dxa" w:w="100"/>
              <w:bottom w:type="dxa" w:w="80"/>
              <w:right w:type="dxa" w:w="100"/>
            </w:tcMar>
            <w:vAlign w:val="center"/>
          </w:tcPr>
          <w:p>
            <w:r>
              <w:rPr>
                <w:b w:val="false"/>
                <w:bCs w:val="false"/>
                <w:sz w:val="20"/>
                <w:szCs w:val="20"/>
              </w:rPr>
              <w:t xml:space="preserve">created_at</w:t>
            </w:r>
          </w:p>
        </w:tc>
        <w:tc>
          <w:tcPr>
            <w:tcW w:type="dxa" w:w="1800"/>
            <w:tcMar>
              <w:top w:type="dxa" w:w="80"/>
              <w:left w:type="dxa" w:w="100"/>
              <w:bottom w:type="dxa" w:w="80"/>
              <w:right w:type="dxa" w:w="100"/>
            </w:tcMar>
            <w:vAlign w:val="center"/>
          </w:tcPr>
          <w:p>
            <w:r>
              <w:rPr>
                <w:b w:val="false"/>
                <w:bCs w:val="false"/>
                <w:sz w:val="20"/>
                <w:szCs w:val="20"/>
              </w:rPr>
              <w:t xml:space="preserve">timestamp</w:t>
            </w:r>
          </w:p>
        </w:tc>
        <w:tc>
          <w:tcPr>
            <w:tcW w:type="dxa" w:w="4826"/>
            <w:tcMar>
              <w:top w:type="dxa" w:w="80"/>
              <w:left w:type="dxa" w:w="100"/>
              <w:bottom w:type="dxa" w:w="80"/>
              <w:right w:type="dxa" w:w="100"/>
            </w:tcMar>
            <w:vAlign w:val="center"/>
          </w:tcPr>
          <w:p>
            <w:r>
              <w:rPr>
                <w:b w:val="false"/>
                <w:bCs w:val="false"/>
                <w:sz w:val="20"/>
                <w:szCs w:val="20"/>
              </w:rPr>
              <w:t xml:space="preserve">When the job was created.</w:t>
            </w:r>
          </w:p>
        </w:tc>
      </w:tr>
    </w:tbl>
    <w:p>
      <w:pPr>
        <w:pStyle w:val="Heading3"/>
        <w:spacing w:after="100" w:before="200"/>
      </w:pPr>
      <w:r>
        <w:t xml:space="preserve">10.3 transcripts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18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482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400"/>
            <w:tcMar>
              <w:top w:type="dxa" w:w="80"/>
              <w:left w:type="dxa" w:w="100"/>
              <w:bottom w:type="dxa" w:w="80"/>
              <w:right w:type="dxa" w:w="100"/>
            </w:tcMar>
            <w:vAlign w:val="center"/>
          </w:tcPr>
          <w:p>
            <w:r>
              <w:rPr>
                <w:b w:val="false"/>
                <w:bCs w:val="false"/>
                <w:sz w:val="20"/>
                <w:szCs w:val="20"/>
              </w:rPr>
              <w:t xml:space="preserve">id</w:t>
            </w:r>
          </w:p>
        </w:tc>
        <w:tc>
          <w:tcPr>
            <w:tcW w:type="dxa" w:w="1800"/>
            <w:tcMar>
              <w:top w:type="dxa" w:w="80"/>
              <w:left w:type="dxa" w:w="100"/>
              <w:bottom w:type="dxa" w:w="80"/>
              <w:right w:type="dxa" w:w="100"/>
            </w:tcMar>
            <w:vAlign w:val="center"/>
          </w:tcPr>
          <w:p>
            <w:r>
              <w:rPr>
                <w:b w:val="false"/>
                <w:bCs w:val="false"/>
                <w:sz w:val="20"/>
                <w:szCs w:val="20"/>
              </w:rPr>
              <w:t xml:space="preserve">UUID (PK)</w:t>
            </w:r>
          </w:p>
        </w:tc>
        <w:tc>
          <w:tcPr>
            <w:tcW w:type="dxa" w:w="4826"/>
            <w:tcMar>
              <w:top w:type="dxa" w:w="80"/>
              <w:left w:type="dxa" w:w="100"/>
              <w:bottom w:type="dxa" w:w="80"/>
              <w:right w:type="dxa" w:w="100"/>
            </w:tcMar>
            <w:vAlign w:val="center"/>
          </w:tcPr>
          <w:p>
            <w:r>
              <w:rPr>
                <w:b w:val="false"/>
                <w:bCs w:val="false"/>
                <w:sz w:val="20"/>
                <w:szCs w:val="20"/>
              </w:rPr>
              <w:t xml:space="preserve">Internal identifier.</w:t>
            </w:r>
          </w:p>
        </w:tc>
      </w:tr>
      <w:tr>
        <w:tc>
          <w:tcPr>
            <w:tcW w:type="dxa" w:w="2400"/>
            <w:tcMar>
              <w:top w:type="dxa" w:w="80"/>
              <w:left w:type="dxa" w:w="100"/>
              <w:bottom w:type="dxa" w:w="80"/>
              <w:right w:type="dxa" w:w="100"/>
            </w:tcMar>
            <w:vAlign w:val="center"/>
          </w:tcPr>
          <w:p>
            <w:r>
              <w:rPr>
                <w:b w:val="false"/>
                <w:bCs w:val="false"/>
                <w:sz w:val="20"/>
                <w:szCs w:val="20"/>
              </w:rPr>
              <w:t xml:space="preserve">source_video_id</w:t>
            </w:r>
          </w:p>
        </w:tc>
        <w:tc>
          <w:tcPr>
            <w:tcW w:type="dxa" w:w="1800"/>
            <w:tcMar>
              <w:top w:type="dxa" w:w="80"/>
              <w:left w:type="dxa" w:w="100"/>
              <w:bottom w:type="dxa" w:w="80"/>
              <w:right w:type="dxa" w:w="100"/>
            </w:tcMar>
            <w:vAlign w:val="center"/>
          </w:tcPr>
          <w:p>
            <w:r>
              <w:rPr>
                <w:b w:val="false"/>
                <w:bCs w:val="false"/>
                <w:sz w:val="20"/>
                <w:szCs w:val="20"/>
              </w:rPr>
              <w:t xml:space="preserve">UUID (FK)</w:t>
            </w:r>
          </w:p>
        </w:tc>
        <w:tc>
          <w:tcPr>
            <w:tcW w:type="dxa" w:w="4826"/>
            <w:tcMar>
              <w:top w:type="dxa" w:w="80"/>
              <w:left w:type="dxa" w:w="100"/>
              <w:bottom w:type="dxa" w:w="80"/>
              <w:right w:type="dxa" w:w="100"/>
            </w:tcMar>
            <w:vAlign w:val="center"/>
          </w:tcPr>
          <w:p>
            <w:r>
              <w:rPr>
                <w:b w:val="false"/>
                <w:bCs w:val="false"/>
                <w:sz w:val="20"/>
                <w:szCs w:val="20"/>
              </w:rPr>
              <w:t xml:space="preserve">References source_videos.id.</w:t>
            </w:r>
          </w:p>
        </w:tc>
      </w:tr>
      <w:tr>
        <w:tc>
          <w:tcPr>
            <w:tcW w:type="dxa" w:w="2400"/>
            <w:tcMar>
              <w:top w:type="dxa" w:w="80"/>
              <w:left w:type="dxa" w:w="100"/>
              <w:bottom w:type="dxa" w:w="80"/>
              <w:right w:type="dxa" w:w="100"/>
            </w:tcMar>
            <w:vAlign w:val="center"/>
          </w:tcPr>
          <w:p>
            <w:r>
              <w:rPr>
                <w:b w:val="false"/>
                <w:bCs w:val="false"/>
                <w:sz w:val="20"/>
                <w:szCs w:val="20"/>
              </w:rPr>
              <w:t xml:space="preserve">word_level_json</w:t>
            </w:r>
          </w:p>
        </w:tc>
        <w:tc>
          <w:tcPr>
            <w:tcW w:type="dxa" w:w="1800"/>
            <w:tcMar>
              <w:top w:type="dxa" w:w="80"/>
              <w:left w:type="dxa" w:w="100"/>
              <w:bottom w:type="dxa" w:w="80"/>
              <w:right w:type="dxa" w:w="100"/>
            </w:tcMar>
            <w:vAlign w:val="center"/>
          </w:tcPr>
          <w:p>
            <w:r>
              <w:rPr>
                <w:b w:val="false"/>
                <w:bCs w:val="false"/>
                <w:sz w:val="20"/>
                <w:szCs w:val="20"/>
              </w:rPr>
              <w:t xml:space="preserve">jsonb</w:t>
            </w:r>
          </w:p>
        </w:tc>
        <w:tc>
          <w:tcPr>
            <w:tcW w:type="dxa" w:w="4826"/>
            <w:tcMar>
              <w:top w:type="dxa" w:w="80"/>
              <w:left w:type="dxa" w:w="100"/>
              <w:bottom w:type="dxa" w:w="80"/>
              <w:right w:type="dxa" w:w="100"/>
            </w:tcMar>
            <w:vAlign w:val="center"/>
          </w:tcPr>
          <w:p>
            <w:r>
              <w:rPr>
                <w:b w:val="false"/>
                <w:bCs w:val="false"/>
                <w:sz w:val="20"/>
                <w:szCs w:val="20"/>
              </w:rPr>
              <w:t xml:space="preserve">Word-level timestamped transcript with speaker labels.</w:t>
            </w:r>
          </w:p>
        </w:tc>
      </w:tr>
      <w:tr>
        <w:tc>
          <w:tcPr>
            <w:tcW w:type="dxa" w:w="2400"/>
            <w:tcMar>
              <w:top w:type="dxa" w:w="80"/>
              <w:left w:type="dxa" w:w="100"/>
              <w:bottom w:type="dxa" w:w="80"/>
              <w:right w:type="dxa" w:w="100"/>
            </w:tcMar>
            <w:vAlign w:val="center"/>
          </w:tcPr>
          <w:p>
            <w:r>
              <w:rPr>
                <w:b w:val="false"/>
                <w:bCs w:val="false"/>
                <w:sz w:val="20"/>
                <w:szCs w:val="20"/>
              </w:rPr>
              <w:t xml:space="preserve">language</w:t>
            </w:r>
          </w:p>
        </w:tc>
        <w:tc>
          <w:tcPr>
            <w:tcW w:type="dxa" w:w="1800"/>
            <w:tcMar>
              <w:top w:type="dxa" w:w="80"/>
              <w:left w:type="dxa" w:w="100"/>
              <w:bottom w:type="dxa" w:w="80"/>
              <w:right w:type="dxa" w:w="100"/>
            </w:tcMar>
            <w:vAlign w:val="center"/>
          </w:tcPr>
          <w:p>
            <w:r>
              <w:rPr>
                <w:b w:val="false"/>
                <w:bCs w:val="false"/>
                <w:sz w:val="20"/>
                <w:szCs w:val="20"/>
              </w:rPr>
              <w:t xml:space="preserve">varchar</w:t>
            </w:r>
          </w:p>
        </w:tc>
        <w:tc>
          <w:tcPr>
            <w:tcW w:type="dxa" w:w="4826"/>
            <w:tcMar>
              <w:top w:type="dxa" w:w="80"/>
              <w:left w:type="dxa" w:w="100"/>
              <w:bottom w:type="dxa" w:w="80"/>
              <w:right w:type="dxa" w:w="100"/>
            </w:tcMar>
            <w:vAlign w:val="center"/>
          </w:tcPr>
          <w:p>
            <w:r>
              <w:rPr>
                <w:b w:val="false"/>
                <w:bCs w:val="false"/>
                <w:sz w:val="20"/>
                <w:szCs w:val="20"/>
              </w:rPr>
              <w:t xml:space="preserve">Detected/assumed spoken language.</w:t>
            </w:r>
          </w:p>
        </w:tc>
      </w:tr>
    </w:tbl>
    <w:p>
      <w:pPr>
        <w:pStyle w:val="Heading3"/>
        <w:spacing w:after="100" w:before="200"/>
      </w:pPr>
      <w:r>
        <w:t xml:space="preserve">10.4 clip_candidates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18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482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400"/>
            <w:tcMar>
              <w:top w:type="dxa" w:w="80"/>
              <w:left w:type="dxa" w:w="100"/>
              <w:bottom w:type="dxa" w:w="80"/>
              <w:right w:type="dxa" w:w="100"/>
            </w:tcMar>
            <w:vAlign w:val="center"/>
          </w:tcPr>
          <w:p>
            <w:r>
              <w:rPr>
                <w:b w:val="false"/>
                <w:bCs w:val="false"/>
                <w:sz w:val="20"/>
                <w:szCs w:val="20"/>
              </w:rPr>
              <w:t xml:space="preserve">id</w:t>
            </w:r>
          </w:p>
        </w:tc>
        <w:tc>
          <w:tcPr>
            <w:tcW w:type="dxa" w:w="1800"/>
            <w:tcMar>
              <w:top w:type="dxa" w:w="80"/>
              <w:left w:type="dxa" w:w="100"/>
              <w:bottom w:type="dxa" w:w="80"/>
              <w:right w:type="dxa" w:w="100"/>
            </w:tcMar>
            <w:vAlign w:val="center"/>
          </w:tcPr>
          <w:p>
            <w:r>
              <w:rPr>
                <w:b w:val="false"/>
                <w:bCs w:val="false"/>
                <w:sz w:val="20"/>
                <w:szCs w:val="20"/>
              </w:rPr>
              <w:t xml:space="preserve">UUID (PK)</w:t>
            </w:r>
          </w:p>
        </w:tc>
        <w:tc>
          <w:tcPr>
            <w:tcW w:type="dxa" w:w="4826"/>
            <w:tcMar>
              <w:top w:type="dxa" w:w="80"/>
              <w:left w:type="dxa" w:w="100"/>
              <w:bottom w:type="dxa" w:w="80"/>
              <w:right w:type="dxa" w:w="100"/>
            </w:tcMar>
            <w:vAlign w:val="center"/>
          </w:tcPr>
          <w:p>
            <w:r>
              <w:rPr>
                <w:b w:val="false"/>
                <w:bCs w:val="false"/>
                <w:sz w:val="20"/>
                <w:szCs w:val="20"/>
              </w:rPr>
              <w:t xml:space="preserve">Internal identifier.</w:t>
            </w:r>
          </w:p>
        </w:tc>
      </w:tr>
      <w:tr>
        <w:tc>
          <w:tcPr>
            <w:tcW w:type="dxa" w:w="2400"/>
            <w:tcMar>
              <w:top w:type="dxa" w:w="80"/>
              <w:left w:type="dxa" w:w="100"/>
              <w:bottom w:type="dxa" w:w="80"/>
              <w:right w:type="dxa" w:w="100"/>
            </w:tcMar>
            <w:vAlign w:val="center"/>
          </w:tcPr>
          <w:p>
            <w:r>
              <w:rPr>
                <w:b w:val="false"/>
                <w:bCs w:val="false"/>
                <w:sz w:val="20"/>
                <w:szCs w:val="20"/>
              </w:rPr>
              <w:t xml:space="preserve">source_video_id</w:t>
            </w:r>
          </w:p>
        </w:tc>
        <w:tc>
          <w:tcPr>
            <w:tcW w:type="dxa" w:w="1800"/>
            <w:tcMar>
              <w:top w:type="dxa" w:w="80"/>
              <w:left w:type="dxa" w:w="100"/>
              <w:bottom w:type="dxa" w:w="80"/>
              <w:right w:type="dxa" w:w="100"/>
            </w:tcMar>
            <w:vAlign w:val="center"/>
          </w:tcPr>
          <w:p>
            <w:r>
              <w:rPr>
                <w:b w:val="false"/>
                <w:bCs w:val="false"/>
                <w:sz w:val="20"/>
                <w:szCs w:val="20"/>
              </w:rPr>
              <w:t xml:space="preserve">UUID (FK)</w:t>
            </w:r>
          </w:p>
        </w:tc>
        <w:tc>
          <w:tcPr>
            <w:tcW w:type="dxa" w:w="4826"/>
            <w:tcMar>
              <w:top w:type="dxa" w:w="80"/>
              <w:left w:type="dxa" w:w="100"/>
              <w:bottom w:type="dxa" w:w="80"/>
              <w:right w:type="dxa" w:w="100"/>
            </w:tcMar>
            <w:vAlign w:val="center"/>
          </w:tcPr>
          <w:p>
            <w:r>
              <w:rPr>
                <w:b w:val="false"/>
                <w:bCs w:val="false"/>
                <w:sz w:val="20"/>
                <w:szCs w:val="20"/>
              </w:rPr>
              <w:t xml:space="preserve">References source_videos.id.</w:t>
            </w:r>
          </w:p>
        </w:tc>
      </w:tr>
      <w:tr>
        <w:tc>
          <w:tcPr>
            <w:tcW w:type="dxa" w:w="2400"/>
            <w:tcMar>
              <w:top w:type="dxa" w:w="80"/>
              <w:left w:type="dxa" w:w="100"/>
              <w:bottom w:type="dxa" w:w="80"/>
              <w:right w:type="dxa" w:w="100"/>
            </w:tcMar>
            <w:vAlign w:val="center"/>
          </w:tcPr>
          <w:p>
            <w:r>
              <w:rPr>
                <w:b w:val="false"/>
                <w:bCs w:val="false"/>
                <w:sz w:val="20"/>
                <w:szCs w:val="20"/>
              </w:rPr>
              <w:t xml:space="preserve">start_ms / end_ms</w:t>
            </w:r>
          </w:p>
        </w:tc>
        <w:tc>
          <w:tcPr>
            <w:tcW w:type="dxa" w:w="1800"/>
            <w:tcMar>
              <w:top w:type="dxa" w:w="80"/>
              <w:left w:type="dxa" w:w="100"/>
              <w:bottom w:type="dxa" w:w="80"/>
              <w:right w:type="dxa" w:w="100"/>
            </w:tcMar>
            <w:vAlign w:val="center"/>
          </w:tcPr>
          <w:p>
            <w:r>
              <w:rPr>
                <w:b w:val="false"/>
                <w:bCs w:val="false"/>
                <w:sz w:val="20"/>
                <w:szCs w:val="20"/>
              </w:rPr>
              <w:t xml:space="preserve">integer</w:t>
            </w:r>
          </w:p>
        </w:tc>
        <w:tc>
          <w:tcPr>
            <w:tcW w:type="dxa" w:w="4826"/>
            <w:tcMar>
              <w:top w:type="dxa" w:w="80"/>
              <w:left w:type="dxa" w:w="100"/>
              <w:bottom w:type="dxa" w:w="80"/>
              <w:right w:type="dxa" w:w="100"/>
            </w:tcMar>
            <w:vAlign w:val="center"/>
          </w:tcPr>
          <w:p>
            <w:r>
              <w:rPr>
                <w:b w:val="false"/>
                <w:bCs w:val="false"/>
                <w:sz w:val="20"/>
                <w:szCs w:val="20"/>
              </w:rPr>
              <w:t xml:space="preserve">Segment boundaries in the source video.</w:t>
            </w:r>
          </w:p>
        </w:tc>
      </w:tr>
      <w:tr>
        <w:tc>
          <w:tcPr>
            <w:tcW w:type="dxa" w:w="2400"/>
            <w:tcMar>
              <w:top w:type="dxa" w:w="80"/>
              <w:left w:type="dxa" w:w="100"/>
              <w:bottom w:type="dxa" w:w="80"/>
              <w:right w:type="dxa" w:w="100"/>
            </w:tcMar>
            <w:vAlign w:val="center"/>
          </w:tcPr>
          <w:p>
            <w:r>
              <w:rPr>
                <w:b w:val="false"/>
                <w:bCs w:val="false"/>
                <w:sz w:val="20"/>
                <w:szCs w:val="20"/>
              </w:rPr>
              <w:t xml:space="preserve">score</w:t>
            </w:r>
          </w:p>
        </w:tc>
        <w:tc>
          <w:tcPr>
            <w:tcW w:type="dxa" w:w="1800"/>
            <w:tcMar>
              <w:top w:type="dxa" w:w="80"/>
              <w:left w:type="dxa" w:w="100"/>
              <w:bottom w:type="dxa" w:w="80"/>
              <w:right w:type="dxa" w:w="100"/>
            </w:tcMar>
            <w:vAlign w:val="center"/>
          </w:tcPr>
          <w:p>
            <w:r>
              <w:rPr>
                <w:b w:val="false"/>
                <w:bCs w:val="false"/>
                <w:sz w:val="20"/>
                <w:szCs w:val="20"/>
              </w:rPr>
              <w:t xml:space="preserve">float</w:t>
            </w:r>
          </w:p>
        </w:tc>
        <w:tc>
          <w:tcPr>
            <w:tcW w:type="dxa" w:w="4826"/>
            <w:tcMar>
              <w:top w:type="dxa" w:w="80"/>
              <w:left w:type="dxa" w:w="100"/>
              <w:bottom w:type="dxa" w:w="80"/>
              <w:right w:type="dxa" w:w="100"/>
            </w:tcMar>
            <w:vAlign w:val="center"/>
          </w:tcPr>
          <w:p>
            <w:r>
              <w:rPr>
                <w:b w:val="false"/>
                <w:bCs w:val="false"/>
                <w:sz w:val="20"/>
                <w:szCs w:val="20"/>
              </w:rPr>
              <w:t xml:space="preserve">Ranking score from the clip-selection service.</w:t>
            </w:r>
          </w:p>
        </w:tc>
      </w:tr>
      <w:tr>
        <w:tc>
          <w:tcPr>
            <w:tcW w:type="dxa" w:w="2400"/>
            <w:tcMar>
              <w:top w:type="dxa" w:w="80"/>
              <w:left w:type="dxa" w:w="100"/>
              <w:bottom w:type="dxa" w:w="80"/>
              <w:right w:type="dxa" w:w="100"/>
            </w:tcMar>
            <w:vAlign w:val="center"/>
          </w:tcPr>
          <w:p>
            <w:r>
              <w:rPr>
                <w:b w:val="false"/>
                <w:bCs w:val="false"/>
                <w:sz w:val="20"/>
                <w:szCs w:val="20"/>
              </w:rPr>
              <w:t xml:space="preserve">reason</w:t>
            </w:r>
          </w:p>
        </w:tc>
        <w:tc>
          <w:tcPr>
            <w:tcW w:type="dxa" w:w="1800"/>
            <w:tcMar>
              <w:top w:type="dxa" w:w="80"/>
              <w:left w:type="dxa" w:w="100"/>
              <w:bottom w:type="dxa" w:w="80"/>
              <w:right w:type="dxa" w:w="100"/>
            </w:tcMar>
            <w:vAlign w:val="center"/>
          </w:tcPr>
          <w:p>
            <w:r>
              <w:rPr>
                <w:b w:val="false"/>
                <w:bCs w:val="false"/>
                <w:sz w:val="20"/>
                <w:szCs w:val="20"/>
              </w:rPr>
              <w:t xml:space="preserve">text</w:t>
            </w:r>
          </w:p>
        </w:tc>
        <w:tc>
          <w:tcPr>
            <w:tcW w:type="dxa" w:w="4826"/>
            <w:tcMar>
              <w:top w:type="dxa" w:w="80"/>
              <w:left w:type="dxa" w:w="100"/>
              <w:bottom w:type="dxa" w:w="80"/>
              <w:right w:type="dxa" w:w="100"/>
            </w:tcMar>
            <w:vAlign w:val="center"/>
          </w:tcPr>
          <w:p>
            <w:r>
              <w:rPr>
                <w:b w:val="false"/>
                <w:bCs w:val="false"/>
                <w:sz w:val="20"/>
                <w:szCs w:val="20"/>
              </w:rPr>
              <w:t xml:space="preserve">Model-generated justification, for auditing.</w:t>
            </w:r>
          </w:p>
        </w:tc>
      </w:tr>
      <w:tr>
        <w:tc>
          <w:tcPr>
            <w:tcW w:type="dxa" w:w="2400"/>
            <w:tcMar>
              <w:top w:type="dxa" w:w="80"/>
              <w:left w:type="dxa" w:w="100"/>
              <w:bottom w:type="dxa" w:w="80"/>
              <w:right w:type="dxa" w:w="100"/>
            </w:tcMar>
            <w:vAlign w:val="center"/>
          </w:tcPr>
          <w:p>
            <w:r>
              <w:rPr>
                <w:b w:val="false"/>
                <w:bCs w:val="false"/>
                <w:sz w:val="20"/>
                <w:szCs w:val="20"/>
              </w:rPr>
              <w:t xml:space="preserve">selected</w:t>
            </w:r>
          </w:p>
        </w:tc>
        <w:tc>
          <w:tcPr>
            <w:tcW w:type="dxa" w:w="1800"/>
            <w:tcMar>
              <w:top w:type="dxa" w:w="80"/>
              <w:left w:type="dxa" w:w="100"/>
              <w:bottom w:type="dxa" w:w="80"/>
              <w:right w:type="dxa" w:w="100"/>
            </w:tcMar>
            <w:vAlign w:val="center"/>
          </w:tcPr>
          <w:p>
            <w:r>
              <w:rPr>
                <w:b w:val="false"/>
                <w:bCs w:val="false"/>
                <w:sz w:val="20"/>
                <w:szCs w:val="20"/>
              </w:rPr>
              <w:t xml:space="preserve">boolean</w:t>
            </w:r>
          </w:p>
        </w:tc>
        <w:tc>
          <w:tcPr>
            <w:tcW w:type="dxa" w:w="4826"/>
            <w:tcMar>
              <w:top w:type="dxa" w:w="80"/>
              <w:left w:type="dxa" w:w="100"/>
              <w:bottom w:type="dxa" w:w="80"/>
              <w:right w:type="dxa" w:w="100"/>
            </w:tcMar>
            <w:vAlign w:val="center"/>
          </w:tcPr>
          <w:p>
            <w:r>
              <w:rPr>
                <w:b w:val="false"/>
                <w:bCs w:val="false"/>
                <w:sz w:val="20"/>
                <w:szCs w:val="20"/>
              </w:rPr>
              <w:t xml:space="preserve">Whether this candidate proceeded to rendering.</w:t>
            </w:r>
          </w:p>
        </w:tc>
      </w:tr>
    </w:tbl>
    <w:p>
      <w:pPr>
        <w:pStyle w:val="Heading3"/>
        <w:spacing w:after="100" w:before="200"/>
      </w:pPr>
      <w:r>
        <w:t xml:space="preserve">10.5 clips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18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482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400"/>
            <w:tcMar>
              <w:top w:type="dxa" w:w="80"/>
              <w:left w:type="dxa" w:w="100"/>
              <w:bottom w:type="dxa" w:w="80"/>
              <w:right w:type="dxa" w:w="100"/>
            </w:tcMar>
            <w:vAlign w:val="center"/>
          </w:tcPr>
          <w:p>
            <w:r>
              <w:rPr>
                <w:b w:val="false"/>
                <w:bCs w:val="false"/>
                <w:sz w:val="20"/>
                <w:szCs w:val="20"/>
              </w:rPr>
              <w:t xml:space="preserve">id</w:t>
            </w:r>
          </w:p>
        </w:tc>
        <w:tc>
          <w:tcPr>
            <w:tcW w:type="dxa" w:w="1800"/>
            <w:tcMar>
              <w:top w:type="dxa" w:w="80"/>
              <w:left w:type="dxa" w:w="100"/>
              <w:bottom w:type="dxa" w:w="80"/>
              <w:right w:type="dxa" w:w="100"/>
            </w:tcMar>
            <w:vAlign w:val="center"/>
          </w:tcPr>
          <w:p>
            <w:r>
              <w:rPr>
                <w:b w:val="false"/>
                <w:bCs w:val="false"/>
                <w:sz w:val="20"/>
                <w:szCs w:val="20"/>
              </w:rPr>
              <w:t xml:space="preserve">UUID (PK)</w:t>
            </w:r>
          </w:p>
        </w:tc>
        <w:tc>
          <w:tcPr>
            <w:tcW w:type="dxa" w:w="4826"/>
            <w:tcMar>
              <w:top w:type="dxa" w:w="80"/>
              <w:left w:type="dxa" w:w="100"/>
              <w:bottom w:type="dxa" w:w="80"/>
              <w:right w:type="dxa" w:w="100"/>
            </w:tcMar>
            <w:vAlign w:val="center"/>
          </w:tcPr>
          <w:p>
            <w:r>
              <w:rPr>
                <w:b w:val="false"/>
                <w:bCs w:val="false"/>
                <w:sz w:val="20"/>
                <w:szCs w:val="20"/>
              </w:rPr>
              <w:t xml:space="preserve">Internal identifier.</w:t>
            </w:r>
          </w:p>
        </w:tc>
      </w:tr>
      <w:tr>
        <w:tc>
          <w:tcPr>
            <w:tcW w:type="dxa" w:w="2400"/>
            <w:tcMar>
              <w:top w:type="dxa" w:w="80"/>
              <w:left w:type="dxa" w:w="100"/>
              <w:bottom w:type="dxa" w:w="80"/>
              <w:right w:type="dxa" w:w="100"/>
            </w:tcMar>
            <w:vAlign w:val="center"/>
          </w:tcPr>
          <w:p>
            <w:r>
              <w:rPr>
                <w:b w:val="false"/>
                <w:bCs w:val="false"/>
                <w:sz w:val="20"/>
                <w:szCs w:val="20"/>
              </w:rPr>
              <w:t xml:space="preserve">clip_candidate_id</w:t>
            </w:r>
          </w:p>
        </w:tc>
        <w:tc>
          <w:tcPr>
            <w:tcW w:type="dxa" w:w="1800"/>
            <w:tcMar>
              <w:top w:type="dxa" w:w="80"/>
              <w:left w:type="dxa" w:w="100"/>
              <w:bottom w:type="dxa" w:w="80"/>
              <w:right w:type="dxa" w:w="100"/>
            </w:tcMar>
            <w:vAlign w:val="center"/>
          </w:tcPr>
          <w:p>
            <w:r>
              <w:rPr>
                <w:b w:val="false"/>
                <w:bCs w:val="false"/>
                <w:sz w:val="20"/>
                <w:szCs w:val="20"/>
              </w:rPr>
              <w:t xml:space="preserve">UUID (FK)</w:t>
            </w:r>
          </w:p>
        </w:tc>
        <w:tc>
          <w:tcPr>
            <w:tcW w:type="dxa" w:w="4826"/>
            <w:tcMar>
              <w:top w:type="dxa" w:w="80"/>
              <w:left w:type="dxa" w:w="100"/>
              <w:bottom w:type="dxa" w:w="80"/>
              <w:right w:type="dxa" w:w="100"/>
            </w:tcMar>
            <w:vAlign w:val="center"/>
          </w:tcPr>
          <w:p>
            <w:r>
              <w:rPr>
                <w:b w:val="false"/>
                <w:bCs w:val="false"/>
                <w:sz w:val="20"/>
                <w:szCs w:val="20"/>
              </w:rPr>
              <w:t xml:space="preserve">References clip_candidates.id.</w:t>
            </w:r>
          </w:p>
        </w:tc>
      </w:tr>
      <w:tr>
        <w:tc>
          <w:tcPr>
            <w:tcW w:type="dxa" w:w="2400"/>
            <w:tcMar>
              <w:top w:type="dxa" w:w="80"/>
              <w:left w:type="dxa" w:w="100"/>
              <w:bottom w:type="dxa" w:w="80"/>
              <w:right w:type="dxa" w:w="100"/>
            </w:tcMar>
            <w:vAlign w:val="center"/>
          </w:tcPr>
          <w:p>
            <w:r>
              <w:rPr>
                <w:b w:val="false"/>
                <w:bCs w:val="false"/>
                <w:sz w:val="20"/>
                <w:szCs w:val="20"/>
              </w:rPr>
              <w:t xml:space="preserve">rendered_path</w:t>
            </w:r>
          </w:p>
        </w:tc>
        <w:tc>
          <w:tcPr>
            <w:tcW w:type="dxa" w:w="1800"/>
            <w:tcMar>
              <w:top w:type="dxa" w:w="80"/>
              <w:left w:type="dxa" w:w="100"/>
              <w:bottom w:type="dxa" w:w="80"/>
              <w:right w:type="dxa" w:w="100"/>
            </w:tcMar>
            <w:vAlign w:val="center"/>
          </w:tcPr>
          <w:p>
            <w:r>
              <w:rPr>
                <w:b w:val="false"/>
                <w:bCs w:val="false"/>
                <w:sz w:val="20"/>
                <w:szCs w:val="20"/>
              </w:rPr>
              <w:t xml:space="preserve">varchar</w:t>
            </w:r>
          </w:p>
        </w:tc>
        <w:tc>
          <w:tcPr>
            <w:tcW w:type="dxa" w:w="4826"/>
            <w:tcMar>
              <w:top w:type="dxa" w:w="80"/>
              <w:left w:type="dxa" w:w="100"/>
              <w:bottom w:type="dxa" w:w="80"/>
              <w:right w:type="dxa" w:w="100"/>
            </w:tcMar>
            <w:vAlign w:val="center"/>
          </w:tcPr>
          <w:p>
            <w:r>
              <w:rPr>
                <w:b w:val="false"/>
                <w:bCs w:val="false"/>
                <w:sz w:val="20"/>
                <w:szCs w:val="20"/>
              </w:rPr>
              <w:t xml:space="preserve">Storage location of the final rendered file.</w:t>
            </w:r>
          </w:p>
        </w:tc>
      </w:tr>
      <w:tr>
        <w:tc>
          <w:tcPr>
            <w:tcW w:type="dxa" w:w="2400"/>
            <w:tcMar>
              <w:top w:type="dxa" w:w="80"/>
              <w:left w:type="dxa" w:w="100"/>
              <w:bottom w:type="dxa" w:w="80"/>
              <w:right w:type="dxa" w:w="100"/>
            </w:tcMar>
            <w:vAlign w:val="center"/>
          </w:tcPr>
          <w:p>
            <w:r>
              <w:rPr>
                <w:b w:val="false"/>
                <w:bCs w:val="false"/>
                <w:sz w:val="20"/>
                <w:szCs w:val="20"/>
              </w:rPr>
              <w:t xml:space="preserve">caption_style</w:t>
            </w:r>
          </w:p>
        </w:tc>
        <w:tc>
          <w:tcPr>
            <w:tcW w:type="dxa" w:w="1800"/>
            <w:tcMar>
              <w:top w:type="dxa" w:w="80"/>
              <w:left w:type="dxa" w:w="100"/>
              <w:bottom w:type="dxa" w:w="80"/>
              <w:right w:type="dxa" w:w="100"/>
            </w:tcMar>
            <w:vAlign w:val="center"/>
          </w:tcPr>
          <w:p>
            <w:r>
              <w:rPr>
                <w:b w:val="false"/>
                <w:bCs w:val="false"/>
                <w:sz w:val="20"/>
                <w:szCs w:val="20"/>
              </w:rPr>
              <w:t xml:space="preserve">jsonb</w:t>
            </w:r>
          </w:p>
        </w:tc>
        <w:tc>
          <w:tcPr>
            <w:tcW w:type="dxa" w:w="4826"/>
            <w:tcMar>
              <w:top w:type="dxa" w:w="80"/>
              <w:left w:type="dxa" w:w="100"/>
              <w:bottom w:type="dxa" w:w="80"/>
              <w:right w:type="dxa" w:w="100"/>
            </w:tcMar>
            <w:vAlign w:val="center"/>
          </w:tcPr>
          <w:p>
            <w:r>
              <w:rPr>
                <w:b w:val="false"/>
                <w:bCs w:val="false"/>
                <w:sz w:val="20"/>
                <w:szCs w:val="20"/>
              </w:rPr>
              <w:t xml:space="preserve">Styling parameters used.</w:t>
            </w:r>
          </w:p>
        </w:tc>
      </w:tr>
      <w:tr>
        <w:tc>
          <w:tcPr>
            <w:tcW w:type="dxa" w:w="2400"/>
            <w:tcMar>
              <w:top w:type="dxa" w:w="80"/>
              <w:left w:type="dxa" w:w="100"/>
              <w:bottom w:type="dxa" w:w="80"/>
              <w:right w:type="dxa" w:w="100"/>
            </w:tcMar>
            <w:vAlign w:val="center"/>
          </w:tcPr>
          <w:p>
            <w:r>
              <w:rPr>
                <w:b w:val="false"/>
                <w:bCs w:val="false"/>
                <w:sz w:val="20"/>
                <w:szCs w:val="20"/>
              </w:rPr>
              <w:t xml:space="preserve">sfx_tags_json</w:t>
            </w:r>
          </w:p>
        </w:tc>
        <w:tc>
          <w:tcPr>
            <w:tcW w:type="dxa" w:w="1800"/>
            <w:tcMar>
              <w:top w:type="dxa" w:w="80"/>
              <w:left w:type="dxa" w:w="100"/>
              <w:bottom w:type="dxa" w:w="80"/>
              <w:right w:type="dxa" w:w="100"/>
            </w:tcMar>
            <w:vAlign w:val="center"/>
          </w:tcPr>
          <w:p>
            <w:r>
              <w:rPr>
                <w:b w:val="false"/>
                <w:bCs w:val="false"/>
                <w:sz w:val="20"/>
                <w:szCs w:val="20"/>
              </w:rPr>
              <w:t xml:space="preserve">jsonb</w:t>
            </w:r>
          </w:p>
        </w:tc>
        <w:tc>
          <w:tcPr>
            <w:tcW w:type="dxa" w:w="4826"/>
            <w:tcMar>
              <w:top w:type="dxa" w:w="80"/>
              <w:left w:type="dxa" w:w="100"/>
              <w:bottom w:type="dxa" w:w="80"/>
              <w:right w:type="dxa" w:w="100"/>
            </w:tcMar>
            <w:vAlign w:val="center"/>
          </w:tcPr>
          <w:p>
            <w:r>
              <w:rPr>
                <w:b w:val="false"/>
                <w:bCs w:val="false"/>
                <w:sz w:val="20"/>
                <w:szCs w:val="20"/>
              </w:rPr>
              <w:t xml:space="preserve">Sound-effect/music cues applied.</w:t>
            </w:r>
          </w:p>
        </w:tc>
      </w:tr>
      <w:tr>
        <w:tc>
          <w:tcPr>
            <w:tcW w:type="dxa" w:w="2400"/>
            <w:tcMar>
              <w:top w:type="dxa" w:w="80"/>
              <w:left w:type="dxa" w:w="100"/>
              <w:bottom w:type="dxa" w:w="80"/>
              <w:right w:type="dxa" w:w="100"/>
            </w:tcMar>
            <w:vAlign w:val="center"/>
          </w:tcPr>
          <w:p>
            <w:r>
              <w:rPr>
                <w:b w:val="false"/>
                <w:bCs w:val="false"/>
                <w:sz w:val="20"/>
                <w:szCs w:val="20"/>
              </w:rPr>
              <w:t xml:space="preserve">status</w:t>
            </w:r>
          </w:p>
        </w:tc>
        <w:tc>
          <w:tcPr>
            <w:tcW w:type="dxa" w:w="1800"/>
            <w:tcMar>
              <w:top w:type="dxa" w:w="80"/>
              <w:left w:type="dxa" w:w="100"/>
              <w:bottom w:type="dxa" w:w="80"/>
              <w:right w:type="dxa" w:w="100"/>
            </w:tcMar>
            <w:vAlign w:val="center"/>
          </w:tcPr>
          <w:p>
            <w:r>
              <w:rPr>
                <w:b w:val="false"/>
                <w:bCs w:val="false"/>
                <w:sz w:val="20"/>
                <w:szCs w:val="20"/>
              </w:rPr>
              <w:t xml:space="preserve">enum</w:t>
            </w:r>
          </w:p>
        </w:tc>
        <w:tc>
          <w:tcPr>
            <w:tcW w:type="dxa" w:w="4826"/>
            <w:tcMar>
              <w:top w:type="dxa" w:w="80"/>
              <w:left w:type="dxa" w:w="100"/>
              <w:bottom w:type="dxa" w:w="80"/>
              <w:right w:type="dxa" w:w="100"/>
            </w:tcMar>
            <w:vAlign w:val="center"/>
          </w:tcPr>
          <w:p>
            <w:r>
              <w:rPr>
                <w:b w:val="false"/>
                <w:bCs w:val="false"/>
                <w:sz w:val="20"/>
                <w:szCs w:val="20"/>
              </w:rPr>
              <w:t xml:space="preserve">RENDERING / QUALITY_CHECK / APPROVED / REJECTED / PUBLISHING / PUBLISHED / FAILED.</w:t>
            </w:r>
          </w:p>
        </w:tc>
      </w:tr>
      <w:tr>
        <w:tc>
          <w:tcPr>
            <w:tcW w:type="dxa" w:w="2400"/>
            <w:tcMar>
              <w:top w:type="dxa" w:w="80"/>
              <w:left w:type="dxa" w:w="100"/>
              <w:bottom w:type="dxa" w:w="80"/>
              <w:right w:type="dxa" w:w="100"/>
            </w:tcMar>
            <w:vAlign w:val="center"/>
          </w:tcPr>
          <w:p>
            <w:r>
              <w:rPr>
                <w:b w:val="false"/>
                <w:bCs w:val="false"/>
                <w:sz w:val="20"/>
                <w:szCs w:val="20"/>
              </w:rPr>
              <w:t xml:space="preserve">quality_check_result</w:t>
            </w:r>
          </w:p>
        </w:tc>
        <w:tc>
          <w:tcPr>
            <w:tcW w:type="dxa" w:w="1800"/>
            <w:tcMar>
              <w:top w:type="dxa" w:w="80"/>
              <w:left w:type="dxa" w:w="100"/>
              <w:bottom w:type="dxa" w:w="80"/>
              <w:right w:type="dxa" w:w="100"/>
            </w:tcMar>
            <w:vAlign w:val="center"/>
          </w:tcPr>
          <w:p>
            <w:r>
              <w:rPr>
                <w:b w:val="false"/>
                <w:bCs w:val="false"/>
                <w:sz w:val="20"/>
                <w:szCs w:val="20"/>
              </w:rPr>
              <w:t xml:space="preserve">text</w:t>
            </w:r>
          </w:p>
        </w:tc>
        <w:tc>
          <w:tcPr>
            <w:tcW w:type="dxa" w:w="4826"/>
            <w:tcMar>
              <w:top w:type="dxa" w:w="80"/>
              <w:left w:type="dxa" w:w="100"/>
              <w:bottom w:type="dxa" w:w="80"/>
              <w:right w:type="dxa" w:w="100"/>
            </w:tcMar>
            <w:vAlign w:val="center"/>
          </w:tcPr>
          <w:p>
            <w:r>
              <w:rPr>
                <w:b w:val="false"/>
                <w:bCs w:val="false"/>
                <w:sz w:val="20"/>
                <w:szCs w:val="20"/>
              </w:rPr>
              <w:t xml:space="preserve">Automated verifier's pass/fail reason.</w:t>
            </w:r>
          </w:p>
        </w:tc>
      </w:tr>
    </w:tbl>
    <w:p>
      <w:pPr>
        <w:pStyle w:val="Heading3"/>
        <w:spacing w:after="100" w:before="200"/>
      </w:pPr>
      <w:r>
        <w:t xml:space="preserve">10.6 publish_log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18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482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400"/>
            <w:tcMar>
              <w:top w:type="dxa" w:w="80"/>
              <w:left w:type="dxa" w:w="100"/>
              <w:bottom w:type="dxa" w:w="80"/>
              <w:right w:type="dxa" w:w="100"/>
            </w:tcMar>
            <w:vAlign w:val="center"/>
          </w:tcPr>
          <w:p>
            <w:r>
              <w:rPr>
                <w:b w:val="false"/>
                <w:bCs w:val="false"/>
                <w:sz w:val="20"/>
                <w:szCs w:val="20"/>
              </w:rPr>
              <w:t xml:space="preserve">id</w:t>
            </w:r>
          </w:p>
        </w:tc>
        <w:tc>
          <w:tcPr>
            <w:tcW w:type="dxa" w:w="1800"/>
            <w:tcMar>
              <w:top w:type="dxa" w:w="80"/>
              <w:left w:type="dxa" w:w="100"/>
              <w:bottom w:type="dxa" w:w="80"/>
              <w:right w:type="dxa" w:w="100"/>
            </w:tcMar>
            <w:vAlign w:val="center"/>
          </w:tcPr>
          <w:p>
            <w:r>
              <w:rPr>
                <w:b w:val="false"/>
                <w:bCs w:val="false"/>
                <w:sz w:val="20"/>
                <w:szCs w:val="20"/>
              </w:rPr>
              <w:t xml:space="preserve">UUID (PK)</w:t>
            </w:r>
          </w:p>
        </w:tc>
        <w:tc>
          <w:tcPr>
            <w:tcW w:type="dxa" w:w="4826"/>
            <w:tcMar>
              <w:top w:type="dxa" w:w="80"/>
              <w:left w:type="dxa" w:w="100"/>
              <w:bottom w:type="dxa" w:w="80"/>
              <w:right w:type="dxa" w:w="100"/>
            </w:tcMar>
            <w:vAlign w:val="center"/>
          </w:tcPr>
          <w:p>
            <w:r>
              <w:rPr>
                <w:b w:val="false"/>
                <w:bCs w:val="false"/>
                <w:sz w:val="20"/>
                <w:szCs w:val="20"/>
              </w:rPr>
              <w:t xml:space="preserve">Internal identifier.</w:t>
            </w:r>
          </w:p>
        </w:tc>
      </w:tr>
      <w:tr>
        <w:tc>
          <w:tcPr>
            <w:tcW w:type="dxa" w:w="2400"/>
            <w:tcMar>
              <w:top w:type="dxa" w:w="80"/>
              <w:left w:type="dxa" w:w="100"/>
              <w:bottom w:type="dxa" w:w="80"/>
              <w:right w:type="dxa" w:w="100"/>
            </w:tcMar>
            <w:vAlign w:val="center"/>
          </w:tcPr>
          <w:p>
            <w:r>
              <w:rPr>
                <w:b w:val="false"/>
                <w:bCs w:val="false"/>
                <w:sz w:val="20"/>
                <w:szCs w:val="20"/>
              </w:rPr>
              <w:t xml:space="preserve">clip_id</w:t>
            </w:r>
          </w:p>
        </w:tc>
        <w:tc>
          <w:tcPr>
            <w:tcW w:type="dxa" w:w="1800"/>
            <w:tcMar>
              <w:top w:type="dxa" w:w="80"/>
              <w:left w:type="dxa" w:w="100"/>
              <w:bottom w:type="dxa" w:w="80"/>
              <w:right w:type="dxa" w:w="100"/>
            </w:tcMar>
            <w:vAlign w:val="center"/>
          </w:tcPr>
          <w:p>
            <w:r>
              <w:rPr>
                <w:b w:val="false"/>
                <w:bCs w:val="false"/>
                <w:sz w:val="20"/>
                <w:szCs w:val="20"/>
              </w:rPr>
              <w:t xml:space="preserve">UUID (FK)</w:t>
            </w:r>
          </w:p>
        </w:tc>
        <w:tc>
          <w:tcPr>
            <w:tcW w:type="dxa" w:w="4826"/>
            <w:tcMar>
              <w:top w:type="dxa" w:w="80"/>
              <w:left w:type="dxa" w:w="100"/>
              <w:bottom w:type="dxa" w:w="80"/>
              <w:right w:type="dxa" w:w="100"/>
            </w:tcMar>
            <w:vAlign w:val="center"/>
          </w:tcPr>
          <w:p>
            <w:r>
              <w:rPr>
                <w:b w:val="false"/>
                <w:bCs w:val="false"/>
                <w:sz w:val="20"/>
                <w:szCs w:val="20"/>
              </w:rPr>
              <w:t xml:space="preserve">References clips.id.</w:t>
            </w:r>
          </w:p>
        </w:tc>
      </w:tr>
      <w:tr>
        <w:tc>
          <w:tcPr>
            <w:tcW w:type="dxa" w:w="2400"/>
            <w:tcMar>
              <w:top w:type="dxa" w:w="80"/>
              <w:left w:type="dxa" w:w="100"/>
              <w:bottom w:type="dxa" w:w="80"/>
              <w:right w:type="dxa" w:w="100"/>
            </w:tcMar>
            <w:vAlign w:val="center"/>
          </w:tcPr>
          <w:p>
            <w:r>
              <w:rPr>
                <w:b w:val="false"/>
                <w:bCs w:val="false"/>
                <w:sz w:val="20"/>
                <w:szCs w:val="20"/>
              </w:rPr>
              <w:t xml:space="preserve">youtube_video_id</w:t>
            </w:r>
          </w:p>
        </w:tc>
        <w:tc>
          <w:tcPr>
            <w:tcW w:type="dxa" w:w="1800"/>
            <w:tcMar>
              <w:top w:type="dxa" w:w="80"/>
              <w:left w:type="dxa" w:w="100"/>
              <w:bottom w:type="dxa" w:w="80"/>
              <w:right w:type="dxa" w:w="100"/>
            </w:tcMar>
            <w:vAlign w:val="center"/>
          </w:tcPr>
          <w:p>
            <w:r>
              <w:rPr>
                <w:b w:val="false"/>
                <w:bCs w:val="false"/>
                <w:sz w:val="20"/>
                <w:szCs w:val="20"/>
              </w:rPr>
              <w:t xml:space="preserve">varchar</w:t>
            </w:r>
          </w:p>
        </w:tc>
        <w:tc>
          <w:tcPr>
            <w:tcW w:type="dxa" w:w="4826"/>
            <w:tcMar>
              <w:top w:type="dxa" w:w="80"/>
              <w:left w:type="dxa" w:w="100"/>
              <w:bottom w:type="dxa" w:w="80"/>
              <w:right w:type="dxa" w:w="100"/>
            </w:tcMar>
            <w:vAlign w:val="center"/>
          </w:tcPr>
          <w:p>
            <w:r>
              <w:rPr>
                <w:b w:val="false"/>
                <w:bCs w:val="false"/>
                <w:sz w:val="20"/>
                <w:szCs w:val="20"/>
              </w:rPr>
              <w:t xml:space="preserve">Published video's ID.</w:t>
            </w:r>
          </w:p>
        </w:tc>
      </w:tr>
      <w:tr>
        <w:tc>
          <w:tcPr>
            <w:tcW w:type="dxa" w:w="2400"/>
            <w:tcMar>
              <w:top w:type="dxa" w:w="80"/>
              <w:left w:type="dxa" w:w="100"/>
              <w:bottom w:type="dxa" w:w="80"/>
              <w:right w:type="dxa" w:w="100"/>
            </w:tcMar>
            <w:vAlign w:val="center"/>
          </w:tcPr>
          <w:p>
            <w:r>
              <w:rPr>
                <w:b w:val="false"/>
                <w:bCs w:val="false"/>
                <w:sz w:val="20"/>
                <w:szCs w:val="20"/>
              </w:rPr>
              <w:t xml:space="preserve">published_at</w:t>
            </w:r>
          </w:p>
        </w:tc>
        <w:tc>
          <w:tcPr>
            <w:tcW w:type="dxa" w:w="1800"/>
            <w:tcMar>
              <w:top w:type="dxa" w:w="80"/>
              <w:left w:type="dxa" w:w="100"/>
              <w:bottom w:type="dxa" w:w="80"/>
              <w:right w:type="dxa" w:w="100"/>
            </w:tcMar>
            <w:vAlign w:val="center"/>
          </w:tcPr>
          <w:p>
            <w:r>
              <w:rPr>
                <w:b w:val="false"/>
                <w:bCs w:val="false"/>
                <w:sz w:val="20"/>
                <w:szCs w:val="20"/>
              </w:rPr>
              <w:t xml:space="preserve">timestamp</w:t>
            </w:r>
          </w:p>
        </w:tc>
        <w:tc>
          <w:tcPr>
            <w:tcW w:type="dxa" w:w="4826"/>
            <w:tcMar>
              <w:top w:type="dxa" w:w="80"/>
              <w:left w:type="dxa" w:w="100"/>
              <w:bottom w:type="dxa" w:w="80"/>
              <w:right w:type="dxa" w:w="100"/>
            </w:tcMar>
            <w:vAlign w:val="center"/>
          </w:tcPr>
          <w:p>
            <w:r>
              <w:rPr>
                <w:b w:val="false"/>
                <w:bCs w:val="false"/>
                <w:sz w:val="20"/>
                <w:szCs w:val="20"/>
              </w:rPr>
              <w:t xml:space="preserve">Publish time.</w:t>
            </w:r>
          </w:p>
        </w:tc>
      </w:tr>
      <w:tr>
        <w:tc>
          <w:tcPr>
            <w:tcW w:type="dxa" w:w="2400"/>
            <w:tcMar>
              <w:top w:type="dxa" w:w="80"/>
              <w:left w:type="dxa" w:w="100"/>
              <w:bottom w:type="dxa" w:w="80"/>
              <w:right w:type="dxa" w:w="100"/>
            </w:tcMar>
            <w:vAlign w:val="center"/>
          </w:tcPr>
          <w:p>
            <w:r>
              <w:rPr>
                <w:b w:val="false"/>
                <w:bCs w:val="false"/>
                <w:sz w:val="20"/>
                <w:szCs w:val="20"/>
              </w:rPr>
              <w:t xml:space="preserve">title / description / tags_json</w:t>
            </w:r>
          </w:p>
        </w:tc>
        <w:tc>
          <w:tcPr>
            <w:tcW w:type="dxa" w:w="1800"/>
            <w:tcMar>
              <w:top w:type="dxa" w:w="80"/>
              <w:left w:type="dxa" w:w="100"/>
              <w:bottom w:type="dxa" w:w="80"/>
              <w:right w:type="dxa" w:w="100"/>
            </w:tcMar>
            <w:vAlign w:val="center"/>
          </w:tcPr>
          <w:p>
            <w:r>
              <w:rPr>
                <w:b w:val="false"/>
                <w:bCs w:val="false"/>
                <w:sz w:val="20"/>
                <w:szCs w:val="20"/>
              </w:rPr>
              <w:t xml:space="preserve">text / text / jsonb</w:t>
            </w:r>
          </w:p>
        </w:tc>
        <w:tc>
          <w:tcPr>
            <w:tcW w:type="dxa" w:w="4826"/>
            <w:tcMar>
              <w:top w:type="dxa" w:w="80"/>
              <w:left w:type="dxa" w:w="100"/>
              <w:bottom w:type="dxa" w:w="80"/>
              <w:right w:type="dxa" w:w="100"/>
            </w:tcMar>
            <w:vAlign w:val="center"/>
          </w:tcPr>
          <w:p>
            <w:r>
              <w:rPr>
                <w:b w:val="false"/>
                <w:bCs w:val="false"/>
                <w:sz w:val="20"/>
                <w:szCs w:val="20"/>
              </w:rPr>
              <w:t xml:space="preserve">Metadata submitted at publish time, for audit.</w:t>
            </w:r>
          </w:p>
        </w:tc>
      </w:tr>
    </w:tbl>
    <w:p>
      <w:pPr>
        <w:pStyle w:val="Heading3"/>
        <w:spacing w:after="100" w:before="200"/>
      </w:pPr>
      <w:r>
        <w:t xml:space="preserve">10.7 sfx_library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18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482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400"/>
            <w:tcMar>
              <w:top w:type="dxa" w:w="80"/>
              <w:left w:type="dxa" w:w="100"/>
              <w:bottom w:type="dxa" w:w="80"/>
              <w:right w:type="dxa" w:w="100"/>
            </w:tcMar>
            <w:vAlign w:val="center"/>
          </w:tcPr>
          <w:p>
            <w:r>
              <w:rPr>
                <w:b w:val="false"/>
                <w:bCs w:val="false"/>
                <w:sz w:val="20"/>
                <w:szCs w:val="20"/>
              </w:rPr>
              <w:t xml:space="preserve">id</w:t>
            </w:r>
          </w:p>
        </w:tc>
        <w:tc>
          <w:tcPr>
            <w:tcW w:type="dxa" w:w="1800"/>
            <w:tcMar>
              <w:top w:type="dxa" w:w="80"/>
              <w:left w:type="dxa" w:w="100"/>
              <w:bottom w:type="dxa" w:w="80"/>
              <w:right w:type="dxa" w:w="100"/>
            </w:tcMar>
            <w:vAlign w:val="center"/>
          </w:tcPr>
          <w:p>
            <w:r>
              <w:rPr>
                <w:b w:val="false"/>
                <w:bCs w:val="false"/>
                <w:sz w:val="20"/>
                <w:szCs w:val="20"/>
              </w:rPr>
              <w:t xml:space="preserve">UUID (PK)</w:t>
            </w:r>
          </w:p>
        </w:tc>
        <w:tc>
          <w:tcPr>
            <w:tcW w:type="dxa" w:w="4826"/>
            <w:tcMar>
              <w:top w:type="dxa" w:w="80"/>
              <w:left w:type="dxa" w:w="100"/>
              <w:bottom w:type="dxa" w:w="80"/>
              <w:right w:type="dxa" w:w="100"/>
            </w:tcMar>
            <w:vAlign w:val="center"/>
          </w:tcPr>
          <w:p>
            <w:r>
              <w:rPr>
                <w:b w:val="false"/>
                <w:bCs w:val="false"/>
                <w:sz w:val="20"/>
                <w:szCs w:val="20"/>
              </w:rPr>
              <w:t xml:space="preserve">Internal identifier.</w:t>
            </w:r>
          </w:p>
        </w:tc>
      </w:tr>
      <w:tr>
        <w:tc>
          <w:tcPr>
            <w:tcW w:type="dxa" w:w="2400"/>
            <w:tcMar>
              <w:top w:type="dxa" w:w="80"/>
              <w:left w:type="dxa" w:w="100"/>
              <w:bottom w:type="dxa" w:w="80"/>
              <w:right w:type="dxa" w:w="100"/>
            </w:tcMar>
            <w:vAlign w:val="center"/>
          </w:tcPr>
          <w:p>
            <w:r>
              <w:rPr>
                <w:b w:val="false"/>
                <w:bCs w:val="false"/>
                <w:sz w:val="20"/>
                <w:szCs w:val="20"/>
              </w:rPr>
              <w:t xml:space="preserve">tag</w:t>
            </w:r>
          </w:p>
        </w:tc>
        <w:tc>
          <w:tcPr>
            <w:tcW w:type="dxa" w:w="1800"/>
            <w:tcMar>
              <w:top w:type="dxa" w:w="80"/>
              <w:left w:type="dxa" w:w="100"/>
              <w:bottom w:type="dxa" w:w="80"/>
              <w:right w:type="dxa" w:w="100"/>
            </w:tcMar>
            <w:vAlign w:val="center"/>
          </w:tcPr>
          <w:p>
            <w:r>
              <w:rPr>
                <w:b w:val="false"/>
                <w:bCs w:val="false"/>
                <w:sz w:val="20"/>
                <w:szCs w:val="20"/>
              </w:rPr>
              <w:t xml:space="preserve">varchar</w:t>
            </w:r>
          </w:p>
        </w:tc>
        <w:tc>
          <w:tcPr>
            <w:tcW w:type="dxa" w:w="4826"/>
            <w:tcMar>
              <w:top w:type="dxa" w:w="80"/>
              <w:left w:type="dxa" w:w="100"/>
              <w:bottom w:type="dxa" w:w="80"/>
              <w:right w:type="dxa" w:w="100"/>
            </w:tcMar>
            <w:vAlign w:val="center"/>
          </w:tcPr>
          <w:p>
            <w:r>
              <w:rPr>
                <w:b w:val="false"/>
                <w:bCs w:val="false"/>
                <w:sz w:val="20"/>
                <w:szCs w:val="20"/>
              </w:rPr>
              <w:t xml:space="preserve">Enum-style tag (e.g. whoosh, ding, sting).</w:t>
            </w:r>
          </w:p>
        </w:tc>
      </w:tr>
      <w:tr>
        <w:tc>
          <w:tcPr>
            <w:tcW w:type="dxa" w:w="2400"/>
            <w:tcMar>
              <w:top w:type="dxa" w:w="80"/>
              <w:left w:type="dxa" w:w="100"/>
              <w:bottom w:type="dxa" w:w="80"/>
              <w:right w:type="dxa" w:w="100"/>
            </w:tcMar>
            <w:vAlign w:val="center"/>
          </w:tcPr>
          <w:p>
            <w:r>
              <w:rPr>
                <w:b w:val="false"/>
                <w:bCs w:val="false"/>
                <w:sz w:val="20"/>
                <w:szCs w:val="20"/>
              </w:rPr>
              <w:t xml:space="preserve">file_path</w:t>
            </w:r>
          </w:p>
        </w:tc>
        <w:tc>
          <w:tcPr>
            <w:tcW w:type="dxa" w:w="1800"/>
            <w:tcMar>
              <w:top w:type="dxa" w:w="80"/>
              <w:left w:type="dxa" w:w="100"/>
              <w:bottom w:type="dxa" w:w="80"/>
              <w:right w:type="dxa" w:w="100"/>
            </w:tcMar>
            <w:vAlign w:val="center"/>
          </w:tcPr>
          <w:p>
            <w:r>
              <w:rPr>
                <w:b w:val="false"/>
                <w:bCs w:val="false"/>
                <w:sz w:val="20"/>
                <w:szCs w:val="20"/>
              </w:rPr>
              <w:t xml:space="preserve">varchar</w:t>
            </w:r>
          </w:p>
        </w:tc>
        <w:tc>
          <w:tcPr>
            <w:tcW w:type="dxa" w:w="4826"/>
            <w:tcMar>
              <w:top w:type="dxa" w:w="80"/>
              <w:left w:type="dxa" w:w="100"/>
              <w:bottom w:type="dxa" w:w="80"/>
              <w:right w:type="dxa" w:w="100"/>
            </w:tcMar>
            <w:vAlign w:val="center"/>
          </w:tcPr>
          <w:p>
            <w:r>
              <w:rPr>
                <w:b w:val="false"/>
                <w:bCs w:val="false"/>
                <w:sz w:val="20"/>
                <w:szCs w:val="20"/>
              </w:rPr>
              <w:t xml:space="preserve">Location of the licensed asset.</w:t>
            </w:r>
          </w:p>
        </w:tc>
      </w:tr>
      <w:tr>
        <w:tc>
          <w:tcPr>
            <w:tcW w:type="dxa" w:w="2400"/>
            <w:tcMar>
              <w:top w:type="dxa" w:w="80"/>
              <w:left w:type="dxa" w:w="100"/>
              <w:bottom w:type="dxa" w:w="80"/>
              <w:right w:type="dxa" w:w="100"/>
            </w:tcMar>
            <w:vAlign w:val="center"/>
          </w:tcPr>
          <w:p>
            <w:r>
              <w:rPr>
                <w:b w:val="false"/>
                <w:bCs w:val="false"/>
                <w:sz w:val="20"/>
                <w:szCs w:val="20"/>
              </w:rPr>
              <w:t xml:space="preserve">license_note</w:t>
            </w:r>
          </w:p>
        </w:tc>
        <w:tc>
          <w:tcPr>
            <w:tcW w:type="dxa" w:w="1800"/>
            <w:tcMar>
              <w:top w:type="dxa" w:w="80"/>
              <w:left w:type="dxa" w:w="100"/>
              <w:bottom w:type="dxa" w:w="80"/>
              <w:right w:type="dxa" w:w="100"/>
            </w:tcMar>
            <w:vAlign w:val="center"/>
          </w:tcPr>
          <w:p>
            <w:r>
              <w:rPr>
                <w:b w:val="false"/>
                <w:bCs w:val="false"/>
                <w:sz w:val="20"/>
                <w:szCs w:val="20"/>
              </w:rPr>
              <w:t xml:space="preserve">text</w:t>
            </w:r>
          </w:p>
        </w:tc>
        <w:tc>
          <w:tcPr>
            <w:tcW w:type="dxa" w:w="4826"/>
            <w:tcMar>
              <w:top w:type="dxa" w:w="80"/>
              <w:left w:type="dxa" w:w="100"/>
              <w:bottom w:type="dxa" w:w="80"/>
              <w:right w:type="dxa" w:w="100"/>
            </w:tcMar>
            <w:vAlign w:val="center"/>
          </w:tcPr>
          <w:p>
            <w:r>
              <w:rPr>
                <w:b w:val="false"/>
                <w:bCs w:val="false"/>
                <w:sz w:val="20"/>
                <w:szCs w:val="20"/>
              </w:rPr>
              <w:t xml:space="preserve">License terms/source, for compliance auditing.</w:t>
            </w:r>
          </w:p>
        </w:tc>
      </w:tr>
    </w:tbl>
    <w:p>
      <w:pPr>
        <w:pStyle w:val="Heading1"/>
        <w:spacing w:after="200" w:before="400"/>
      </w:pPr>
      <w:r>
        <w:t xml:space="preserve">11. External Integrations &amp; Third-Party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Integration</w:t>
            </w:r>
          </w:p>
        </w:tc>
        <w:tc>
          <w:tcPr>
            <w:tcW w:type="dxa" w:w="2800"/>
            <w:shd w:fill="1F3864" w:val="clear"/>
            <w:tcMar>
              <w:top w:type="dxa" w:w="80"/>
              <w:left w:type="dxa" w:w="100"/>
              <w:bottom w:type="dxa" w:w="80"/>
              <w:right w:type="dxa" w:w="100"/>
            </w:tcMar>
            <w:vAlign w:val="center"/>
          </w:tcPr>
          <w:p>
            <w:r>
              <w:rPr>
                <w:b/>
                <w:bCs/>
                <w:color w:val="FFFFFF"/>
                <w:sz w:val="20"/>
                <w:szCs w:val="20"/>
              </w:rPr>
              <w:t xml:space="preserve">Purpose</w:t>
            </w:r>
          </w:p>
        </w:tc>
        <w:tc>
          <w:tcPr>
            <w:tcW w:type="dxa" w:w="3626"/>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val="false"/>
                <w:bCs w:val="false"/>
                <w:sz w:val="20"/>
                <w:szCs w:val="20"/>
              </w:rPr>
              <w:t xml:space="preserve">YouTube WebSub + RSS</w:t>
            </w:r>
          </w:p>
        </w:tc>
        <w:tc>
          <w:tcPr>
            <w:tcW w:type="dxa" w:w="2800"/>
            <w:tcMar>
              <w:top w:type="dxa" w:w="80"/>
              <w:left w:type="dxa" w:w="100"/>
              <w:bottom w:type="dxa" w:w="80"/>
              <w:right w:type="dxa" w:w="100"/>
            </w:tcMar>
            <w:vAlign w:val="center"/>
          </w:tcPr>
          <w:p>
            <w:r>
              <w:rPr>
                <w:b w:val="false"/>
                <w:bCs w:val="false"/>
                <w:sz w:val="20"/>
                <w:szCs w:val="20"/>
              </w:rPr>
              <w:t xml:space="preserve">Detect new uploads</w:t>
            </w:r>
          </w:p>
        </w:tc>
        <w:tc>
          <w:tcPr>
            <w:tcW w:type="dxa" w:w="3626"/>
            <w:tcMar>
              <w:top w:type="dxa" w:w="80"/>
              <w:left w:type="dxa" w:w="100"/>
              <w:bottom w:type="dxa" w:w="80"/>
              <w:right w:type="dxa" w:w="100"/>
            </w:tcMar>
            <w:vAlign w:val="center"/>
          </w:tcPr>
          <w:p>
            <w:r>
              <w:rPr>
                <w:b w:val="false"/>
                <w:bCs w:val="false"/>
                <w:sz w:val="20"/>
                <w:szCs w:val="20"/>
              </w:rPr>
              <w:t xml:space="preserve">Public feed; no special credentials required for the feed itself.</w:t>
            </w:r>
          </w:p>
        </w:tc>
      </w:tr>
      <w:tr>
        <w:tc>
          <w:tcPr>
            <w:tcW w:type="dxa" w:w="2600"/>
            <w:tcMar>
              <w:top w:type="dxa" w:w="80"/>
              <w:left w:type="dxa" w:w="100"/>
              <w:bottom w:type="dxa" w:w="80"/>
              <w:right w:type="dxa" w:w="100"/>
            </w:tcMar>
            <w:vAlign w:val="center"/>
          </w:tcPr>
          <w:p>
            <w:r>
              <w:rPr>
                <w:b w:val="false"/>
                <w:bCs w:val="false"/>
                <w:sz w:val="20"/>
                <w:szCs w:val="20"/>
              </w:rPr>
              <w:t xml:space="preserve">yt-dlp</w:t>
            </w:r>
          </w:p>
        </w:tc>
        <w:tc>
          <w:tcPr>
            <w:tcW w:type="dxa" w:w="2800"/>
            <w:tcMar>
              <w:top w:type="dxa" w:w="80"/>
              <w:left w:type="dxa" w:w="100"/>
              <w:bottom w:type="dxa" w:w="80"/>
              <w:right w:type="dxa" w:w="100"/>
            </w:tcMar>
            <w:vAlign w:val="center"/>
          </w:tcPr>
          <w:p>
            <w:r>
              <w:rPr>
                <w:b w:val="false"/>
                <w:bCs w:val="false"/>
                <w:sz w:val="20"/>
                <w:szCs w:val="20"/>
              </w:rPr>
              <w:t xml:space="preserve">Download source video/audio</w:t>
            </w:r>
          </w:p>
        </w:tc>
        <w:tc>
          <w:tcPr>
            <w:tcW w:type="dxa" w:w="3626"/>
            <w:tcMar>
              <w:top w:type="dxa" w:w="80"/>
              <w:left w:type="dxa" w:w="100"/>
              <w:bottom w:type="dxa" w:w="80"/>
              <w:right w:type="dxa" w:w="100"/>
            </w:tcMar>
            <w:vAlign w:val="center"/>
          </w:tcPr>
          <w:p>
            <w:r>
              <w:rPr>
                <w:b w:val="false"/>
                <w:bCs w:val="false"/>
                <w:sz w:val="20"/>
                <w:szCs w:val="20"/>
              </w:rPr>
              <w:t xml:space="preserve">Open-source and unofficial; requires periodic version updates as YouTube changes.</w:t>
            </w:r>
          </w:p>
        </w:tc>
      </w:tr>
      <w:tr>
        <w:tc>
          <w:tcPr>
            <w:tcW w:type="dxa" w:w="2600"/>
            <w:tcMar>
              <w:top w:type="dxa" w:w="80"/>
              <w:left w:type="dxa" w:w="100"/>
              <w:bottom w:type="dxa" w:w="80"/>
              <w:right w:type="dxa" w:w="100"/>
            </w:tcMar>
            <w:vAlign w:val="center"/>
          </w:tcPr>
          <w:p>
            <w:r>
              <w:rPr>
                <w:b w:val="false"/>
                <w:bCs w:val="false"/>
                <w:sz w:val="20"/>
                <w:szCs w:val="20"/>
              </w:rPr>
              <w:t xml:space="preserve">Speech-to-text engine (e.g. WhisperX / faster-whisper)</w:t>
            </w:r>
          </w:p>
        </w:tc>
        <w:tc>
          <w:tcPr>
            <w:tcW w:type="dxa" w:w="2800"/>
            <w:tcMar>
              <w:top w:type="dxa" w:w="80"/>
              <w:left w:type="dxa" w:w="100"/>
              <w:bottom w:type="dxa" w:w="80"/>
              <w:right w:type="dxa" w:w="100"/>
            </w:tcMar>
            <w:vAlign w:val="center"/>
          </w:tcPr>
          <w:p>
            <w:r>
              <w:rPr>
                <w:b w:val="false"/>
                <w:bCs w:val="false"/>
                <w:sz w:val="20"/>
                <w:szCs w:val="20"/>
              </w:rPr>
              <w:t xml:space="preserve">Word-level transcription</w:t>
            </w:r>
          </w:p>
        </w:tc>
        <w:tc>
          <w:tcPr>
            <w:tcW w:type="dxa" w:w="3626"/>
            <w:tcMar>
              <w:top w:type="dxa" w:w="80"/>
              <w:left w:type="dxa" w:w="100"/>
              <w:bottom w:type="dxa" w:w="80"/>
              <w:right w:type="dxa" w:w="100"/>
            </w:tcMar>
            <w:vAlign w:val="center"/>
          </w:tcPr>
          <w:p>
            <w:r>
              <w:rPr>
                <w:b w:val="false"/>
                <w:bCs w:val="false"/>
                <w:sz w:val="20"/>
                <w:szCs w:val="20"/>
              </w:rPr>
              <w:t xml:space="preserve">GPU-accelerated; can be self-hosted or a hosted equivalent.</w:t>
            </w:r>
          </w:p>
        </w:tc>
      </w:tr>
      <w:tr>
        <w:tc>
          <w:tcPr>
            <w:tcW w:type="dxa" w:w="2600"/>
            <w:tcMar>
              <w:top w:type="dxa" w:w="80"/>
              <w:left w:type="dxa" w:w="100"/>
              <w:bottom w:type="dxa" w:w="80"/>
              <w:right w:type="dxa" w:w="100"/>
            </w:tcMar>
            <w:vAlign w:val="center"/>
          </w:tcPr>
          <w:p>
            <w:r>
              <w:rPr>
                <w:b w:val="false"/>
                <w:bCs w:val="false"/>
                <w:sz w:val="20"/>
                <w:szCs w:val="20"/>
              </w:rPr>
              <w:t xml:space="preserve">LLM API</w:t>
            </w:r>
          </w:p>
        </w:tc>
        <w:tc>
          <w:tcPr>
            <w:tcW w:type="dxa" w:w="2800"/>
            <w:tcMar>
              <w:top w:type="dxa" w:w="80"/>
              <w:left w:type="dxa" w:w="100"/>
              <w:bottom w:type="dxa" w:w="80"/>
              <w:right w:type="dxa" w:w="100"/>
            </w:tcMar>
            <w:vAlign w:val="center"/>
          </w:tcPr>
          <w:p>
            <w:r>
              <w:rPr>
                <w:b w:val="false"/>
                <w:bCs w:val="false"/>
                <w:sz w:val="20"/>
                <w:szCs w:val="20"/>
              </w:rPr>
              <w:t xml:space="preserve">Clip selection, captions emphasis, titles/descriptions</w:t>
            </w:r>
          </w:p>
        </w:tc>
        <w:tc>
          <w:tcPr>
            <w:tcW w:type="dxa" w:w="3626"/>
            <w:tcMar>
              <w:top w:type="dxa" w:w="80"/>
              <w:left w:type="dxa" w:w="100"/>
              <w:bottom w:type="dxa" w:w="80"/>
              <w:right w:type="dxa" w:w="100"/>
            </w:tcMar>
            <w:vAlign w:val="center"/>
          </w:tcPr>
          <w:p>
            <w:r>
              <w:rPr>
                <w:b w:val="false"/>
                <w:bCs w:val="false"/>
                <w:sz w:val="20"/>
                <w:szCs w:val="20"/>
              </w:rPr>
              <w:t xml:space="preserve">Usage-based cost; outputs must be schema-constrained, never trusted as free text.</w:t>
            </w:r>
          </w:p>
        </w:tc>
      </w:tr>
      <w:tr>
        <w:tc>
          <w:tcPr>
            <w:tcW w:type="dxa" w:w="2600"/>
            <w:tcMar>
              <w:top w:type="dxa" w:w="80"/>
              <w:left w:type="dxa" w:w="100"/>
              <w:bottom w:type="dxa" w:w="80"/>
              <w:right w:type="dxa" w:w="100"/>
            </w:tcMar>
            <w:vAlign w:val="center"/>
          </w:tcPr>
          <w:p>
            <w:r>
              <w:rPr>
                <w:b w:val="false"/>
                <w:bCs w:val="false"/>
                <w:sz w:val="20"/>
                <w:szCs w:val="20"/>
              </w:rPr>
              <w:t xml:space="preserve">Video-understanding API (optional, e.g. TwelveLabs)</w:t>
            </w:r>
          </w:p>
        </w:tc>
        <w:tc>
          <w:tcPr>
            <w:tcW w:type="dxa" w:w="2800"/>
            <w:tcMar>
              <w:top w:type="dxa" w:w="80"/>
              <w:left w:type="dxa" w:w="100"/>
              <w:bottom w:type="dxa" w:w="80"/>
              <w:right w:type="dxa" w:w="100"/>
            </w:tcMar>
            <w:vAlign w:val="center"/>
          </w:tcPr>
          <w:p>
            <w:r>
              <w:rPr>
                <w:b w:val="false"/>
                <w:bCs w:val="false"/>
                <w:sz w:val="20"/>
                <w:szCs w:val="20"/>
              </w:rPr>
              <w:t xml:space="preserve">Multimodal highlight detection beyond transcript-only analysis</w:t>
            </w:r>
          </w:p>
        </w:tc>
        <w:tc>
          <w:tcPr>
            <w:tcW w:type="dxa" w:w="3626"/>
            <w:tcMar>
              <w:top w:type="dxa" w:w="80"/>
              <w:left w:type="dxa" w:w="100"/>
              <w:bottom w:type="dxa" w:w="80"/>
              <w:right w:type="dxa" w:w="100"/>
            </w:tcMar>
            <w:vAlign w:val="center"/>
          </w:tcPr>
          <w:p>
            <w:r>
              <w:rPr>
                <w:b w:val="false"/>
                <w:bCs w:val="false"/>
                <w:sz w:val="20"/>
                <w:szCs w:val="20"/>
              </w:rPr>
              <w:t xml:space="preserve">Adds capability for visually-driven highlights (reactions, on-screen graphics).</w:t>
            </w:r>
          </w:p>
        </w:tc>
      </w:tr>
      <w:tr>
        <w:tc>
          <w:tcPr>
            <w:tcW w:type="dxa" w:w="2600"/>
            <w:tcMar>
              <w:top w:type="dxa" w:w="80"/>
              <w:left w:type="dxa" w:w="100"/>
              <w:bottom w:type="dxa" w:w="80"/>
              <w:right w:type="dxa" w:w="100"/>
            </w:tcMar>
            <w:vAlign w:val="center"/>
          </w:tcPr>
          <w:p>
            <w:r>
              <w:rPr>
                <w:b w:val="false"/>
                <w:bCs w:val="false"/>
                <w:sz w:val="20"/>
                <w:szCs w:val="20"/>
              </w:rPr>
              <w:t xml:space="preserve">Licensed SFX/music library</w:t>
            </w:r>
          </w:p>
        </w:tc>
        <w:tc>
          <w:tcPr>
            <w:tcW w:type="dxa" w:w="2800"/>
            <w:tcMar>
              <w:top w:type="dxa" w:w="80"/>
              <w:left w:type="dxa" w:w="100"/>
              <w:bottom w:type="dxa" w:w="80"/>
              <w:right w:type="dxa" w:w="100"/>
            </w:tcMar>
            <w:vAlign w:val="center"/>
          </w:tcPr>
          <w:p>
            <w:r>
              <w:rPr>
                <w:b w:val="false"/>
                <w:bCs w:val="false"/>
                <w:sz w:val="20"/>
                <w:szCs w:val="20"/>
              </w:rPr>
              <w:t xml:space="preserve">Contextual sound design</w:t>
            </w:r>
          </w:p>
        </w:tc>
        <w:tc>
          <w:tcPr>
            <w:tcW w:type="dxa" w:w="3626"/>
            <w:tcMar>
              <w:top w:type="dxa" w:w="80"/>
              <w:left w:type="dxa" w:w="100"/>
              <w:bottom w:type="dxa" w:w="80"/>
              <w:right w:type="dxa" w:w="100"/>
            </w:tcMar>
            <w:vAlign w:val="center"/>
          </w:tcPr>
          <w:p>
            <w:r>
              <w:rPr>
                <w:b w:val="false"/>
                <w:bCs w:val="false"/>
                <w:sz w:val="20"/>
                <w:szCs w:val="20"/>
              </w:rPr>
              <w:t xml:space="preserve">Must be explicitly licensed for redistribution in published videos; track per-asset licensing.</w:t>
            </w:r>
          </w:p>
        </w:tc>
      </w:tr>
      <w:tr>
        <w:tc>
          <w:tcPr>
            <w:tcW w:type="dxa" w:w="2600"/>
            <w:tcMar>
              <w:top w:type="dxa" w:w="80"/>
              <w:left w:type="dxa" w:w="100"/>
              <w:bottom w:type="dxa" w:w="80"/>
              <w:right w:type="dxa" w:w="100"/>
            </w:tcMar>
            <w:vAlign w:val="center"/>
          </w:tcPr>
          <w:p>
            <w:r>
              <w:rPr>
                <w:b w:val="false"/>
                <w:bCs w:val="false"/>
                <w:sz w:val="20"/>
                <w:szCs w:val="20"/>
              </w:rPr>
              <w:t xml:space="preserve">YouTube Data API v3</w:t>
            </w:r>
          </w:p>
        </w:tc>
        <w:tc>
          <w:tcPr>
            <w:tcW w:type="dxa" w:w="2800"/>
            <w:tcMar>
              <w:top w:type="dxa" w:w="80"/>
              <w:left w:type="dxa" w:w="100"/>
              <w:bottom w:type="dxa" w:w="80"/>
              <w:right w:type="dxa" w:w="100"/>
            </w:tcMar>
            <w:vAlign w:val="center"/>
          </w:tcPr>
          <w:p>
            <w:r>
              <w:rPr>
                <w:b w:val="false"/>
                <w:bCs w:val="false"/>
                <w:sz w:val="20"/>
                <w:szCs w:val="20"/>
              </w:rPr>
              <w:t xml:space="preserve">Publishing</w:t>
            </w:r>
          </w:p>
        </w:tc>
        <w:tc>
          <w:tcPr>
            <w:tcW w:type="dxa" w:w="3626"/>
            <w:tcMar>
              <w:top w:type="dxa" w:w="80"/>
              <w:left w:type="dxa" w:w="100"/>
              <w:bottom w:type="dxa" w:w="80"/>
              <w:right w:type="dxa" w:w="100"/>
            </w:tcMar>
            <w:vAlign w:val="center"/>
          </w:tcPr>
          <w:p>
            <w:r>
              <w:rPr>
                <w:b w:val="false"/>
                <w:bCs w:val="false"/>
                <w:sz w:val="20"/>
                <w:szCs w:val="20"/>
              </w:rPr>
              <w:t xml:space="preserve">Requires a Google Cloud project, OAuth2 consent, and quota management (default 10,000 units/day; an upload costs roughly 1,600 units).</w:t>
            </w:r>
          </w:p>
        </w:tc>
      </w:tr>
      <w:tr>
        <w:tc>
          <w:tcPr>
            <w:tcW w:type="dxa" w:w="2600"/>
            <w:tcMar>
              <w:top w:type="dxa" w:w="80"/>
              <w:left w:type="dxa" w:w="100"/>
              <w:bottom w:type="dxa" w:w="80"/>
              <w:right w:type="dxa" w:w="100"/>
            </w:tcMar>
            <w:vAlign w:val="center"/>
          </w:tcPr>
          <w:p>
            <w:r>
              <w:rPr>
                <w:b w:val="false"/>
                <w:bCs w:val="false"/>
                <w:sz w:val="20"/>
                <w:szCs w:val="20"/>
              </w:rPr>
              <w:t xml:space="preserve">FFmpeg</w:t>
            </w:r>
          </w:p>
        </w:tc>
        <w:tc>
          <w:tcPr>
            <w:tcW w:type="dxa" w:w="2800"/>
            <w:tcMar>
              <w:top w:type="dxa" w:w="80"/>
              <w:left w:type="dxa" w:w="100"/>
              <w:bottom w:type="dxa" w:w="80"/>
              <w:right w:type="dxa" w:w="100"/>
            </w:tcMar>
            <w:vAlign w:val="center"/>
          </w:tcPr>
          <w:p>
            <w:r>
              <w:rPr>
                <w:b w:val="false"/>
                <w:bCs w:val="false"/>
                <w:sz w:val="20"/>
                <w:szCs w:val="20"/>
              </w:rPr>
              <w:t xml:space="preserve">Cutting, cropping, compositing, rendering</w:t>
            </w:r>
          </w:p>
        </w:tc>
        <w:tc>
          <w:tcPr>
            <w:tcW w:type="dxa" w:w="3626"/>
            <w:tcMar>
              <w:top w:type="dxa" w:w="80"/>
              <w:left w:type="dxa" w:w="100"/>
              <w:bottom w:type="dxa" w:w="80"/>
              <w:right w:type="dxa" w:w="100"/>
            </w:tcMar>
            <w:vAlign w:val="center"/>
          </w:tcPr>
          <w:p>
            <w:r>
              <w:rPr>
                <w:b w:val="false"/>
                <w:bCs w:val="false"/>
                <w:sz w:val="20"/>
                <w:szCs w:val="20"/>
              </w:rPr>
              <w:t xml:space="preserve">Open source; confirm the specific build's license terms are compatible with commercial use.</w:t>
            </w:r>
          </w:p>
        </w:tc>
      </w:tr>
      <w:tr>
        <w:tc>
          <w:tcPr>
            <w:tcW w:type="dxa" w:w="2600"/>
            <w:tcMar>
              <w:top w:type="dxa" w:w="80"/>
              <w:left w:type="dxa" w:w="100"/>
              <w:bottom w:type="dxa" w:w="80"/>
              <w:right w:type="dxa" w:w="100"/>
            </w:tcMar>
            <w:vAlign w:val="center"/>
          </w:tcPr>
          <w:p>
            <w:r>
              <w:rPr>
                <w:b w:val="false"/>
                <w:bCs w:val="false"/>
                <w:sz w:val="20"/>
                <w:szCs w:val="20"/>
              </w:rPr>
              <w:t xml:space="preserve">Person/face detection model</w:t>
            </w:r>
          </w:p>
        </w:tc>
        <w:tc>
          <w:tcPr>
            <w:tcW w:type="dxa" w:w="2800"/>
            <w:tcMar>
              <w:top w:type="dxa" w:w="80"/>
              <w:left w:type="dxa" w:w="100"/>
              <w:bottom w:type="dxa" w:w="80"/>
              <w:right w:type="dxa" w:w="100"/>
            </w:tcMar>
            <w:vAlign w:val="center"/>
          </w:tcPr>
          <w:p>
            <w:r>
              <w:rPr>
                <w:b w:val="false"/>
                <w:bCs w:val="false"/>
                <w:sz w:val="20"/>
                <w:szCs w:val="20"/>
              </w:rPr>
              <w:t xml:space="preserve">Subject tracking for reframing</w:t>
            </w:r>
          </w:p>
        </w:tc>
        <w:tc>
          <w:tcPr>
            <w:tcW w:type="dxa" w:w="3626"/>
            <w:tcMar>
              <w:top w:type="dxa" w:w="80"/>
              <w:left w:type="dxa" w:w="100"/>
              <w:bottom w:type="dxa" w:w="80"/>
              <w:right w:type="dxa" w:w="100"/>
            </w:tcMar>
            <w:vAlign w:val="center"/>
          </w:tcPr>
          <w:p>
            <w:r>
              <w:rPr>
                <w:b w:val="false"/>
                <w:bCs w:val="false"/>
                <w:sz w:val="20"/>
                <w:szCs w:val="20"/>
              </w:rPr>
              <w:t xml:space="preserve">Open-source model; confirm license terms for commercial use.</w:t>
            </w:r>
          </w:p>
        </w:tc>
      </w:tr>
    </w:tbl>
    <w:p>
      <w:pPr>
        <w:pStyle w:val="Heading1"/>
        <w:spacing w:after="200" w:before="400"/>
      </w:pPr>
      <w:r>
        <w:t xml:space="preserve">12. Orchestration &amp; Job Lifecycle</w:t>
      </w:r>
    </w:p>
    <w:p>
      <w:pPr>
        <w:spacing w:after="160" w:line="300"/>
      </w:pPr>
      <w:r>
        <w:rPr>
          <w:b w:val="false"/>
          <w:bCs w:val="false"/>
          <w:i w:val="false"/>
          <w:iCs w:val="false"/>
        </w:rPr>
        <w:t xml:space="preserve">Every source video moves through an explicit, persisted state so a crash or restart never loses track of in-flight work:</w:t>
      </w:r>
    </w:p>
    <w:p>
      <w:pPr>
        <w:pStyle w:val="ListParagraph"/>
        <w:numPr>
          <w:ilvl w:val="0"/>
          <w:numId w:val="2"/>
        </w:numPr>
        <w:spacing w:after="90" w:line="280"/>
      </w:pPr>
      <w:r>
        <w:t xml:space="preserve">DETECTED → DOWNLOADING → TRANSCRIBING → ANALYZING → SEGMENTS_SELECTED</w:t>
      </w:r>
    </w:p>
    <w:p>
      <w:pPr>
        <w:pStyle w:val="ListParagraph"/>
        <w:numPr>
          <w:ilvl w:val="0"/>
          <w:numId w:val="2"/>
        </w:numPr>
        <w:spacing w:after="90" w:line="280"/>
      </w:pPr>
      <w:r>
        <w:t xml:space="preserve">Per segment: REFRAMING → CAPTIONING → RENDERING → QUALITY_CHECK → APPROVED → PUBLISHING → PUBLISHED</w:t>
      </w:r>
    </w:p>
    <w:p>
      <w:pPr>
        <w:pStyle w:val="ListParagraph"/>
        <w:numPr>
          <w:ilvl w:val="0"/>
          <w:numId w:val="2"/>
        </w:numPr>
        <w:spacing w:after="90" w:line="280"/>
      </w:pPr>
      <w:r>
        <w:t xml:space="preserve">Any stage may transition to FAILED with a reason and a retry count; repeated failures land the job in a dead-letter queue for manual inspection rather than retrying indefinitely.</w:t>
      </w:r>
    </w:p>
    <w:p>
      <w:pPr>
        <w:pStyle w:val="Heading2"/>
        <w:spacing w:after="150" w:before="300"/>
      </w:pPr>
      <w:r>
        <w:t xml:space="preserve">12.1 Orchestrator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913"/>
        <w:gridCol w:w="2713"/>
      </w:tblGrid>
      <w:tr>
        <w:trPr>
          <w:tblHeader/>
        </w:trPr>
        <w:tc>
          <w:tcPr>
            <w:tcW w:type="dxa" w:w="3400"/>
            <w:shd w:fill="1F3864" w:val="clear"/>
            <w:tcMar>
              <w:top w:type="dxa" w:w="80"/>
              <w:left w:type="dxa" w:w="100"/>
              <w:bottom w:type="dxa" w:w="80"/>
              <w:right w:type="dxa" w:w="100"/>
            </w:tcMar>
            <w:vAlign w:val="center"/>
          </w:tcPr>
          <w:p>
            <w:r>
              <w:rPr>
                <w:b/>
                <w:bCs/>
                <w:color w:val="FFFFFF"/>
                <w:sz w:val="20"/>
                <w:szCs w:val="20"/>
              </w:rPr>
              <w:t xml:space="preserve">Option</w:t>
            </w:r>
          </w:p>
        </w:tc>
        <w:tc>
          <w:tcPr>
            <w:tcW w:type="dxa" w:w="2913"/>
            <w:shd w:fill="1F3864" w:val="clear"/>
            <w:tcMar>
              <w:top w:type="dxa" w:w="80"/>
              <w:left w:type="dxa" w:w="100"/>
              <w:bottom w:type="dxa" w:w="80"/>
              <w:right w:type="dxa" w:w="100"/>
            </w:tcMar>
            <w:vAlign w:val="center"/>
          </w:tcPr>
          <w:p>
            <w:r>
              <w:rPr>
                <w:b/>
                <w:bCs/>
                <w:color w:val="FFFFFF"/>
                <w:sz w:val="20"/>
                <w:szCs w:val="20"/>
              </w:rPr>
              <w:t xml:space="preserve">Pros</w:t>
            </w:r>
          </w:p>
        </w:tc>
        <w:tc>
          <w:tcPr>
            <w:tcW w:type="dxa" w:w="2713"/>
            <w:shd w:fill="1F3864" w:val="clear"/>
            <w:tcMar>
              <w:top w:type="dxa" w:w="80"/>
              <w:left w:type="dxa" w:w="100"/>
              <w:bottom w:type="dxa" w:w="80"/>
              <w:right w:type="dxa" w:w="100"/>
            </w:tcMar>
            <w:vAlign w:val="center"/>
          </w:tcPr>
          <w:p>
            <w:r>
              <w:rPr>
                <w:b/>
                <w:bCs/>
                <w:color w:val="FFFFFF"/>
                <w:sz w:val="20"/>
                <w:szCs w:val="20"/>
              </w:rPr>
              <w:t xml:space="preserve">Cons</w:t>
            </w:r>
          </w:p>
        </w:tc>
      </w:tr>
      <w:tr>
        <w:tc>
          <w:tcPr>
            <w:tcW w:type="dxa" w:w="3400"/>
            <w:tcMar>
              <w:top w:type="dxa" w:w="80"/>
              <w:left w:type="dxa" w:w="100"/>
              <w:bottom w:type="dxa" w:w="80"/>
              <w:right w:type="dxa" w:w="100"/>
            </w:tcMar>
            <w:vAlign w:val="center"/>
          </w:tcPr>
          <w:p>
            <w:r>
              <w:rPr>
                <w:b w:val="false"/>
                <w:bCs w:val="false"/>
                <w:sz w:val="20"/>
                <w:szCs w:val="20"/>
              </w:rPr>
              <w:t xml:space="preserve">n8n (visual workflow tool, self-hostable)</w:t>
            </w:r>
          </w:p>
        </w:tc>
        <w:tc>
          <w:tcPr>
            <w:tcW w:type="dxa" w:w="2913"/>
            <w:tcMar>
              <w:top w:type="dxa" w:w="80"/>
              <w:left w:type="dxa" w:w="100"/>
              <w:bottom w:type="dxa" w:w="80"/>
              <w:right w:type="dxa" w:w="100"/>
            </w:tcMar>
            <w:vAlign w:val="center"/>
          </w:tcPr>
          <w:p>
            <w:r>
              <w:rPr>
                <w:b w:val="false"/>
                <w:bCs w:val="false"/>
                <w:sz w:val="20"/>
                <w:szCs w:val="20"/>
              </w:rPr>
              <w:t xml:space="preserve">Fast to stand up; built-in retry/branching; approachable for non-engineers to inspect</w:t>
            </w:r>
          </w:p>
        </w:tc>
        <w:tc>
          <w:tcPr>
            <w:tcW w:type="dxa" w:w="2713"/>
            <w:tcMar>
              <w:top w:type="dxa" w:w="80"/>
              <w:left w:type="dxa" w:w="100"/>
              <w:bottom w:type="dxa" w:w="80"/>
              <w:right w:type="dxa" w:w="100"/>
            </w:tcMar>
            <w:vAlign w:val="center"/>
          </w:tcPr>
          <w:p>
            <w:r>
              <w:rPr>
                <w:b w:val="false"/>
                <w:bCs w:val="false"/>
                <w:sz w:val="20"/>
                <w:szCs w:val="20"/>
              </w:rPr>
              <w:t xml:space="preserve">Less flexible for highly custom logic than raw code</w:t>
            </w:r>
          </w:p>
        </w:tc>
      </w:tr>
      <w:tr>
        <w:tc>
          <w:tcPr>
            <w:tcW w:type="dxa" w:w="3400"/>
            <w:tcMar>
              <w:top w:type="dxa" w:w="80"/>
              <w:left w:type="dxa" w:w="100"/>
              <w:bottom w:type="dxa" w:w="80"/>
              <w:right w:type="dxa" w:w="100"/>
            </w:tcMar>
            <w:vAlign w:val="center"/>
          </w:tcPr>
          <w:p>
            <w:r>
              <w:rPr>
                <w:b w:val="false"/>
                <w:bCs w:val="false"/>
                <w:sz w:val="20"/>
                <w:szCs w:val="20"/>
              </w:rPr>
              <w:t xml:space="preserve">Python + Celery + Redis</w:t>
            </w:r>
          </w:p>
        </w:tc>
        <w:tc>
          <w:tcPr>
            <w:tcW w:type="dxa" w:w="2913"/>
            <w:tcMar>
              <w:top w:type="dxa" w:w="80"/>
              <w:left w:type="dxa" w:w="100"/>
              <w:bottom w:type="dxa" w:w="80"/>
              <w:right w:type="dxa" w:w="100"/>
            </w:tcMar>
            <w:vAlign w:val="center"/>
          </w:tcPr>
          <w:p>
            <w:r>
              <w:rPr>
                <w:b w:val="false"/>
                <w:bCs w:val="false"/>
                <w:sz w:val="20"/>
                <w:szCs w:val="20"/>
              </w:rPr>
              <w:t xml:space="preserve">Full code control; easy to unit test; fits a code-first engineering team</w:t>
            </w:r>
          </w:p>
        </w:tc>
        <w:tc>
          <w:tcPr>
            <w:tcW w:type="dxa" w:w="2713"/>
            <w:tcMar>
              <w:top w:type="dxa" w:w="80"/>
              <w:left w:type="dxa" w:w="100"/>
              <w:bottom w:type="dxa" w:w="80"/>
              <w:right w:type="dxa" w:w="100"/>
            </w:tcMar>
            <w:vAlign w:val="center"/>
          </w:tcPr>
          <w:p>
            <w:r>
              <w:rPr>
                <w:b w:val="false"/>
                <w:bCs w:val="false"/>
                <w:sz w:val="20"/>
                <w:szCs w:val="20"/>
              </w:rPr>
              <w:t xml:space="preserve">More setup work; retry/branching logic must be hand-built</w:t>
            </w:r>
          </w:p>
        </w:tc>
      </w:tr>
    </w:tbl>
    <w:p>
      <w:pPr>
        <w:spacing w:after="160" w:line="300"/>
      </w:pPr>
      <w:r>
        <w:rPr>
          <w:b w:val="false"/>
          <w:bCs w:val="false"/>
          <w:i w:val="false"/>
          <w:iCs w:val="false"/>
        </w:rPr>
        <w:t xml:space="preserve">Recommendation: n8n for the fastest path to a reliably running system; Celery + Redis if the implementing team prefers everything to live in version-controlled code.</w:t>
      </w:r>
    </w:p>
    <w:p>
      <w:pPr>
        <w:pStyle w:val="Heading2"/>
        <w:spacing w:after="150" w:before="300"/>
      </w:pPr>
      <w:r>
        <w:t xml:space="preserve">12.2 Idempotency &amp; retry policy</w:t>
      </w:r>
    </w:p>
    <w:p>
      <w:pPr>
        <w:pStyle w:val="ListParagraph"/>
        <w:numPr>
          <w:ilvl w:val="0"/>
          <w:numId w:val="2"/>
        </w:numPr>
        <w:spacing w:after="90" w:line="280"/>
      </w:pPr>
      <w:r>
        <w:t xml:space="preserve">Every step checks whether its output already exists before repeating work (e.g. “is this segment already rendered”).</w:t>
      </w:r>
    </w:p>
    <w:p>
      <w:pPr>
        <w:pStyle w:val="ListParagraph"/>
        <w:numPr>
          <w:ilvl w:val="0"/>
          <w:numId w:val="2"/>
        </w:numPr>
        <w:spacing w:after="90" w:line="280"/>
      </w:pPr>
      <w:r>
        <w:t xml:space="preserve">Failures retry with capped exponential backoff (e.g. up to 5 attempts).</w:t>
      </w:r>
    </w:p>
    <w:p>
      <w:pPr>
        <w:pStyle w:val="ListParagraph"/>
        <w:numPr>
          <w:ilvl w:val="0"/>
          <w:numId w:val="2"/>
        </w:numPr>
        <w:spacing w:after="90" w:line="280"/>
      </w:pPr>
      <w:r>
        <w:t xml:space="preserve">A job that exhausts its retries is not silently dropped — it is flagged and alerted.</w:t>
      </w:r>
    </w:p>
    <w:p>
      <w:pPr>
        <w:pStyle w:val="Heading1"/>
        <w:spacing w:after="200" w:before="400"/>
      </w:pPr>
      <w:r>
        <w:t xml:space="preserve">13. Infrastructure &amp; Deployment Plan</w:t>
      </w:r>
    </w:p>
    <w:p>
      <w:pPr>
        <w:pStyle w:val="Heading2"/>
        <w:spacing w:after="150" w:before="300"/>
      </w:pPr>
      <w:r>
        <w:t xml:space="preserve">13.1 Environments</w:t>
      </w:r>
    </w:p>
    <w:p>
      <w:pPr>
        <w:pStyle w:val="ListParagraph"/>
        <w:numPr>
          <w:ilvl w:val="0"/>
          <w:numId w:val="2"/>
        </w:numPr>
        <w:spacing w:after="90" w:line="280"/>
      </w:pPr>
      <w:r>
        <w:t xml:space="preserve">Development — local/staging with a test or unlisted YouTube upload target, so a broken render can never accidentally publish publicly.</w:t>
      </w:r>
    </w:p>
    <w:p>
      <w:pPr>
        <w:pStyle w:val="ListParagraph"/>
        <w:numPr>
          <w:ilvl w:val="0"/>
          <w:numId w:val="2"/>
        </w:numPr>
        <w:spacing w:after="90" w:line="280"/>
      </w:pPr>
      <w:r>
        <w:t xml:space="preserve">Production — the live pipeline, publishing to the client's real channel(s).</w:t>
      </w:r>
    </w:p>
    <w:p>
      <w:pPr>
        <w:pStyle w:val="Heading2"/>
        <w:spacing w:after="150" w:before="300"/>
      </w:pPr>
      <w:r>
        <w:t xml:space="preserve">13.2 Compute</w:t>
      </w:r>
    </w:p>
    <w:p>
      <w:pPr>
        <w:pStyle w:val="ListParagraph"/>
        <w:numPr>
          <w:ilvl w:val="0"/>
          <w:numId w:val="2"/>
        </w:numPr>
        <w:spacing w:after="90" w:line="280"/>
      </w:pPr>
      <w:r>
        <w:t xml:space="preserve">Each service is containerized (Docker) and composed together; Kubernetes is not needed until running many channels at real scale — avoid over-engineering the initial delivery.</w:t>
      </w:r>
    </w:p>
    <w:p>
      <w:pPr>
        <w:pStyle w:val="ListParagraph"/>
        <w:numPr>
          <w:ilvl w:val="0"/>
          <w:numId w:val="2"/>
        </w:numPr>
        <w:spacing w:after="90" w:line="280"/>
      </w:pPr>
      <w:r>
        <w:t xml:space="preserve">Transcription, tracking, and rendering are GPU-bound. An on-demand/rented GPU instance (spun up per job) is recommended over an always-on GPU box for cost efficiency at low-to-moderate volume.</w:t>
      </w:r>
    </w:p>
    <w:p>
      <w:pPr>
        <w:pStyle w:val="ListParagraph"/>
        <w:numPr>
          <w:ilvl w:val="0"/>
          <w:numId w:val="2"/>
        </w:numPr>
        <w:spacing w:after="90" w:line="280"/>
      </w:pPr>
      <w:r>
        <w:t xml:space="preserve">CPU-only services (detection, orchestration, publishing) can run on a modest always-on instance.</w:t>
      </w:r>
    </w:p>
    <w:p>
      <w:pPr>
        <w:pStyle w:val="Heading2"/>
        <w:spacing w:after="150" w:before="300"/>
      </w:pPr>
      <w:r>
        <w:t xml:space="preserve">13.3 Storage</w:t>
      </w:r>
    </w:p>
    <w:p>
      <w:pPr>
        <w:pStyle w:val="ListParagraph"/>
        <w:numPr>
          <w:ilvl w:val="0"/>
          <w:numId w:val="2"/>
        </w:numPr>
        <w:spacing w:after="90" w:line="280"/>
      </w:pPr>
      <w:r>
        <w:t xml:space="preserve">Local/fast disk for actively-processing jobs.</w:t>
      </w:r>
    </w:p>
    <w:p>
      <w:pPr>
        <w:pStyle w:val="ListParagraph"/>
        <w:numPr>
          <w:ilvl w:val="0"/>
          <w:numId w:val="2"/>
        </w:numPr>
        <w:spacing w:after="90" w:line="280"/>
      </w:pPr>
      <w:r>
        <w:t xml:space="preserve">Object storage (e.g. an S3-compatible bucket) for source videos and final renders once complete.</w:t>
      </w:r>
    </w:p>
    <w:p>
      <w:pPr>
        <w:pStyle w:val="ListParagraph"/>
        <w:numPr>
          <w:ilvl w:val="0"/>
          <w:numId w:val="2"/>
        </w:numPr>
        <w:spacing w:after="90" w:line="280"/>
      </w:pPr>
      <w:r>
        <w:t xml:space="preserve">A lifecycle policy deletes intermediate files after a defined retention period to control storage cost.</w:t>
      </w:r>
    </w:p>
    <w:p>
      <w:pPr>
        <w:pStyle w:val="Heading2"/>
        <w:spacing w:after="150" w:before="300"/>
      </w:pPr>
      <w:r>
        <w:t xml:space="preserve">13.4 CI/CD</w:t>
      </w:r>
    </w:p>
    <w:p>
      <w:pPr>
        <w:pStyle w:val="ListParagraph"/>
        <w:numPr>
          <w:ilvl w:val="0"/>
          <w:numId w:val="2"/>
        </w:numPr>
        <w:spacing w:after="90" w:line="280"/>
      </w:pPr>
      <w:r>
        <w:t xml:space="preserve">Each service has its own build/test pipeline; changes deploy independently.</w:t>
      </w:r>
    </w:p>
    <w:p>
      <w:pPr>
        <w:pStyle w:val="ListParagraph"/>
        <w:numPr>
          <w:ilvl w:val="0"/>
          <w:numId w:val="2"/>
        </w:numPr>
        <w:spacing w:after="90" w:line="280"/>
      </w:pPr>
      <w:r>
        <w:t xml:space="preserve">Automated integration tests (Section 15) run before any production deployment.</w:t>
      </w:r>
    </w:p>
    <w:p>
      <w:pPr>
        <w:pStyle w:val="ListParagraph"/>
        <w:numPr>
          <w:ilvl w:val="0"/>
          <w:numId w:val="2"/>
        </w:numPr>
        <w:spacing w:after="90" w:line="280"/>
      </w:pPr>
      <w:r>
        <w:t xml:space="preserve">Rollback plan: each service version is tagged so a bad deployment can be reverted quickly.</w:t>
      </w:r>
    </w:p>
    <w:p>
      <w:pPr>
        <w:pStyle w:val="Heading1"/>
        <w:spacing w:after="200" w:before="400"/>
      </w:pPr>
      <w:r>
        <w:t xml:space="preserve">14. Security Requirements</w:t>
      </w:r>
    </w:p>
    <w:p>
      <w:pPr>
        <w:pStyle w:val="ListParagraph"/>
        <w:numPr>
          <w:ilvl w:val="0"/>
          <w:numId w:val="2"/>
        </w:numPr>
        <w:spacing w:after="90" w:line="280"/>
      </w:pPr>
      <w:r>
        <w:t xml:space="preserve">All credentials (YouTube OAuth refresh tokens, LLM/API keys, database credentials) are stored in a secrets manager — never in code, plaintext config, or version control.</w:t>
      </w:r>
    </w:p>
    <w:p>
      <w:pPr>
        <w:pStyle w:val="ListParagraph"/>
        <w:numPr>
          <w:ilvl w:val="0"/>
          <w:numId w:val="2"/>
        </w:numPr>
        <w:spacing w:after="90" w:line="280"/>
      </w:pPr>
      <w:r>
        <w:t xml:space="preserve">The YouTube API integration uses a dedicated, least-privilege OAuth application scoped only to the required upload and channel-read permissions.</w:t>
      </w:r>
    </w:p>
    <w:p>
      <w:pPr>
        <w:pStyle w:val="ListParagraph"/>
        <w:numPr>
          <w:ilvl w:val="0"/>
          <w:numId w:val="2"/>
        </w:numPr>
        <w:spacing w:after="90" w:line="280"/>
      </w:pPr>
      <w:r>
        <w:t xml:space="preserve">Credentials are rotated periodically; every publish action is logged with enough detail for audit.</w:t>
      </w:r>
    </w:p>
    <w:p>
      <w:pPr>
        <w:pStyle w:val="ListParagraph"/>
        <w:numPr>
          <w:ilvl w:val="0"/>
          <w:numId w:val="2"/>
        </w:numPr>
        <w:spacing w:after="90" w:line="280"/>
      </w:pPr>
      <w:r>
        <w:t xml:space="preserve">Network access between internal services is restricted to what each service actually needs.</w:t>
      </w:r>
    </w:p>
    <w:p>
      <w:pPr>
        <w:pStyle w:val="ListParagraph"/>
        <w:numPr>
          <w:ilvl w:val="0"/>
          <w:numId w:val="2"/>
        </w:numPr>
        <w:spacing w:after="90" w:line="280"/>
      </w:pPr>
      <w:r>
        <w:t xml:space="preserve">Any operator-facing dashboard requires authentication; it is not exposed publicly without access control.</w:t>
      </w:r>
    </w:p>
    <w:p>
      <w:pPr>
        <w:pStyle w:val="ListParagraph"/>
        <w:numPr>
          <w:ilvl w:val="0"/>
          <w:numId w:val="2"/>
        </w:numPr>
        <w:spacing w:after="90" w:line="280"/>
      </w:pPr>
      <w:r>
        <w:t xml:space="preserve">Source videos and generated content are handled per the client's data-retention preferences (see also Section 4, assumption A3 on content rights).</w:t>
      </w:r>
    </w:p>
    <w:p>
      <w:pPr>
        <w:pStyle w:val="Heading1"/>
        <w:spacing w:after="200" w:before="400"/>
      </w:pPr>
      <w:r>
        <w:t xml:space="preserve">15. Testing &amp; QA Strategy</w:t>
      </w:r>
    </w:p>
    <w:p>
      <w:pPr>
        <w:pStyle w:val="Heading2"/>
        <w:spacing w:after="150" w:before="300"/>
      </w:pPr>
      <w:r>
        <w:t xml:space="preserve">15.1 Test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326"/>
      </w:tblGrid>
      <w:tr>
        <w:trPr>
          <w:tblHeader/>
        </w:trPr>
        <w:tc>
          <w:tcPr>
            <w:tcW w:type="dxa" w:w="1900"/>
            <w:shd w:fill="1F3864" w:val="clear"/>
            <w:tcMar>
              <w:top w:type="dxa" w:w="80"/>
              <w:left w:type="dxa" w:w="100"/>
              <w:bottom w:type="dxa" w:w="80"/>
              <w:right w:type="dxa" w:w="100"/>
            </w:tcMar>
            <w:vAlign w:val="center"/>
          </w:tcPr>
          <w:p>
            <w:r>
              <w:rPr>
                <w:b/>
                <w:bCs/>
                <w:color w:val="FFFFFF"/>
                <w:sz w:val="20"/>
                <w:szCs w:val="20"/>
              </w:rPr>
              <w:t xml:space="preserve">Level</w:t>
            </w:r>
          </w:p>
        </w:tc>
        <w:tc>
          <w:tcPr>
            <w:tcW w:type="dxa" w:w="2800"/>
            <w:shd w:fill="1F3864" w:val="clear"/>
            <w:tcMar>
              <w:top w:type="dxa" w:w="80"/>
              <w:left w:type="dxa" w:w="100"/>
              <w:bottom w:type="dxa" w:w="80"/>
              <w:right w:type="dxa" w:w="100"/>
            </w:tcMar>
            <w:vAlign w:val="center"/>
          </w:tcPr>
          <w:p>
            <w:r>
              <w:rPr>
                <w:b/>
                <w:bCs/>
                <w:color w:val="FFFFFF"/>
                <w:sz w:val="20"/>
                <w:szCs w:val="20"/>
              </w:rPr>
              <w:t xml:space="preserve">Scope</w:t>
            </w:r>
          </w:p>
        </w:tc>
        <w:tc>
          <w:tcPr>
            <w:tcW w:type="dxa" w:w="4326"/>
            <w:shd w:fill="1F3864" w:val="clear"/>
            <w:tcMar>
              <w:top w:type="dxa" w:w="80"/>
              <w:left w:type="dxa" w:w="100"/>
              <w:bottom w:type="dxa" w:w="80"/>
              <w:right w:type="dxa" w:w="100"/>
            </w:tcMar>
            <w:vAlign w:val="center"/>
          </w:tcPr>
          <w:p>
            <w:r>
              <w:rPr>
                <w:b/>
                <w:bCs/>
                <w:color w:val="FFFFFF"/>
                <w:sz w:val="20"/>
                <w:szCs w:val="20"/>
              </w:rPr>
              <w:t xml:space="preserve">Example</w:t>
            </w:r>
          </w:p>
        </w:tc>
      </w:tr>
      <w:tr>
        <w:tc>
          <w:tcPr>
            <w:tcW w:type="dxa" w:w="1900"/>
            <w:tcMar>
              <w:top w:type="dxa" w:w="80"/>
              <w:left w:type="dxa" w:w="100"/>
              <w:bottom w:type="dxa" w:w="80"/>
              <w:right w:type="dxa" w:w="100"/>
            </w:tcMar>
            <w:vAlign w:val="center"/>
          </w:tcPr>
          <w:p>
            <w:r>
              <w:rPr>
                <w:b w:val="false"/>
                <w:bCs w:val="false"/>
                <w:sz w:val="20"/>
                <w:szCs w:val="20"/>
              </w:rPr>
              <w:t xml:space="preserve">Unit tests</w:t>
            </w:r>
          </w:p>
        </w:tc>
        <w:tc>
          <w:tcPr>
            <w:tcW w:type="dxa" w:w="2800"/>
            <w:tcMar>
              <w:top w:type="dxa" w:w="80"/>
              <w:left w:type="dxa" w:w="100"/>
              <w:bottom w:type="dxa" w:w="80"/>
              <w:right w:type="dxa" w:w="100"/>
            </w:tcMar>
            <w:vAlign w:val="center"/>
          </w:tcPr>
          <w:p>
            <w:r>
              <w:rPr>
                <w:b w:val="false"/>
                <w:bCs w:val="false"/>
                <w:sz w:val="20"/>
                <w:szCs w:val="20"/>
              </w:rPr>
              <w:t xml:space="preserve">Individual functions/services in isolation</w:t>
            </w:r>
          </w:p>
        </w:tc>
        <w:tc>
          <w:tcPr>
            <w:tcW w:type="dxa" w:w="4326"/>
            <w:tcMar>
              <w:top w:type="dxa" w:w="80"/>
              <w:left w:type="dxa" w:w="100"/>
              <w:bottom w:type="dxa" w:w="80"/>
              <w:right w:type="dxa" w:w="100"/>
            </w:tcMar>
            <w:vAlign w:val="center"/>
          </w:tcPr>
          <w:p>
            <w:r>
              <w:rPr>
                <w:b w:val="false"/>
                <w:bCs w:val="false"/>
                <w:sz w:val="20"/>
                <w:szCs w:val="20"/>
              </w:rPr>
              <w:t xml:space="preserve">Word-timestamp cut-point selection never lands mid-word.</w:t>
            </w:r>
          </w:p>
        </w:tc>
      </w:tr>
      <w:tr>
        <w:tc>
          <w:tcPr>
            <w:tcW w:type="dxa" w:w="1900"/>
            <w:tcMar>
              <w:top w:type="dxa" w:w="80"/>
              <w:left w:type="dxa" w:w="100"/>
              <w:bottom w:type="dxa" w:w="80"/>
              <w:right w:type="dxa" w:w="100"/>
            </w:tcMar>
            <w:vAlign w:val="center"/>
          </w:tcPr>
          <w:p>
            <w:r>
              <w:rPr>
                <w:b w:val="false"/>
                <w:bCs w:val="false"/>
                <w:sz w:val="20"/>
                <w:szCs w:val="20"/>
              </w:rPr>
              <w:t xml:space="preserve">Integration tests</w:t>
            </w:r>
          </w:p>
        </w:tc>
        <w:tc>
          <w:tcPr>
            <w:tcW w:type="dxa" w:w="2800"/>
            <w:tcMar>
              <w:top w:type="dxa" w:w="80"/>
              <w:left w:type="dxa" w:w="100"/>
              <w:bottom w:type="dxa" w:w="80"/>
              <w:right w:type="dxa" w:w="100"/>
            </w:tcMar>
            <w:vAlign w:val="center"/>
          </w:tcPr>
          <w:p>
            <w:r>
              <w:rPr>
                <w:b w:val="false"/>
                <w:bCs w:val="false"/>
                <w:sz w:val="20"/>
                <w:szCs w:val="20"/>
              </w:rPr>
              <w:t xml:space="preserve">Two or more services working together</w:t>
            </w:r>
          </w:p>
        </w:tc>
        <w:tc>
          <w:tcPr>
            <w:tcW w:type="dxa" w:w="4326"/>
            <w:tcMar>
              <w:top w:type="dxa" w:w="80"/>
              <w:left w:type="dxa" w:w="100"/>
              <w:bottom w:type="dxa" w:w="80"/>
              <w:right w:type="dxa" w:w="100"/>
            </w:tcMar>
            <w:vAlign w:val="center"/>
          </w:tcPr>
          <w:p>
            <w:r>
              <w:rPr>
                <w:b w:val="false"/>
                <w:bCs w:val="false"/>
                <w:sz w:val="20"/>
                <w:szCs w:val="20"/>
              </w:rPr>
              <w:t xml:space="preserve">Detection → ingestion → transcription runs end-to-end on a known test video.</w:t>
            </w:r>
          </w:p>
        </w:tc>
      </w:tr>
      <w:tr>
        <w:tc>
          <w:tcPr>
            <w:tcW w:type="dxa" w:w="1900"/>
            <w:tcMar>
              <w:top w:type="dxa" w:w="80"/>
              <w:left w:type="dxa" w:w="100"/>
              <w:bottom w:type="dxa" w:w="80"/>
              <w:right w:type="dxa" w:w="100"/>
            </w:tcMar>
            <w:vAlign w:val="center"/>
          </w:tcPr>
          <w:p>
            <w:r>
              <w:rPr>
                <w:b w:val="false"/>
                <w:bCs w:val="false"/>
                <w:sz w:val="20"/>
                <w:szCs w:val="20"/>
              </w:rPr>
              <w:t xml:space="preserve">End-to-end tests</w:t>
            </w:r>
          </w:p>
        </w:tc>
        <w:tc>
          <w:tcPr>
            <w:tcW w:type="dxa" w:w="2800"/>
            <w:tcMar>
              <w:top w:type="dxa" w:w="80"/>
              <w:left w:type="dxa" w:w="100"/>
              <w:bottom w:type="dxa" w:w="80"/>
              <w:right w:type="dxa" w:w="100"/>
            </w:tcMar>
            <w:vAlign w:val="center"/>
          </w:tcPr>
          <w:p>
            <w:r>
              <w:rPr>
                <w:b w:val="false"/>
                <w:bCs w:val="false"/>
                <w:sz w:val="20"/>
                <w:szCs w:val="20"/>
              </w:rPr>
              <w:t xml:space="preserve">The full pipeline, source video to publish</w:t>
            </w:r>
          </w:p>
        </w:tc>
        <w:tc>
          <w:tcPr>
            <w:tcW w:type="dxa" w:w="4326"/>
            <w:tcMar>
              <w:top w:type="dxa" w:w="80"/>
              <w:left w:type="dxa" w:w="100"/>
              <w:bottom w:type="dxa" w:w="80"/>
              <w:right w:type="dxa" w:w="100"/>
            </w:tcMar>
            <w:vAlign w:val="center"/>
          </w:tcPr>
          <w:p>
            <w:r>
              <w:rPr>
                <w:b w:val="false"/>
                <w:bCs w:val="false"/>
                <w:sz w:val="20"/>
                <w:szCs w:val="20"/>
              </w:rPr>
              <w:t xml:space="preserve">A staged test video produces an approved, correctly formatted Short in the test environment.</w:t>
            </w:r>
          </w:p>
        </w:tc>
      </w:tr>
      <w:tr>
        <w:tc>
          <w:tcPr>
            <w:tcW w:type="dxa" w:w="1900"/>
            <w:tcMar>
              <w:top w:type="dxa" w:w="80"/>
              <w:left w:type="dxa" w:w="100"/>
              <w:bottom w:type="dxa" w:w="80"/>
              <w:right w:type="dxa" w:w="100"/>
            </w:tcMar>
            <w:vAlign w:val="center"/>
          </w:tcPr>
          <w:p>
            <w:r>
              <w:rPr>
                <w:b w:val="false"/>
                <w:bCs w:val="false"/>
                <w:sz w:val="20"/>
                <w:szCs w:val="20"/>
              </w:rPr>
              <w:t xml:space="preserve">User acceptance testing (UAT)</w:t>
            </w:r>
          </w:p>
        </w:tc>
        <w:tc>
          <w:tcPr>
            <w:tcW w:type="dxa" w:w="2800"/>
            <w:tcMar>
              <w:top w:type="dxa" w:w="80"/>
              <w:left w:type="dxa" w:w="100"/>
              <w:bottom w:type="dxa" w:w="80"/>
              <w:right w:type="dxa" w:w="100"/>
            </w:tcMar>
            <w:vAlign w:val="center"/>
          </w:tcPr>
          <w:p>
            <w:r>
              <w:rPr>
                <w:b w:val="false"/>
                <w:bCs w:val="false"/>
                <w:sz w:val="20"/>
                <w:szCs w:val="20"/>
              </w:rPr>
              <w:t xml:space="preserve">Client reviews real output against expectations</w:t>
            </w:r>
          </w:p>
        </w:tc>
        <w:tc>
          <w:tcPr>
            <w:tcW w:type="dxa" w:w="4326"/>
            <w:tcMar>
              <w:top w:type="dxa" w:w="80"/>
              <w:left w:type="dxa" w:w="100"/>
              <w:bottom w:type="dxa" w:w="80"/>
              <w:right w:type="dxa" w:w="100"/>
            </w:tcMar>
            <w:vAlign w:val="center"/>
          </w:tcPr>
          <w:p>
            <w:r>
              <w:rPr>
                <w:b w:val="false"/>
                <w:bCs w:val="false"/>
                <w:sz w:val="20"/>
                <w:szCs w:val="20"/>
              </w:rPr>
              <w:t xml:space="preserve">Client reviews a batch of generated Shorts before automatic publishing is enabled.</w:t>
            </w:r>
          </w:p>
        </w:tc>
      </w:tr>
    </w:tbl>
    <w:p>
      <w:pPr>
        <w:pStyle w:val="Heading2"/>
        <w:spacing w:after="150" w:before="300"/>
      </w:pPr>
      <w:r>
        <w:t xml:space="preserve">15.2 Specific acceptance checks</w:t>
      </w:r>
    </w:p>
    <w:p>
      <w:pPr>
        <w:pStyle w:val="ListParagraph"/>
        <w:numPr>
          <w:ilvl w:val="0"/>
          <w:numId w:val="2"/>
        </w:numPr>
        <w:spacing w:after="90" w:line="280"/>
      </w:pPr>
      <w:r>
        <w:t xml:space="preserve">Cuts never split a word or land mid-breath (spot-checked against source audio).</w:t>
      </w:r>
    </w:p>
    <w:p>
      <w:pPr>
        <w:pStyle w:val="ListParagraph"/>
        <w:numPr>
          <w:ilvl w:val="0"/>
          <w:numId w:val="2"/>
        </w:numPr>
        <w:spacing w:after="90" w:line="280"/>
      </w:pPr>
      <w:r>
        <w:t xml:space="preserve">Reframed video keeps the speaker in frame across a range of test videos (single speaker, multi-speaker, screen-share/no-face segments).</w:t>
      </w:r>
    </w:p>
    <w:p>
      <w:pPr>
        <w:pStyle w:val="ListParagraph"/>
        <w:numPr>
          <w:ilvl w:val="0"/>
          <w:numId w:val="2"/>
        </w:numPr>
        <w:spacing w:after="90" w:line="280"/>
      </w:pPr>
      <w:r>
        <w:t xml:space="preserve">Captions are synchronized to within an acceptable tolerance (e.g. ±100ms) of the spoken word.</w:t>
      </w:r>
    </w:p>
    <w:p>
      <w:pPr>
        <w:pStyle w:val="ListParagraph"/>
        <w:numPr>
          <w:ilvl w:val="0"/>
          <w:numId w:val="2"/>
        </w:numPr>
        <w:spacing w:after="90" w:line="280"/>
      </w:pPr>
      <w:r>
        <w:t xml:space="preserve">Caption text remains legible against varied backgrounds (light, dark, busy footage).</w:t>
      </w:r>
    </w:p>
    <w:p>
      <w:pPr>
        <w:pStyle w:val="ListParagraph"/>
        <w:numPr>
          <w:ilvl w:val="0"/>
          <w:numId w:val="2"/>
        </w:numPr>
        <w:spacing w:after="90" w:line="280"/>
      </w:pPr>
      <w:r>
        <w:t xml:space="preserve">No duplicate publish occurs when a job is deliberately retried.</w:t>
      </w:r>
    </w:p>
    <w:p>
      <w:pPr>
        <w:pStyle w:val="ListParagraph"/>
        <w:numPr>
          <w:ilvl w:val="0"/>
          <w:numId w:val="2"/>
        </w:numPr>
        <w:spacing w:after="90" w:line="280"/>
      </w:pPr>
      <w:r>
        <w:t xml:space="preserve">The pipeline resumes correctly after a forced mid-job restart.</w:t>
      </w:r>
    </w:p>
    <w:p>
      <w:pPr>
        <w:pStyle w:val="ListParagraph"/>
        <w:numPr>
          <w:ilvl w:val="0"/>
          <w:numId w:val="2"/>
        </w:numPr>
        <w:spacing w:after="90" w:line="280"/>
      </w:pPr>
      <w:r>
        <w:t xml:space="preserve">Publishing respects YouTube API quota and queues rather than fails when the daily limit is reached.</w:t>
      </w:r>
    </w:p>
    <w:p>
      <w:pPr>
        <w:pStyle w:val="Heading1"/>
        <w:spacing w:after="200" w:before="400"/>
      </w:pPr>
      <w:r>
        <w:t xml:space="preserve">16. Monitoring, Logging &amp; Alerting</w:t>
      </w:r>
    </w:p>
    <w:p>
      <w:pPr>
        <w:pStyle w:val="ListParagraph"/>
        <w:numPr>
          <w:ilvl w:val="0"/>
          <w:numId w:val="2"/>
        </w:numPr>
        <w:spacing w:after="90" w:line="280"/>
      </w:pPr>
      <w:r>
        <w:t xml:space="preserve">Structured, per-job logging at every pipeline stage (not bare print statements), so a failure is traceable without reproduction.</w:t>
      </w:r>
    </w:p>
    <w:p>
      <w:pPr>
        <w:pStyle w:val="ListParagraph"/>
        <w:numPr>
          <w:ilvl w:val="0"/>
          <w:numId w:val="2"/>
        </w:numPr>
        <w:spacing w:after="90" w:line="280"/>
      </w:pPr>
      <w:r>
        <w:t xml:space="preserve">An alert (e.g. Slack/Telegram/email webhook, or a tool such as Sentry) fires the moment a stage fails, rather than the failure being discovered days later.</w:t>
      </w:r>
    </w:p>
    <w:p>
      <w:pPr>
        <w:pStyle w:val="ListParagraph"/>
        <w:numPr>
          <w:ilvl w:val="0"/>
          <w:numId w:val="2"/>
        </w:numPr>
        <w:spacing w:after="90" w:line="280"/>
      </w:pPr>
      <w:r>
        <w:t xml:space="preserve">Health checks on every long-running worker so a hung process is automatically restarted.</w:t>
      </w:r>
    </w:p>
    <w:p>
      <w:pPr>
        <w:pStyle w:val="ListParagraph"/>
        <w:numPr>
          <w:ilvl w:val="0"/>
          <w:numId w:val="2"/>
        </w:numPr>
        <w:spacing w:after="90" w:line="280"/>
      </w:pPr>
      <w:r>
        <w:t xml:space="preserve">A simple status view (dashboard or regularly-refreshed report) showing: videos detected, in-progress jobs, clips awaiting approval, and recent failures.</w:t>
      </w:r>
    </w:p>
    <w:p>
      <w:pPr>
        <w:pStyle w:val="Heading1"/>
        <w:spacing w:after="200" w:before="400"/>
      </w:pPr>
      <w:r>
        <w:t xml:space="preserve">17.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426"/>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Risk</w:t>
            </w:r>
          </w:p>
        </w:tc>
        <w:tc>
          <w:tcPr>
            <w:tcW w:type="dxa" w:w="1300"/>
            <w:shd w:fill="1F3864" w:val="clear"/>
            <w:tcMar>
              <w:top w:type="dxa" w:w="80"/>
              <w:left w:type="dxa" w:w="100"/>
              <w:bottom w:type="dxa" w:w="80"/>
              <w:right w:type="dxa" w:w="100"/>
            </w:tcMar>
            <w:vAlign w:val="center"/>
          </w:tcPr>
          <w:p>
            <w:r>
              <w:rPr>
                <w:b/>
                <w:bCs/>
                <w:color w:val="FFFFFF"/>
                <w:sz w:val="20"/>
                <w:szCs w:val="20"/>
              </w:rPr>
              <w:t xml:space="preserve">Likelihood</w:t>
            </w:r>
          </w:p>
        </w:tc>
        <w:tc>
          <w:tcPr>
            <w:tcW w:type="dxa" w:w="1300"/>
            <w:shd w:fill="1F3864" w:val="clear"/>
            <w:tcMar>
              <w:top w:type="dxa" w:w="80"/>
              <w:left w:type="dxa" w:w="100"/>
              <w:bottom w:type="dxa" w:w="80"/>
              <w:right w:type="dxa" w:w="100"/>
            </w:tcMar>
            <w:vAlign w:val="center"/>
          </w:tcPr>
          <w:p>
            <w:r>
              <w:rPr>
                <w:b/>
                <w:bCs/>
                <w:color w:val="FFFFFF"/>
                <w:sz w:val="20"/>
                <w:szCs w:val="20"/>
              </w:rPr>
              <w:t xml:space="preserve">Impact</w:t>
            </w:r>
          </w:p>
        </w:tc>
        <w:tc>
          <w:tcPr>
            <w:tcW w:type="dxa" w:w="3426"/>
            <w:shd w:fill="1F3864" w:val="clear"/>
            <w:tcMar>
              <w:top w:type="dxa" w:w="80"/>
              <w:left w:type="dxa" w:w="100"/>
              <w:bottom w:type="dxa" w:w="80"/>
              <w:right w:type="dxa" w:w="100"/>
            </w:tcMar>
            <w:vAlign w:val="center"/>
          </w:tcPr>
          <w:p>
            <w:r>
              <w:rPr>
                <w:b/>
                <w:bCs/>
                <w:color w:val="FFFFFF"/>
                <w:sz w:val="20"/>
                <w:szCs w:val="20"/>
              </w:rPr>
              <w:t xml:space="preserve">Mitigation</w:t>
            </w:r>
          </w:p>
        </w:tc>
      </w:tr>
      <w:tr>
        <w:tc>
          <w:tcPr>
            <w:tcW w:type="dxa" w:w="3000"/>
            <w:tcMar>
              <w:top w:type="dxa" w:w="80"/>
              <w:left w:type="dxa" w:w="100"/>
              <w:bottom w:type="dxa" w:w="80"/>
              <w:right w:type="dxa" w:w="100"/>
            </w:tcMar>
            <w:vAlign w:val="center"/>
          </w:tcPr>
          <w:p>
            <w:r>
              <w:rPr>
                <w:b w:val="false"/>
                <w:bCs w:val="false"/>
                <w:sz w:val="20"/>
                <w:szCs w:val="20"/>
              </w:rPr>
              <w:t xml:space="preserve">YouTube changes break yt-dlp downloading</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3426"/>
            <w:tcMar>
              <w:top w:type="dxa" w:w="80"/>
              <w:left w:type="dxa" w:w="100"/>
              <w:bottom w:type="dxa" w:w="80"/>
              <w:right w:type="dxa" w:w="100"/>
            </w:tcMar>
            <w:vAlign w:val="center"/>
          </w:tcPr>
          <w:p>
            <w:r>
              <w:rPr>
                <w:b w:val="false"/>
                <w:bCs w:val="false"/>
                <w:sz w:val="20"/>
                <w:szCs w:val="20"/>
              </w:rPr>
              <w:t xml:space="preserve">Pin versions, monitor upstream releases, budget ongoing maintenance time.</w:t>
            </w:r>
          </w:p>
        </w:tc>
      </w:tr>
      <w:tr>
        <w:tc>
          <w:tcPr>
            <w:tcW w:type="dxa" w:w="3000"/>
            <w:tcMar>
              <w:top w:type="dxa" w:w="80"/>
              <w:left w:type="dxa" w:w="100"/>
              <w:bottom w:type="dxa" w:w="80"/>
              <w:right w:type="dxa" w:w="100"/>
            </w:tcMar>
            <w:vAlign w:val="center"/>
          </w:tcPr>
          <w:p>
            <w:r>
              <w:rPr>
                <w:b w:val="false"/>
                <w:bCs w:val="false"/>
                <w:sz w:val="20"/>
                <w:szCs w:val="20"/>
              </w:rPr>
              <w:t xml:space="preserve">YouTube API quota limits publishing throughput</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3426"/>
            <w:tcMar>
              <w:top w:type="dxa" w:w="80"/>
              <w:left w:type="dxa" w:w="100"/>
              <w:bottom w:type="dxa" w:w="80"/>
              <w:right w:type="dxa" w:w="100"/>
            </w:tcMar>
            <w:vAlign w:val="center"/>
          </w:tcPr>
          <w:p>
            <w:r>
              <w:rPr>
                <w:b w:val="false"/>
                <w:bCs w:val="false"/>
                <w:sz w:val="20"/>
                <w:szCs w:val="20"/>
              </w:rPr>
              <w:t xml:space="preserve">Request a quota increase; queue overflow rather than drop jobs.</w:t>
            </w:r>
          </w:p>
        </w:tc>
      </w:tr>
      <w:tr>
        <w:tc>
          <w:tcPr>
            <w:tcW w:type="dxa" w:w="3000"/>
            <w:tcMar>
              <w:top w:type="dxa" w:w="80"/>
              <w:left w:type="dxa" w:w="100"/>
              <w:bottom w:type="dxa" w:w="80"/>
              <w:right w:type="dxa" w:w="100"/>
            </w:tcMar>
            <w:vAlign w:val="center"/>
          </w:tcPr>
          <w:p>
            <w:r>
              <w:rPr>
                <w:b w:val="false"/>
                <w:bCs w:val="false"/>
                <w:sz w:val="20"/>
                <w:szCs w:val="20"/>
              </w:rPr>
              <w:t xml:space="preserve">Source content copyright/rights issue</w:t>
            </w:r>
          </w:p>
        </w:tc>
        <w:tc>
          <w:tcPr>
            <w:tcW w:type="dxa" w:w="1300"/>
            <w:tcMar>
              <w:top w:type="dxa" w:w="80"/>
              <w:left w:type="dxa" w:w="100"/>
              <w:bottom w:type="dxa" w:w="80"/>
              <w:right w:type="dxa" w:w="100"/>
            </w:tcMar>
            <w:vAlign w:val="center"/>
          </w:tcPr>
          <w:p>
            <w:r>
              <w:rPr>
                <w:b w:val="false"/>
                <w:bCs w:val="false"/>
                <w:sz w:val="20"/>
                <w:szCs w:val="20"/>
              </w:rPr>
              <w:t xml:space="preserve">Low–Medium</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3426"/>
            <w:tcMar>
              <w:top w:type="dxa" w:w="80"/>
              <w:left w:type="dxa" w:w="100"/>
              <w:bottom w:type="dxa" w:w="80"/>
              <w:right w:type="dxa" w:w="100"/>
            </w:tcMar>
            <w:vAlign w:val="center"/>
          </w:tcPr>
          <w:p>
            <w:r>
              <w:rPr>
                <w:b w:val="false"/>
                <w:bCs w:val="false"/>
                <w:sz w:val="20"/>
                <w:szCs w:val="20"/>
              </w:rPr>
              <w:t xml:space="preserve">Confirm rights before enabling automated publishing; add a manual legal review gate if uncertain.</w:t>
            </w:r>
          </w:p>
        </w:tc>
      </w:tr>
      <w:tr>
        <w:tc>
          <w:tcPr>
            <w:tcW w:type="dxa" w:w="3000"/>
            <w:tcMar>
              <w:top w:type="dxa" w:w="80"/>
              <w:left w:type="dxa" w:w="100"/>
              <w:bottom w:type="dxa" w:w="80"/>
              <w:right w:type="dxa" w:w="100"/>
            </w:tcMar>
            <w:vAlign w:val="center"/>
          </w:tcPr>
          <w:p>
            <w:r>
              <w:rPr>
                <w:b w:val="false"/>
                <w:bCs w:val="false"/>
                <w:sz w:val="20"/>
                <w:szCs w:val="20"/>
              </w:rPr>
              <w:t xml:space="preserve">AI-selected clips are low quality or nonsensical</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3426"/>
            <w:tcMar>
              <w:top w:type="dxa" w:w="80"/>
              <w:left w:type="dxa" w:w="100"/>
              <w:bottom w:type="dxa" w:w="80"/>
              <w:right w:type="dxa" w:w="100"/>
            </w:tcMar>
            <w:vAlign w:val="center"/>
          </w:tcPr>
          <w:p>
            <w:r>
              <w:rPr>
                <w:b w:val="false"/>
                <w:bCs w:val="false"/>
                <w:sz w:val="20"/>
                <w:szCs w:val="20"/>
              </w:rPr>
              <w:t xml:space="preserve">Human-review gate in early phases; automated quality-gate pass; refine rubric with real feedback over time.</w:t>
            </w:r>
          </w:p>
        </w:tc>
      </w:tr>
      <w:tr>
        <w:tc>
          <w:tcPr>
            <w:tcW w:type="dxa" w:w="3000"/>
            <w:tcMar>
              <w:top w:type="dxa" w:w="80"/>
              <w:left w:type="dxa" w:w="100"/>
              <w:bottom w:type="dxa" w:w="80"/>
              <w:right w:type="dxa" w:w="100"/>
            </w:tcMar>
            <w:vAlign w:val="center"/>
          </w:tcPr>
          <w:p>
            <w:r>
              <w:rPr>
                <w:b w:val="false"/>
                <w:bCs w:val="false"/>
                <w:sz w:val="20"/>
                <w:szCs w:val="20"/>
              </w:rPr>
              <w:t xml:space="preserve">GPU compute costs scale unpredictably with volume</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3426"/>
            <w:tcMar>
              <w:top w:type="dxa" w:w="80"/>
              <w:left w:type="dxa" w:w="100"/>
              <w:bottom w:type="dxa" w:w="80"/>
              <w:right w:type="dxa" w:w="100"/>
            </w:tcMar>
            <w:vAlign w:val="center"/>
          </w:tcPr>
          <w:p>
            <w:r>
              <w:rPr>
                <w:b w:val="false"/>
                <w:bCs w:val="false"/>
                <w:sz w:val="20"/>
                <w:szCs w:val="20"/>
              </w:rPr>
              <w:t xml:space="preserve">Use on-demand/rented GPU rather than always-on; monitor usage against budget.</w:t>
            </w:r>
          </w:p>
        </w:tc>
      </w:tr>
      <w:tr>
        <w:tc>
          <w:tcPr>
            <w:tcW w:type="dxa" w:w="3000"/>
            <w:tcMar>
              <w:top w:type="dxa" w:w="80"/>
              <w:left w:type="dxa" w:w="100"/>
              <w:bottom w:type="dxa" w:w="80"/>
              <w:right w:type="dxa" w:w="100"/>
            </w:tcMar>
            <w:vAlign w:val="center"/>
          </w:tcPr>
          <w:p>
            <w:r>
              <w:rPr>
                <w:b w:val="false"/>
                <w:bCs w:val="false"/>
                <w:sz w:val="20"/>
                <w:szCs w:val="20"/>
              </w:rPr>
              <w:t xml:space="preserve">Tracking fails on unusual video styles (multi-speaker, no visible face, screen recordings)</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300"/>
            <w:tcMar>
              <w:top w:type="dxa" w:w="80"/>
              <w:left w:type="dxa" w:w="100"/>
              <w:bottom w:type="dxa" w:w="80"/>
              <w:right w:type="dxa" w:w="100"/>
            </w:tcMar>
            <w:vAlign w:val="center"/>
          </w:tcPr>
          <w:p>
            <w:r>
              <w:rPr>
                <w:b w:val="false"/>
                <w:bCs w:val="false"/>
                <w:sz w:val="20"/>
                <w:szCs w:val="20"/>
              </w:rPr>
              <w:t xml:space="preserve">Low–Medium</w:t>
            </w:r>
          </w:p>
        </w:tc>
        <w:tc>
          <w:tcPr>
            <w:tcW w:type="dxa" w:w="3426"/>
            <w:tcMar>
              <w:top w:type="dxa" w:w="80"/>
              <w:left w:type="dxa" w:w="100"/>
              <w:bottom w:type="dxa" w:w="80"/>
              <w:right w:type="dxa" w:w="100"/>
            </w:tcMar>
            <w:vAlign w:val="center"/>
          </w:tcPr>
          <w:p>
            <w:r>
              <w:rPr>
                <w:b w:val="false"/>
                <w:bCs w:val="false"/>
                <w:sz w:val="20"/>
                <w:szCs w:val="20"/>
              </w:rPr>
              <w:t xml:space="preserve">Fall back to center-crop; flag low-confidence tracking for review.</w:t>
            </w:r>
          </w:p>
        </w:tc>
      </w:tr>
      <w:tr>
        <w:tc>
          <w:tcPr>
            <w:tcW w:type="dxa" w:w="3000"/>
            <w:tcMar>
              <w:top w:type="dxa" w:w="80"/>
              <w:left w:type="dxa" w:w="100"/>
              <w:bottom w:type="dxa" w:w="80"/>
              <w:right w:type="dxa" w:w="100"/>
            </w:tcMar>
            <w:vAlign w:val="center"/>
          </w:tcPr>
          <w:p>
            <w:r>
              <w:rPr>
                <w:b w:val="false"/>
                <w:bCs w:val="false"/>
                <w:sz w:val="20"/>
                <w:szCs w:val="20"/>
              </w:rPr>
              <w:t xml:space="preserve">Sound effect/music licensing issue</w:t>
            </w:r>
          </w:p>
        </w:tc>
        <w:tc>
          <w:tcPr>
            <w:tcW w:type="dxa" w:w="1300"/>
            <w:tcMar>
              <w:top w:type="dxa" w:w="80"/>
              <w:left w:type="dxa" w:w="100"/>
              <w:bottom w:type="dxa" w:w="80"/>
              <w:right w:type="dxa" w:w="100"/>
            </w:tcMar>
            <w:vAlign w:val="center"/>
          </w:tcPr>
          <w:p>
            <w:r>
              <w:rPr>
                <w:b w:val="false"/>
                <w:bCs w:val="false"/>
                <w:sz w:val="20"/>
                <w:szCs w:val="20"/>
              </w:rPr>
              <w:t xml:space="preserve">Low</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3426"/>
            <w:tcMar>
              <w:top w:type="dxa" w:w="80"/>
              <w:left w:type="dxa" w:w="100"/>
              <w:bottom w:type="dxa" w:w="80"/>
              <w:right w:type="dxa" w:w="100"/>
            </w:tcMar>
            <w:vAlign w:val="center"/>
          </w:tcPr>
          <w:p>
            <w:r>
              <w:rPr>
                <w:b w:val="false"/>
                <w:bCs w:val="false"/>
                <w:sz w:val="20"/>
                <w:szCs w:val="20"/>
              </w:rPr>
              <w:t xml:space="preserve">Use a properly licensed library only; track per-asset license.</w:t>
            </w:r>
          </w:p>
        </w:tc>
      </w:tr>
      <w:tr>
        <w:tc>
          <w:tcPr>
            <w:tcW w:type="dxa" w:w="3000"/>
            <w:tcMar>
              <w:top w:type="dxa" w:w="80"/>
              <w:left w:type="dxa" w:w="100"/>
              <w:bottom w:type="dxa" w:w="80"/>
              <w:right w:type="dxa" w:w="100"/>
            </w:tcMar>
            <w:vAlign w:val="center"/>
          </w:tcPr>
          <w:p>
            <w:r>
              <w:rPr>
                <w:b w:val="false"/>
                <w:bCs w:val="false"/>
                <w:sz w:val="20"/>
                <w:szCs w:val="20"/>
              </w:rPr>
              <w:t xml:space="preserve">Third-party API/library changes break the pipeline unexpectedly</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3426"/>
            <w:tcMar>
              <w:top w:type="dxa" w:w="80"/>
              <w:left w:type="dxa" w:w="100"/>
              <w:bottom w:type="dxa" w:w="80"/>
              <w:right w:type="dxa" w:w="100"/>
            </w:tcMar>
            <w:vAlign w:val="center"/>
          </w:tcPr>
          <w:p>
            <w:r>
              <w:rPr>
                <w:b w:val="false"/>
                <w:bCs w:val="false"/>
                <w:sz w:val="20"/>
                <w:szCs w:val="20"/>
              </w:rPr>
              <w:t xml:space="preserve">Automated integration tests, staged rollout, alerting on failure-rate spikes.</w:t>
            </w:r>
          </w:p>
        </w:tc>
      </w:tr>
    </w:tbl>
    <w:p>
      <w:pPr>
        <w:pStyle w:val="Heading1"/>
        <w:spacing w:after="200" w:before="400"/>
      </w:pPr>
      <w:r>
        <w:t xml:space="preserve">18. Acceptance Criteria / Definition of Done</w:t>
      </w:r>
    </w:p>
    <w:p>
      <w:pPr>
        <w:spacing w:after="160" w:line="300"/>
      </w:pPr>
      <w:r>
        <w:rPr>
          <w:b w:val="false"/>
          <w:bCs w:val="false"/>
          <w:i w:val="false"/>
          <w:iCs w:val="false"/>
        </w:rPr>
        <w:t xml:space="preserve">A delivered phase is considered complete when:</w:t>
      </w:r>
    </w:p>
    <w:p>
      <w:pPr>
        <w:pStyle w:val="ListParagraph"/>
        <w:numPr>
          <w:ilvl w:val="0"/>
          <w:numId w:val="2"/>
        </w:numPr>
        <w:spacing w:after="90" w:line="280"/>
      </w:pPr>
      <w:r>
        <w:t xml:space="preserve">All “Must” functional requirements for that phase (Section 6) pass their acceptance checks (Section 15.2).</w:t>
      </w:r>
    </w:p>
    <w:p>
      <w:pPr>
        <w:pStyle w:val="ListParagraph"/>
        <w:numPr>
          <w:ilvl w:val="0"/>
          <w:numId w:val="2"/>
        </w:numPr>
        <w:spacing w:after="90" w:line="280"/>
      </w:pPr>
      <w:r>
        <w:t xml:space="preserve">The pipeline has run unattended across multiple real source videos without manual recovery from a failure.</w:t>
      </w:r>
    </w:p>
    <w:p>
      <w:pPr>
        <w:pStyle w:val="ListParagraph"/>
        <w:numPr>
          <w:ilvl w:val="0"/>
          <w:numId w:val="2"/>
        </w:numPr>
        <w:spacing w:after="90" w:line="280"/>
      </w:pPr>
      <w:r>
        <w:t xml:space="preserve">The client has reviewed and approved a representative sample of generated Shorts.</w:t>
      </w:r>
    </w:p>
    <w:p>
      <w:pPr>
        <w:pStyle w:val="ListParagraph"/>
        <w:numPr>
          <w:ilvl w:val="0"/>
          <w:numId w:val="2"/>
        </w:numPr>
        <w:spacing w:after="90" w:line="280"/>
      </w:pPr>
      <w:r>
        <w:t xml:space="preserve">Monitoring and alerting are live and verified (a deliberately triggered failure produces an alert).</w:t>
      </w:r>
    </w:p>
    <w:p>
      <w:pPr>
        <w:pStyle w:val="ListParagraph"/>
        <w:numPr>
          <w:ilvl w:val="0"/>
          <w:numId w:val="2"/>
        </w:numPr>
        <w:spacing w:after="90" w:line="280"/>
      </w:pPr>
      <w:r>
        <w:t xml:space="preserve">Documentation for operating and extending the system (adding a channel, adjusting styling, reading logs) is handed over.</w:t>
      </w:r>
    </w:p>
    <w:p>
      <w:pPr>
        <w:pStyle w:val="Heading1"/>
        <w:spacing w:after="200" w:before="400"/>
      </w:pPr>
      <w:r>
        <w:t xml:space="preserve">19. Delivery Phases &amp; Milestones</w:t>
      </w:r>
    </w:p>
    <w:p>
      <w:pPr>
        <w:spacing w:after="160" w:line="300"/>
      </w:pPr>
      <w:r>
        <w:rPr>
          <w:b w:val="false"/>
          <w:bCs w:val="false"/>
          <w:i w:val="false"/>
          <w:iCs w:val="false"/>
        </w:rPr>
        <w:t xml:space="preserve">Relative sizing (S/M/L) is indicative only, to support scoping conversations — the implementing team should provide firm estimates based on their own velocity.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726"/>
        <w:gridCol w:w="11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Phase</w:t>
            </w:r>
          </w:p>
        </w:tc>
        <w:tc>
          <w:tcPr>
            <w:tcW w:type="dxa" w:w="5726"/>
            <w:shd w:fill="1F3864" w:val="clear"/>
            <w:tcMar>
              <w:top w:type="dxa" w:w="80"/>
              <w:left w:type="dxa" w:w="100"/>
              <w:bottom w:type="dxa" w:w="80"/>
              <w:right w:type="dxa" w:w="100"/>
            </w:tcMar>
            <w:vAlign w:val="center"/>
          </w:tcPr>
          <w:p>
            <w:r>
              <w:rPr>
                <w:b/>
                <w:bCs/>
                <w:color w:val="FFFFFF"/>
                <w:sz w:val="20"/>
                <w:szCs w:val="20"/>
              </w:rPr>
              <w:t xml:space="preserve">Deliverable</w:t>
            </w:r>
          </w:p>
        </w:tc>
        <w:tc>
          <w:tcPr>
            <w:tcW w:type="dxa" w:w="1100"/>
            <w:shd w:fill="1F3864" w:val="clear"/>
            <w:tcMar>
              <w:top w:type="dxa" w:w="80"/>
              <w:left w:type="dxa" w:w="100"/>
              <w:bottom w:type="dxa" w:w="80"/>
              <w:right w:type="dxa" w:w="100"/>
            </w:tcMar>
            <w:vAlign w:val="center"/>
          </w:tcPr>
          <w:p>
            <w:r>
              <w:rPr>
                <w:b/>
                <w:bCs/>
                <w:color w:val="FFFFFF"/>
                <w:sz w:val="20"/>
                <w:szCs w:val="20"/>
              </w:rPr>
              <w:t xml:space="preserve">Relative size</w:t>
            </w:r>
          </w:p>
        </w:tc>
      </w:tr>
      <w:tr>
        <w:tc>
          <w:tcPr>
            <w:tcW w:type="dxa" w:w="2200"/>
            <w:tcMar>
              <w:top w:type="dxa" w:w="80"/>
              <w:left w:type="dxa" w:w="100"/>
              <w:bottom w:type="dxa" w:w="80"/>
              <w:right w:type="dxa" w:w="100"/>
            </w:tcMar>
            <w:vAlign w:val="center"/>
          </w:tcPr>
          <w:p>
            <w:r>
              <w:rPr>
                <w:b w:val="false"/>
                <w:bCs w:val="false"/>
                <w:sz w:val="20"/>
                <w:szCs w:val="20"/>
              </w:rPr>
              <w:t xml:space="preserve">Phase 0 — MVP</w:t>
            </w:r>
          </w:p>
        </w:tc>
        <w:tc>
          <w:tcPr>
            <w:tcW w:type="dxa" w:w="5726"/>
            <w:tcMar>
              <w:top w:type="dxa" w:w="80"/>
              <w:left w:type="dxa" w:w="100"/>
              <w:bottom w:type="dxa" w:w="80"/>
              <w:right w:type="dxa" w:w="100"/>
            </w:tcMar>
            <w:vAlign w:val="center"/>
          </w:tcPr>
          <w:p>
            <w:r>
              <w:rPr>
                <w:b w:val="false"/>
                <w:bCs w:val="false"/>
                <w:sz w:val="20"/>
                <w:szCs w:val="20"/>
              </w:rPr>
              <w:t xml:space="preserve">Manually triggered pipeline for one channel: download → transcribe → AI clip selection → basic center-crop reframe → simple captions → render → manual review → manual upload. Proves the core concept.</w:t>
            </w:r>
          </w:p>
        </w:tc>
        <w:tc>
          <w:tcPr>
            <w:tcW w:type="dxa" w:w="1100"/>
            <w:tcMar>
              <w:top w:type="dxa" w:w="80"/>
              <w:left w:type="dxa" w:w="100"/>
              <w:bottom w:type="dxa" w:w="80"/>
              <w:right w:type="dxa" w:w="100"/>
            </w:tcMar>
            <w:vAlign w:val="center"/>
          </w:tcPr>
          <w:p>
            <w:r>
              <w:rPr>
                <w:b w:val="false"/>
                <w:bCs w:val="false"/>
                <w:sz w:val="20"/>
                <w:szCs w:val="20"/>
              </w:rPr>
              <w:t xml:space="preserve">M</w:t>
            </w:r>
          </w:p>
        </w:tc>
      </w:tr>
      <w:tr>
        <w:tc>
          <w:tcPr>
            <w:tcW w:type="dxa" w:w="2200"/>
            <w:tcMar>
              <w:top w:type="dxa" w:w="80"/>
              <w:left w:type="dxa" w:w="100"/>
              <w:bottom w:type="dxa" w:w="80"/>
              <w:right w:type="dxa" w:w="100"/>
            </w:tcMar>
            <w:vAlign w:val="center"/>
          </w:tcPr>
          <w:p>
            <w:r>
              <w:rPr>
                <w:b w:val="false"/>
                <w:bCs w:val="false"/>
                <w:sz w:val="20"/>
                <w:szCs w:val="20"/>
              </w:rPr>
              <w:t xml:space="preserve">Phase 1 — Automate the loop</w:t>
            </w:r>
          </w:p>
        </w:tc>
        <w:tc>
          <w:tcPr>
            <w:tcW w:type="dxa" w:w="5726"/>
            <w:tcMar>
              <w:top w:type="dxa" w:w="80"/>
              <w:left w:type="dxa" w:w="100"/>
              <w:bottom w:type="dxa" w:w="80"/>
              <w:right w:type="dxa" w:w="100"/>
            </w:tcMar>
            <w:vAlign w:val="center"/>
          </w:tcPr>
          <w:p>
            <w:r>
              <w:rPr>
                <w:b w:val="false"/>
                <w:bCs w:val="false"/>
                <w:sz w:val="20"/>
                <w:szCs w:val="20"/>
              </w:rPr>
              <w:t xml:space="preserve">Detection service, orchestrator with retries/state DB, tracking-based reframe, karaoke captions, contextual SFX, quality gate, auto-publish for approved clips.</w:t>
            </w:r>
          </w:p>
        </w:tc>
        <w:tc>
          <w:tcPr>
            <w:tcW w:type="dxa" w:w="1100"/>
            <w:tcMar>
              <w:top w:type="dxa" w:w="80"/>
              <w:left w:type="dxa" w:w="100"/>
              <w:bottom w:type="dxa" w:w="80"/>
              <w:right w:type="dxa" w:w="100"/>
            </w:tcMar>
            <w:vAlign w:val="center"/>
          </w:tcPr>
          <w:p>
            <w:r>
              <w:rPr>
                <w:b w:val="false"/>
                <w:bCs w:val="false"/>
                <w:sz w:val="20"/>
                <w:szCs w:val="20"/>
              </w:rPr>
              <w:t xml:space="preserve">L</w:t>
            </w:r>
          </w:p>
        </w:tc>
      </w:tr>
      <w:tr>
        <w:tc>
          <w:tcPr>
            <w:tcW w:type="dxa" w:w="2200"/>
            <w:tcMar>
              <w:top w:type="dxa" w:w="80"/>
              <w:left w:type="dxa" w:w="100"/>
              <w:bottom w:type="dxa" w:w="80"/>
              <w:right w:type="dxa" w:w="100"/>
            </w:tcMar>
            <w:vAlign w:val="center"/>
          </w:tcPr>
          <w:p>
            <w:r>
              <w:rPr>
                <w:b w:val="false"/>
                <w:bCs w:val="false"/>
                <w:sz w:val="20"/>
                <w:szCs w:val="20"/>
              </w:rPr>
              <w:t xml:space="preserve">Phase 2 — Scale</w:t>
            </w:r>
          </w:p>
        </w:tc>
        <w:tc>
          <w:tcPr>
            <w:tcW w:type="dxa" w:w="5726"/>
            <w:tcMar>
              <w:top w:type="dxa" w:w="80"/>
              <w:left w:type="dxa" w:w="100"/>
              <w:bottom w:type="dxa" w:w="80"/>
              <w:right w:type="dxa" w:w="100"/>
            </w:tcMar>
            <w:vAlign w:val="center"/>
          </w:tcPr>
          <w:p>
            <w:r>
              <w:rPr>
                <w:b w:val="false"/>
                <w:bCs w:val="false"/>
                <w:sz w:val="20"/>
                <w:szCs w:val="20"/>
              </w:rPr>
              <w:t xml:space="preserve">Multi-channel support, GPU autoscaling, expanded SFX/music library, operator dashboard.</w:t>
            </w:r>
          </w:p>
        </w:tc>
        <w:tc>
          <w:tcPr>
            <w:tcW w:type="dxa" w:w="1100"/>
            <w:tcMar>
              <w:top w:type="dxa" w:w="80"/>
              <w:left w:type="dxa" w:w="100"/>
              <w:bottom w:type="dxa" w:w="80"/>
              <w:right w:type="dxa" w:w="100"/>
            </w:tcMar>
            <w:vAlign w:val="center"/>
          </w:tcPr>
          <w:p>
            <w:r>
              <w:rPr>
                <w:b w:val="false"/>
                <w:bCs w:val="false"/>
                <w:sz w:val="20"/>
                <w:szCs w:val="20"/>
              </w:rPr>
              <w:t xml:space="preserve">M</w:t>
            </w:r>
          </w:p>
        </w:tc>
      </w:tr>
      <w:tr>
        <w:tc>
          <w:tcPr>
            <w:tcW w:type="dxa" w:w="2200"/>
            <w:tcMar>
              <w:top w:type="dxa" w:w="80"/>
              <w:left w:type="dxa" w:w="100"/>
              <w:bottom w:type="dxa" w:w="80"/>
              <w:right w:type="dxa" w:w="100"/>
            </w:tcMar>
            <w:vAlign w:val="center"/>
          </w:tcPr>
          <w:p>
            <w:r>
              <w:rPr>
                <w:b w:val="false"/>
                <w:bCs w:val="false"/>
                <w:sz w:val="20"/>
                <w:szCs w:val="20"/>
              </w:rPr>
              <w:t xml:space="preserve">Phase 3 — Optimization</w:t>
            </w:r>
          </w:p>
        </w:tc>
        <w:tc>
          <w:tcPr>
            <w:tcW w:type="dxa" w:w="5726"/>
            <w:tcMar>
              <w:top w:type="dxa" w:w="80"/>
              <w:left w:type="dxa" w:w="100"/>
              <w:bottom w:type="dxa" w:w="80"/>
              <w:right w:type="dxa" w:w="100"/>
            </w:tcMar>
            <w:vAlign w:val="center"/>
          </w:tcPr>
          <w:p>
            <w:r>
              <w:rPr>
                <w:b w:val="false"/>
                <w:bCs w:val="false"/>
                <w:sz w:val="20"/>
                <w:szCs w:val="20"/>
              </w:rPr>
              <w:t xml:space="preserve">Title A/B testing, rubric refinement using real published-clip performance data, per-channel style presets.</w:t>
            </w:r>
          </w:p>
        </w:tc>
        <w:tc>
          <w:tcPr>
            <w:tcW w:type="dxa" w:w="1100"/>
            <w:tcMar>
              <w:top w:type="dxa" w:w="80"/>
              <w:left w:type="dxa" w:w="100"/>
              <w:bottom w:type="dxa" w:w="80"/>
              <w:right w:type="dxa" w:w="100"/>
            </w:tcMar>
            <w:vAlign w:val="center"/>
          </w:tcPr>
          <w:p>
            <w:r>
              <w:rPr>
                <w:b w:val="false"/>
                <w:bCs w:val="false"/>
                <w:sz w:val="20"/>
                <w:szCs w:val="20"/>
              </w:rPr>
              <w:t xml:space="preserve">M</w:t>
            </w:r>
          </w:p>
        </w:tc>
      </w:tr>
    </w:tbl>
    <w:p>
      <w:pPr>
        <w:pStyle w:val="Heading1"/>
        <w:spacing w:after="200" w:before="400"/>
      </w:pPr>
      <w:r>
        <w:t xml:space="preserve">20. Maintenance &amp; Support Considerations</w:t>
      </w:r>
    </w:p>
    <w:p>
      <w:pPr>
        <w:pStyle w:val="ListParagraph"/>
        <w:numPr>
          <w:ilvl w:val="0"/>
          <w:numId w:val="2"/>
        </w:numPr>
        <w:spacing w:after="90" w:line="280"/>
      </w:pPr>
      <w:r>
        <w:t xml:space="preserve">yt-dlp and any other unofficial YouTube-facing tooling requires periodic updates as YouTube changes its site — budget ongoing maintenance time, not just initial build time.</w:t>
      </w:r>
    </w:p>
    <w:p>
      <w:pPr>
        <w:pStyle w:val="ListParagraph"/>
        <w:numPr>
          <w:ilvl w:val="0"/>
          <w:numId w:val="2"/>
        </w:numPr>
        <w:spacing w:after="90" w:line="280"/>
      </w:pPr>
      <w:r>
        <w:t xml:space="preserve">Model/API costs (LLM calls, GPU time) should be monitored monthly against actual usage.</w:t>
      </w:r>
    </w:p>
    <w:p>
      <w:pPr>
        <w:pStyle w:val="ListParagraph"/>
        <w:numPr>
          <w:ilvl w:val="0"/>
          <w:numId w:val="2"/>
        </w:numPr>
        <w:spacing w:after="90" w:line="280"/>
      </w:pPr>
      <w:r>
        <w:t xml:space="preserve">The clip-selection rubric benefits from periodic review against which published clips actually performed well (Phase 3 feedback loop).</w:t>
      </w:r>
    </w:p>
    <w:p>
      <w:pPr>
        <w:pStyle w:val="ListParagraph"/>
        <w:numPr>
          <w:ilvl w:val="0"/>
          <w:numId w:val="2"/>
        </w:numPr>
        <w:spacing w:after="90" w:line="280"/>
      </w:pPr>
      <w:r>
        <w:t xml:space="preserve">A documented runbook should cover: how to add/pause a channel, how to read a failed-job alert, how to manually re-trigger a stuck job, and who to contact for API/credential issues.</w:t>
      </w:r>
    </w:p>
    <w:p>
      <w:pPr>
        <w:pStyle w:val="Heading1"/>
        <w:spacing w:after="200" w:before="400"/>
      </w:pPr>
      <w:r>
        <w:t xml:space="preserve">21. Information &amp; Access the Client Must Provide</w:t>
      </w:r>
    </w:p>
    <w:p>
      <w:pPr>
        <w:pStyle w:val="ListParagraph"/>
        <w:numPr>
          <w:ilvl w:val="0"/>
          <w:numId w:val="2"/>
        </w:numPr>
        <w:spacing w:after="90" w:line="280"/>
      </w:pPr>
      <w:r>
        <w:t xml:space="preserve">The source YouTube channel(s) to watch, with confirmation of the right to repurpose that content.</w:t>
      </w:r>
    </w:p>
    <w:p>
      <w:pPr>
        <w:pStyle w:val="ListParagraph"/>
        <w:numPr>
          <w:ilvl w:val="0"/>
          <w:numId w:val="2"/>
        </w:numPr>
        <w:spacing w:after="90" w:line="280"/>
      </w:pPr>
      <w:r>
        <w:t xml:space="preserve">The destination YouTube channel and credentials where Shorts will be published.</w:t>
      </w:r>
    </w:p>
    <w:p>
      <w:pPr>
        <w:pStyle w:val="ListParagraph"/>
        <w:numPr>
          <w:ilvl w:val="0"/>
          <w:numId w:val="2"/>
        </w:numPr>
        <w:spacing w:after="90" w:line="280"/>
      </w:pPr>
      <w:r>
        <w:t xml:space="preserve">A Google Cloud project with the YouTube Data API enabled and OAuth consent configured (or authorization for the vendor to set this up on the client's behalf).</w:t>
      </w:r>
    </w:p>
    <w:p>
      <w:pPr>
        <w:pStyle w:val="ListParagraph"/>
        <w:numPr>
          <w:ilvl w:val="0"/>
          <w:numId w:val="2"/>
        </w:numPr>
        <w:spacing w:after="90" w:line="280"/>
      </w:pPr>
      <w:r>
        <w:t xml:space="preserve">Any brand preferences: caption fonts/colors/style, intro/outro elements, tone.</w:t>
      </w:r>
    </w:p>
    <w:p>
      <w:pPr>
        <w:pStyle w:val="ListParagraph"/>
        <w:numPr>
          <w:ilvl w:val="0"/>
          <w:numId w:val="2"/>
        </w:numPr>
        <w:spacing w:after="90" w:line="280"/>
      </w:pPr>
      <w:r>
        <w:t xml:space="preserve">Licensed sound effect/music assets, or a decision to have the vendor source a licensed library.</w:t>
      </w:r>
    </w:p>
    <w:p>
      <w:pPr>
        <w:pStyle w:val="ListParagraph"/>
        <w:numPr>
          <w:ilvl w:val="0"/>
          <w:numId w:val="2"/>
        </w:numPr>
        <w:spacing w:after="90" w:line="280"/>
      </w:pPr>
      <w:r>
        <w:t xml:space="preserve">A decision on the human-review requirement: fully automatic vs. approval-gated publishing, and for how long.</w:t>
      </w:r>
    </w:p>
    <w:p>
      <w:pPr>
        <w:pStyle w:val="ListParagraph"/>
        <w:numPr>
          <w:ilvl w:val="0"/>
          <w:numId w:val="2"/>
        </w:numPr>
        <w:spacing w:after="90" w:line="280"/>
      </w:pPr>
      <w:r>
        <w:t xml:space="preserve">Expected volume: number of source videos per week and desired clips per video, to size compute and API quota needs.</w:t>
      </w:r>
    </w:p>
    <w:p>
      <w:pPr>
        <w:pStyle w:val="Heading1"/>
        <w:spacing w:after="200" w:before="400"/>
      </w:pPr>
      <w:r>
        <w:t xml:space="preserve">22. Success Metrics / KPIs</w:t>
      </w:r>
    </w:p>
    <w:p>
      <w:pPr>
        <w:pStyle w:val="ListParagraph"/>
        <w:numPr>
          <w:ilvl w:val="0"/>
          <w:numId w:val="2"/>
        </w:numPr>
        <w:spacing w:after="90" w:line="280"/>
      </w:pPr>
      <w:r>
        <w:t xml:space="preserve">Time from source video upload to published Short(s).</w:t>
      </w:r>
    </w:p>
    <w:p>
      <w:pPr>
        <w:pStyle w:val="ListParagraph"/>
        <w:numPr>
          <w:ilvl w:val="0"/>
          <w:numId w:val="2"/>
        </w:numPr>
        <w:spacing w:after="90" w:line="280"/>
      </w:pPr>
      <w:r>
        <w:t xml:space="preserve">Percentage of AI-selected clips approved without manual rejection.</w:t>
      </w:r>
    </w:p>
    <w:p>
      <w:pPr>
        <w:pStyle w:val="ListParagraph"/>
        <w:numPr>
          <w:ilvl w:val="0"/>
          <w:numId w:val="2"/>
        </w:numPr>
        <w:spacing w:after="90" w:line="280"/>
      </w:pPr>
      <w:r>
        <w:t xml:space="preserve">Pipeline uptime — successful automatic runs vs. runs requiring manual intervention.</w:t>
      </w:r>
    </w:p>
    <w:p>
      <w:pPr>
        <w:pStyle w:val="ListParagraph"/>
        <w:numPr>
          <w:ilvl w:val="0"/>
          <w:numId w:val="2"/>
        </w:numPr>
        <w:spacing w:after="90" w:line="280"/>
      </w:pPr>
      <w:r>
        <w:t xml:space="preserve">YouTube API quota utilization against the daily limit.</w:t>
      </w:r>
    </w:p>
    <w:p>
      <w:pPr>
        <w:pStyle w:val="ListParagraph"/>
        <w:numPr>
          <w:ilvl w:val="0"/>
          <w:numId w:val="2"/>
        </w:numPr>
        <w:spacing w:after="90" w:line="280"/>
      </w:pPr>
      <w:r>
        <w:t xml:space="preserve">(Post-launch, Phase 3) audience engagement on published Shorts, if performance data is fed back into the selection rubric.</w:t>
      </w:r>
    </w:p>
    <w:p>
      <w:pPr>
        <w:pStyle w:val="Heading1"/>
        <w:spacing w:after="200" w:before="400"/>
      </w:pPr>
      <w:r>
        <w:t xml:space="preserve">23.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Term</w:t>
            </w:r>
          </w:p>
        </w:tc>
        <w:tc>
          <w:tcPr>
            <w:tcW w:type="dxa" w:w="6426"/>
            <w:shd w:fill="1F3864" w:val="clear"/>
            <w:tcMar>
              <w:top w:type="dxa" w:w="80"/>
              <w:left w:type="dxa" w:w="100"/>
              <w:bottom w:type="dxa" w:w="80"/>
              <w:right w:type="dxa" w:w="100"/>
            </w:tcMar>
            <w:vAlign w:val="center"/>
          </w:tcPr>
          <w:p>
            <w:r>
              <w:rPr>
                <w:b/>
                <w:bCs/>
                <w:color w:val="FFFFFF"/>
                <w:sz w:val="20"/>
                <w:szCs w:val="20"/>
              </w:rPr>
              <w:t xml:space="preserve">Definition</w:t>
            </w:r>
          </w:p>
        </w:tc>
      </w:tr>
      <w:tr>
        <w:tc>
          <w:tcPr>
            <w:tcW w:type="dxa" w:w="2600"/>
            <w:tcMar>
              <w:top w:type="dxa" w:w="80"/>
              <w:left w:type="dxa" w:w="100"/>
              <w:bottom w:type="dxa" w:w="80"/>
              <w:right w:type="dxa" w:w="100"/>
            </w:tcMar>
            <w:vAlign w:val="center"/>
          </w:tcPr>
          <w:p>
            <w:r>
              <w:rPr>
                <w:b w:val="false"/>
                <w:bCs w:val="false"/>
                <w:sz w:val="20"/>
                <w:szCs w:val="20"/>
              </w:rPr>
              <w:t xml:space="preserve">Shorts</w:t>
            </w:r>
          </w:p>
        </w:tc>
        <w:tc>
          <w:tcPr>
            <w:tcW w:type="dxa" w:w="6426"/>
            <w:tcMar>
              <w:top w:type="dxa" w:w="80"/>
              <w:left w:type="dxa" w:w="100"/>
              <w:bottom w:type="dxa" w:w="80"/>
              <w:right w:type="dxa" w:w="100"/>
            </w:tcMar>
            <w:vAlign w:val="center"/>
          </w:tcPr>
          <w:p>
            <w:r>
              <w:rPr>
                <w:b w:val="false"/>
                <w:bCs w:val="false"/>
                <w:sz w:val="20"/>
                <w:szCs w:val="20"/>
              </w:rPr>
              <w:t xml:space="preserve">YouTube's short-form vertical video format, currently up to 3 minutes.</w:t>
            </w:r>
          </w:p>
        </w:tc>
      </w:tr>
      <w:tr>
        <w:tc>
          <w:tcPr>
            <w:tcW w:type="dxa" w:w="2600"/>
            <w:tcMar>
              <w:top w:type="dxa" w:w="80"/>
              <w:left w:type="dxa" w:w="100"/>
              <w:bottom w:type="dxa" w:w="80"/>
              <w:right w:type="dxa" w:w="100"/>
            </w:tcMar>
            <w:vAlign w:val="center"/>
          </w:tcPr>
          <w:p>
            <w:r>
              <w:rPr>
                <w:b w:val="false"/>
                <w:bCs w:val="false"/>
                <w:sz w:val="20"/>
                <w:szCs w:val="20"/>
              </w:rPr>
              <w:t xml:space="preserve">ASR</w:t>
            </w:r>
          </w:p>
        </w:tc>
        <w:tc>
          <w:tcPr>
            <w:tcW w:type="dxa" w:w="6426"/>
            <w:tcMar>
              <w:top w:type="dxa" w:w="80"/>
              <w:left w:type="dxa" w:w="100"/>
              <w:bottom w:type="dxa" w:w="80"/>
              <w:right w:type="dxa" w:w="100"/>
            </w:tcMar>
            <w:vAlign w:val="center"/>
          </w:tcPr>
          <w:p>
            <w:r>
              <w:rPr>
                <w:b w:val="false"/>
                <w:bCs w:val="false"/>
                <w:sz w:val="20"/>
                <w:szCs w:val="20"/>
              </w:rPr>
              <w:t xml:space="preserve">Automatic Speech Recognition — converting spoken audio to text.</w:t>
            </w:r>
          </w:p>
        </w:tc>
      </w:tr>
      <w:tr>
        <w:tc>
          <w:tcPr>
            <w:tcW w:type="dxa" w:w="2600"/>
            <w:tcMar>
              <w:top w:type="dxa" w:w="80"/>
              <w:left w:type="dxa" w:w="100"/>
              <w:bottom w:type="dxa" w:w="80"/>
              <w:right w:type="dxa" w:w="100"/>
            </w:tcMar>
            <w:vAlign w:val="center"/>
          </w:tcPr>
          <w:p>
            <w:r>
              <w:rPr>
                <w:b w:val="false"/>
                <w:bCs w:val="false"/>
                <w:sz w:val="20"/>
                <w:szCs w:val="20"/>
              </w:rPr>
              <w:t xml:space="preserve">Diarization</w:t>
            </w:r>
          </w:p>
        </w:tc>
        <w:tc>
          <w:tcPr>
            <w:tcW w:type="dxa" w:w="6426"/>
            <w:tcMar>
              <w:top w:type="dxa" w:w="80"/>
              <w:left w:type="dxa" w:w="100"/>
              <w:bottom w:type="dxa" w:w="80"/>
              <w:right w:type="dxa" w:w="100"/>
            </w:tcMar>
            <w:vAlign w:val="center"/>
          </w:tcPr>
          <w:p>
            <w:r>
              <w:rPr>
                <w:b w:val="false"/>
                <w:bCs w:val="false"/>
                <w:sz w:val="20"/>
                <w:szCs w:val="20"/>
              </w:rPr>
              <w:t xml:space="preserve">Identifying which speaker said which part of a transcript.</w:t>
            </w:r>
          </w:p>
        </w:tc>
      </w:tr>
      <w:tr>
        <w:tc>
          <w:tcPr>
            <w:tcW w:type="dxa" w:w="2600"/>
            <w:tcMar>
              <w:top w:type="dxa" w:w="80"/>
              <w:left w:type="dxa" w:w="100"/>
              <w:bottom w:type="dxa" w:w="80"/>
              <w:right w:type="dxa" w:w="100"/>
            </w:tcMar>
            <w:vAlign w:val="center"/>
          </w:tcPr>
          <w:p>
            <w:r>
              <w:rPr>
                <w:b w:val="false"/>
                <w:bCs w:val="false"/>
                <w:sz w:val="20"/>
                <w:szCs w:val="20"/>
              </w:rPr>
              <w:t xml:space="preserve">WebSub / PubSubHubbub</w:t>
            </w:r>
          </w:p>
        </w:tc>
        <w:tc>
          <w:tcPr>
            <w:tcW w:type="dxa" w:w="6426"/>
            <w:tcMar>
              <w:top w:type="dxa" w:w="80"/>
              <w:left w:type="dxa" w:w="100"/>
              <w:bottom w:type="dxa" w:w="80"/>
              <w:right w:type="dxa" w:w="100"/>
            </w:tcMar>
            <w:vAlign w:val="center"/>
          </w:tcPr>
          <w:p>
            <w:r>
              <w:rPr>
                <w:b w:val="false"/>
                <w:bCs w:val="false"/>
                <w:sz w:val="20"/>
                <w:szCs w:val="20"/>
              </w:rPr>
              <w:t xml:space="preserve">A push-notification protocol YouTube supports for near-instant new-upload alerts.</w:t>
            </w:r>
          </w:p>
        </w:tc>
      </w:tr>
      <w:tr>
        <w:tc>
          <w:tcPr>
            <w:tcW w:type="dxa" w:w="2600"/>
            <w:tcMar>
              <w:top w:type="dxa" w:w="80"/>
              <w:left w:type="dxa" w:w="100"/>
              <w:bottom w:type="dxa" w:w="80"/>
              <w:right w:type="dxa" w:w="100"/>
            </w:tcMar>
            <w:vAlign w:val="center"/>
          </w:tcPr>
          <w:p>
            <w:r>
              <w:rPr>
                <w:b w:val="false"/>
                <w:bCs w:val="false"/>
                <w:sz w:val="20"/>
                <w:szCs w:val="20"/>
              </w:rPr>
              <w:t xml:space="preserve">Idempotency</w:t>
            </w:r>
          </w:p>
        </w:tc>
        <w:tc>
          <w:tcPr>
            <w:tcW w:type="dxa" w:w="6426"/>
            <w:tcMar>
              <w:top w:type="dxa" w:w="80"/>
              <w:left w:type="dxa" w:w="100"/>
              <w:bottom w:type="dxa" w:w="80"/>
              <w:right w:type="dxa" w:w="100"/>
            </w:tcMar>
            <w:vAlign w:val="center"/>
          </w:tcPr>
          <w:p>
            <w:r>
              <w:rPr>
                <w:b w:val="false"/>
                <w:bCs w:val="false"/>
                <w:sz w:val="20"/>
                <w:szCs w:val="20"/>
              </w:rPr>
              <w:t xml:space="preserve">A property where repeating an operation produces the same result as doing it once — critical for safe retries.</w:t>
            </w:r>
          </w:p>
        </w:tc>
      </w:tr>
      <w:tr>
        <w:tc>
          <w:tcPr>
            <w:tcW w:type="dxa" w:w="2600"/>
            <w:tcMar>
              <w:top w:type="dxa" w:w="80"/>
              <w:left w:type="dxa" w:w="100"/>
              <w:bottom w:type="dxa" w:w="80"/>
              <w:right w:type="dxa" w:w="100"/>
            </w:tcMar>
            <w:vAlign w:val="center"/>
          </w:tcPr>
          <w:p>
            <w:r>
              <w:rPr>
                <w:b w:val="false"/>
                <w:bCs w:val="false"/>
                <w:sz w:val="20"/>
                <w:szCs w:val="20"/>
              </w:rPr>
              <w:t xml:space="preserve">Quality gate</w:t>
            </w:r>
          </w:p>
        </w:tc>
        <w:tc>
          <w:tcPr>
            <w:tcW w:type="dxa" w:w="6426"/>
            <w:tcMar>
              <w:top w:type="dxa" w:w="80"/>
              <w:left w:type="dxa" w:w="100"/>
              <w:bottom w:type="dxa" w:w="80"/>
              <w:right w:type="dxa" w:w="100"/>
            </w:tcMar>
            <w:vAlign w:val="center"/>
          </w:tcPr>
          <w:p>
            <w:r>
              <w:rPr>
                <w:b w:val="false"/>
                <w:bCs w:val="false"/>
                <w:sz w:val="20"/>
                <w:szCs w:val="20"/>
              </w:rPr>
              <w:t xml:space="preserve">A checkpoint (automated and/or human) that a clip must pass before publishing.</w:t>
            </w:r>
          </w:p>
        </w:tc>
      </w:tr>
      <w:tr>
        <w:tc>
          <w:tcPr>
            <w:tcW w:type="dxa" w:w="2600"/>
            <w:tcMar>
              <w:top w:type="dxa" w:w="80"/>
              <w:left w:type="dxa" w:w="100"/>
              <w:bottom w:type="dxa" w:w="80"/>
              <w:right w:type="dxa" w:w="100"/>
            </w:tcMar>
            <w:vAlign w:val="center"/>
          </w:tcPr>
          <w:p>
            <w:r>
              <w:rPr>
                <w:b w:val="false"/>
                <w:bCs w:val="false"/>
                <w:sz w:val="20"/>
                <w:szCs w:val="20"/>
              </w:rPr>
              <w:t xml:space="preserve">Dead-letter queue</w:t>
            </w:r>
          </w:p>
        </w:tc>
        <w:tc>
          <w:tcPr>
            <w:tcW w:type="dxa" w:w="6426"/>
            <w:tcMar>
              <w:top w:type="dxa" w:w="80"/>
              <w:left w:type="dxa" w:w="100"/>
              <w:bottom w:type="dxa" w:w="80"/>
              <w:right w:type="dxa" w:w="100"/>
            </w:tcMar>
            <w:vAlign w:val="center"/>
          </w:tcPr>
          <w:p>
            <w:r>
              <w:rPr>
                <w:b w:val="false"/>
                <w:bCs w:val="false"/>
                <w:sz w:val="20"/>
                <w:szCs w:val="20"/>
              </w:rPr>
              <w:t xml:space="preserve">Where jobs land after exhausting their retry attempts, for manual inspection.</w:t>
            </w:r>
          </w:p>
        </w:tc>
      </w:tr>
      <w:tr>
        <w:tc>
          <w:tcPr>
            <w:tcW w:type="dxa" w:w="2600"/>
            <w:tcMar>
              <w:top w:type="dxa" w:w="80"/>
              <w:left w:type="dxa" w:w="100"/>
              <w:bottom w:type="dxa" w:w="80"/>
              <w:right w:type="dxa" w:w="100"/>
            </w:tcMar>
            <w:vAlign w:val="center"/>
          </w:tcPr>
          <w:p>
            <w:r>
              <w:rPr>
                <w:b w:val="false"/>
                <w:bCs w:val="false"/>
                <w:sz w:val="20"/>
                <w:szCs w:val="20"/>
              </w:rPr>
              <w:t xml:space="preserve">9:16</w:t>
            </w:r>
          </w:p>
        </w:tc>
        <w:tc>
          <w:tcPr>
            <w:tcW w:type="dxa" w:w="6426"/>
            <w:tcMar>
              <w:top w:type="dxa" w:w="80"/>
              <w:left w:type="dxa" w:w="100"/>
              <w:bottom w:type="dxa" w:w="80"/>
              <w:right w:type="dxa" w:w="100"/>
            </w:tcMar>
            <w:vAlign w:val="center"/>
          </w:tcPr>
          <w:p>
            <w:r>
              <w:rPr>
                <w:b w:val="false"/>
                <w:bCs w:val="false"/>
                <w:sz w:val="20"/>
                <w:szCs w:val="20"/>
              </w:rPr>
              <w:t xml:space="preserve">Portrait aspect ratio used by Shorts, Reels, and TikTok.</w:t>
            </w:r>
          </w:p>
        </w:tc>
      </w:tr>
    </w:tbl>
    <w:p>
      <w:pPr>
        <w:pStyle w:val="Heading1"/>
        <w:spacing w:after="200" w:before="400"/>
      </w:pPr>
      <w:r>
        <w:t xml:space="preserve">Appendix A: Suggested Repository Structure</w:t>
      </w:r>
    </w:p>
    <w:p>
      <w:pPr>
        <w:shd w:fill="F2F2F2" w:val="clear"/>
        <w:spacing w:after="40" w:line="260"/>
      </w:pPr>
      <w:r>
        <w:rPr>
          <w:rFonts w:ascii="Courier New" w:cs="Courier New" w:eastAsia="Courier New" w:hAnsi="Courier New"/>
          <w:sz w:val="20"/>
          <w:szCs w:val="20"/>
        </w:rPr>
        <w:t xml:space="preserve">shorts-pipeline/</w:t>
      </w:r>
    </w:p>
    <w:p>
      <w:pPr>
        <w:shd w:fill="F2F2F2" w:val="clear"/>
        <w:spacing w:after="40" w:line="260"/>
      </w:pPr>
      <w:r>
        <w:rPr>
          <w:rFonts w:ascii="Courier New" w:cs="Courier New" w:eastAsia="Courier New" w:hAnsi="Courier New"/>
          <w:sz w:val="20"/>
          <w:szCs w:val="20"/>
        </w:rPr>
        <w:t xml:space="preserve">  services/</w:t>
      </w:r>
    </w:p>
    <w:p>
      <w:pPr>
        <w:shd w:fill="F2F2F2" w:val="clear"/>
        <w:spacing w:after="40" w:line="260"/>
      </w:pPr>
      <w:r>
        <w:rPr>
          <w:rFonts w:ascii="Courier New" w:cs="Courier New" w:eastAsia="Courier New" w:hAnsi="Courier New"/>
          <w:sz w:val="20"/>
          <w:szCs w:val="20"/>
        </w:rPr>
        <w:t xml:space="preserve">    detection/</w:t>
      </w:r>
    </w:p>
    <w:p>
      <w:pPr>
        <w:shd w:fill="F2F2F2" w:val="clear"/>
        <w:spacing w:after="40" w:line="260"/>
      </w:pPr>
      <w:r>
        <w:rPr>
          <w:rFonts w:ascii="Courier New" w:cs="Courier New" w:eastAsia="Courier New" w:hAnsi="Courier New"/>
          <w:sz w:val="20"/>
          <w:szCs w:val="20"/>
        </w:rPr>
        <w:t xml:space="preserve">    ingestion/</w:t>
      </w:r>
    </w:p>
    <w:p>
      <w:pPr>
        <w:shd w:fill="F2F2F2" w:val="clear"/>
        <w:spacing w:after="40" w:line="260"/>
      </w:pPr>
      <w:r>
        <w:rPr>
          <w:rFonts w:ascii="Courier New" w:cs="Courier New" w:eastAsia="Courier New" w:hAnsi="Courier New"/>
          <w:sz w:val="20"/>
          <w:szCs w:val="20"/>
        </w:rPr>
        <w:t xml:space="preserve">    transcription/</w:t>
      </w:r>
    </w:p>
    <w:p>
      <w:pPr>
        <w:shd w:fill="F2F2F2" w:val="clear"/>
        <w:spacing w:after="40" w:line="260"/>
      </w:pPr>
      <w:r>
        <w:rPr>
          <w:rFonts w:ascii="Courier New" w:cs="Courier New" w:eastAsia="Courier New" w:hAnsi="Courier New"/>
          <w:sz w:val="20"/>
          <w:szCs w:val="20"/>
        </w:rPr>
        <w:t xml:space="preserve">    clip_selection/</w:t>
      </w:r>
    </w:p>
    <w:p>
      <w:pPr>
        <w:shd w:fill="F2F2F2" w:val="clear"/>
        <w:spacing w:after="40" w:line="260"/>
      </w:pPr>
      <w:r>
        <w:rPr>
          <w:rFonts w:ascii="Courier New" w:cs="Courier New" w:eastAsia="Courier New" w:hAnsi="Courier New"/>
          <w:sz w:val="20"/>
          <w:szCs w:val="20"/>
        </w:rPr>
        <w:t xml:space="preserve">    reframing/</w:t>
      </w:r>
    </w:p>
    <w:p>
      <w:pPr>
        <w:shd w:fill="F2F2F2" w:val="clear"/>
        <w:spacing w:after="40" w:line="260"/>
      </w:pPr>
      <w:r>
        <w:rPr>
          <w:rFonts w:ascii="Courier New" w:cs="Courier New" w:eastAsia="Courier New" w:hAnsi="Courier New"/>
          <w:sz w:val="20"/>
          <w:szCs w:val="20"/>
        </w:rPr>
        <w:t xml:space="preserve">    captioning/</w:t>
      </w:r>
    </w:p>
    <w:p>
      <w:pPr>
        <w:shd w:fill="F2F2F2" w:val="clear"/>
        <w:spacing w:after="40" w:line="260"/>
      </w:pPr>
      <w:r>
        <w:rPr>
          <w:rFonts w:ascii="Courier New" w:cs="Courier New" w:eastAsia="Courier New" w:hAnsi="Courier New"/>
          <w:sz w:val="20"/>
          <w:szCs w:val="20"/>
        </w:rPr>
        <w:t xml:space="preserve">    rendering/</w:t>
      </w:r>
    </w:p>
    <w:p>
      <w:pPr>
        <w:shd w:fill="F2F2F2" w:val="clear"/>
        <w:spacing w:after="40" w:line="260"/>
      </w:pPr>
      <w:r>
        <w:rPr>
          <w:rFonts w:ascii="Courier New" w:cs="Courier New" w:eastAsia="Courier New" w:hAnsi="Courier New"/>
          <w:sz w:val="20"/>
          <w:szCs w:val="20"/>
        </w:rPr>
        <w:t xml:space="preserve">    quality_gate/</w:t>
      </w:r>
    </w:p>
    <w:p>
      <w:pPr>
        <w:shd w:fill="F2F2F2" w:val="clear"/>
        <w:spacing w:after="40" w:line="260"/>
      </w:pPr>
      <w:r>
        <w:rPr>
          <w:rFonts w:ascii="Courier New" w:cs="Courier New" w:eastAsia="Courier New" w:hAnsi="Courier New"/>
          <w:sz w:val="20"/>
          <w:szCs w:val="20"/>
        </w:rPr>
        <w:t xml:space="preserve">    publishing/</w:t>
      </w:r>
    </w:p>
    <w:p>
      <w:pPr>
        <w:shd w:fill="F2F2F2" w:val="clear"/>
        <w:spacing w:after="40" w:line="260"/>
      </w:pPr>
      <w:r>
        <w:rPr>
          <w:rFonts w:ascii="Courier New" w:cs="Courier New" w:eastAsia="Courier New" w:hAnsi="Courier New"/>
          <w:sz w:val="20"/>
          <w:szCs w:val="20"/>
        </w:rPr>
        <w:t xml:space="preserve">  orchestration/      (workflow definitions)</w:t>
      </w:r>
    </w:p>
    <w:p>
      <w:pPr>
        <w:shd w:fill="F2F2F2" w:val="clear"/>
        <w:spacing w:after="40" w:line="260"/>
      </w:pPr>
      <w:r>
        <w:rPr>
          <w:rFonts w:ascii="Courier New" w:cs="Courier New" w:eastAsia="Courier New" w:hAnsi="Courier New"/>
          <w:sz w:val="20"/>
          <w:szCs w:val="20"/>
        </w:rPr>
        <w:t xml:space="preserve">  db/                 (schema + migrations)</w:t>
      </w:r>
    </w:p>
    <w:p>
      <w:pPr>
        <w:shd w:fill="F2F2F2" w:val="clear"/>
        <w:spacing w:after="40" w:line="260"/>
      </w:pPr>
      <w:r>
        <w:rPr>
          <w:rFonts w:ascii="Courier New" w:cs="Courier New" w:eastAsia="Courier New" w:hAnsi="Courier New"/>
          <w:sz w:val="20"/>
          <w:szCs w:val="20"/>
        </w:rPr>
        <w:t xml:space="preserve">  assets/sfx_library/</w:t>
      </w:r>
    </w:p>
    <w:p>
      <w:pPr>
        <w:shd w:fill="F2F2F2" w:val="clear"/>
        <w:spacing w:after="40" w:line="260"/>
      </w:pPr>
      <w:r>
        <w:rPr>
          <w:rFonts w:ascii="Courier New" w:cs="Courier New" w:eastAsia="Courier New" w:hAnsi="Courier New"/>
          <w:sz w:val="20"/>
          <w:szCs w:val="20"/>
        </w:rPr>
        <w:t xml:space="preserve">  docker-compose.yml</w:t>
      </w:r>
    </w:p>
    <w:p>
      <w:pPr>
        <w:shd w:fill="F2F2F2" w:val="clear"/>
        <w:spacing w:after="40" w:line="260"/>
      </w:pPr>
      <w:r>
        <w:rPr>
          <w:rFonts w:ascii="Courier New" w:cs="Courier New" w:eastAsia="Courier New" w:hAnsi="Courier New"/>
          <w:sz w:val="20"/>
          <w:szCs w:val="20"/>
        </w:rPr>
        <w:t xml:space="preserve">  config/</w:t>
      </w:r>
    </w:p>
    <w:p>
      <w:pPr>
        <w:shd w:fill="F2F2F2" w:val="clear"/>
        <w:spacing w:after="40" w:line="260"/>
      </w:pPr>
      <w:r>
        <w:rPr>
          <w:rFonts w:ascii="Courier New" w:cs="Courier New" w:eastAsia="Courier New" w:hAnsi="Courier New"/>
          <w:sz w:val="20"/>
          <w:szCs w:val="20"/>
        </w:rPr>
        <w:t xml:space="preserve">    dev.env</w:t>
      </w:r>
    </w:p>
    <w:p>
      <w:pPr>
        <w:shd w:fill="F2F2F2" w:val="clear"/>
        <w:spacing w:after="40" w:line="260"/>
      </w:pPr>
      <w:r>
        <w:rPr>
          <w:rFonts w:ascii="Courier New" w:cs="Courier New" w:eastAsia="Courier New" w:hAnsi="Courier New"/>
          <w:sz w:val="20"/>
          <w:szCs w:val="20"/>
        </w:rPr>
        <w:t xml:space="preserve">    prod.env</w:t>
      </w:r>
    </w:p>
    <w:p>
      <w:pPr>
        <w:spacing w:after="160"/>
      </w:pPr>
    </w:p>
    <w:p>
      <w:pPr>
        <w:pStyle w:val="Heading1"/>
        <w:spacing w:after="200" w:before="400"/>
      </w:pPr>
      <w:r>
        <w:t xml:space="preserve">Appendix B: Sample Data Structures</w:t>
      </w:r>
    </w:p>
    <w:p>
      <w:pPr>
        <w:pStyle w:val="Heading3"/>
        <w:spacing w:after="100" w:before="200"/>
      </w:pPr>
      <w:r>
        <w:t xml:space="preserve">Clip candidate (output of the clip-selection service)</w:t>
      </w:r>
    </w:p>
    <w:p>
      <w:pPr>
        <w:shd w:fill="F2F2F2" w:val="clear"/>
        <w:spacing w:after="40" w:line="260"/>
      </w:pPr>
      <w:r>
        <w:rPr>
          <w:rFonts w:ascii="Courier New" w:cs="Courier New" w:eastAsia="Courier New" w:hAnsi="Courier New"/>
          <w:sz w:val="20"/>
          <w:szCs w:val="20"/>
        </w:rPr>
        <w:t xml:space="preserve">{</w:t>
      </w:r>
    </w:p>
    <w:p>
      <w:pPr>
        <w:shd w:fill="F2F2F2" w:val="clear"/>
        <w:spacing w:after="40" w:line="260"/>
      </w:pPr>
      <w:r>
        <w:rPr>
          <w:rFonts w:ascii="Courier New" w:cs="Courier New" w:eastAsia="Courier New" w:hAnsi="Courier New"/>
          <w:sz w:val="20"/>
          <w:szCs w:val="20"/>
        </w:rPr>
        <w:t xml:space="preserve">  "start_ms": 128400,</w:t>
      </w:r>
    </w:p>
    <w:p>
      <w:pPr>
        <w:shd w:fill="F2F2F2" w:val="clear"/>
        <w:spacing w:after="40" w:line="260"/>
      </w:pPr>
      <w:r>
        <w:rPr>
          <w:rFonts w:ascii="Courier New" w:cs="Courier New" w:eastAsia="Courier New" w:hAnsi="Courier New"/>
          <w:sz w:val="20"/>
          <w:szCs w:val="20"/>
        </w:rPr>
        <w:t xml:space="preserve">  "end_ms": 154200,</w:t>
      </w:r>
    </w:p>
    <w:p>
      <w:pPr>
        <w:shd w:fill="F2F2F2" w:val="clear"/>
        <w:spacing w:after="40" w:line="260"/>
      </w:pPr>
      <w:r>
        <w:rPr>
          <w:rFonts w:ascii="Courier New" w:cs="Courier New" w:eastAsia="Courier New" w:hAnsi="Courier New"/>
          <w:sz w:val="20"/>
          <w:szCs w:val="20"/>
        </w:rPr>
        <w:t xml:space="preserve">  "score": 0.87,</w:t>
      </w:r>
    </w:p>
    <w:p>
      <w:pPr>
        <w:shd w:fill="F2F2F2" w:val="clear"/>
        <w:spacing w:after="40" w:line="260"/>
      </w:pPr>
      <w:r>
        <w:rPr>
          <w:rFonts w:ascii="Courier New" w:cs="Courier New" w:eastAsia="Courier New" w:hAnsi="Courier New"/>
          <w:sz w:val="20"/>
          <w:szCs w:val="20"/>
        </w:rPr>
        <w:t xml:space="preserve">  "reason": "Strong hook in first 2s, self-contained punchline, clean end point"</w:t>
      </w:r>
    </w:p>
    <w:p>
      <w:pPr>
        <w:shd w:fill="F2F2F2" w:val="clear"/>
        <w:spacing w:after="40" w:line="260"/>
      </w:pPr>
      <w:r>
        <w:rPr>
          <w:rFonts w:ascii="Courier New" w:cs="Courier New" w:eastAsia="Courier New" w:hAnsi="Courier New"/>
          <w:sz w:val="20"/>
          <w:szCs w:val="20"/>
        </w:rPr>
        <w:t xml:space="preserve">}</w:t>
      </w:r>
    </w:p>
    <w:p>
      <w:pPr>
        <w:spacing w:after="160"/>
      </w:pPr>
    </w:p>
    <w:p>
      <w:pPr>
        <w:pStyle w:val="Heading3"/>
        <w:spacing w:after="100" w:before="200"/>
      </w:pPr>
      <w:r>
        <w:t xml:space="preserve">Job status (operator-facing)</w:t>
      </w:r>
    </w:p>
    <w:p>
      <w:pPr>
        <w:shd w:fill="F2F2F2" w:val="clear"/>
        <w:spacing w:after="40" w:line="260"/>
      </w:pPr>
      <w:r>
        <w:rPr>
          <w:rFonts w:ascii="Courier New" w:cs="Courier New" w:eastAsia="Courier New" w:hAnsi="Courier New"/>
          <w:sz w:val="20"/>
          <w:szCs w:val="20"/>
        </w:rPr>
        <w:t xml:space="preserve">{</w:t>
      </w:r>
    </w:p>
    <w:p>
      <w:pPr>
        <w:shd w:fill="F2F2F2" w:val="clear"/>
        <w:spacing w:after="40" w:line="260"/>
      </w:pPr>
      <w:r>
        <w:rPr>
          <w:rFonts w:ascii="Courier New" w:cs="Courier New" w:eastAsia="Courier New" w:hAnsi="Courier New"/>
          <w:sz w:val="20"/>
          <w:szCs w:val="20"/>
        </w:rPr>
        <w:t xml:space="preserve">  "source_video_id": "a1b2c3",</w:t>
      </w:r>
    </w:p>
    <w:p>
      <w:pPr>
        <w:shd w:fill="F2F2F2" w:val="clear"/>
        <w:spacing w:after="40" w:line="260"/>
      </w:pPr>
      <w:r>
        <w:rPr>
          <w:rFonts w:ascii="Courier New" w:cs="Courier New" w:eastAsia="Courier New" w:hAnsi="Courier New"/>
          <w:sz w:val="20"/>
          <w:szCs w:val="20"/>
        </w:rPr>
        <w:t xml:space="preserve">  "status": "SEGMENTS_SELECTED",</w:t>
      </w:r>
    </w:p>
    <w:p>
      <w:pPr>
        <w:shd w:fill="F2F2F2" w:val="clear"/>
        <w:spacing w:after="40" w:line="260"/>
      </w:pPr>
      <w:r>
        <w:rPr>
          <w:rFonts w:ascii="Courier New" w:cs="Courier New" w:eastAsia="Courier New" w:hAnsi="Courier New"/>
          <w:sz w:val="20"/>
          <w:szCs w:val="20"/>
        </w:rPr>
        <w:t xml:space="preserve">  "segments_total": 5,</w:t>
      </w:r>
    </w:p>
    <w:p>
      <w:pPr>
        <w:shd w:fill="F2F2F2" w:val="clear"/>
        <w:spacing w:after="40" w:line="260"/>
      </w:pPr>
      <w:r>
        <w:rPr>
          <w:rFonts w:ascii="Courier New" w:cs="Courier New" w:eastAsia="Courier New" w:hAnsi="Courier New"/>
          <w:sz w:val="20"/>
          <w:szCs w:val="20"/>
        </w:rPr>
        <w:t xml:space="preserve">  "segments_published": 2,</w:t>
      </w:r>
    </w:p>
    <w:p>
      <w:pPr>
        <w:shd w:fill="F2F2F2" w:val="clear"/>
        <w:spacing w:after="40" w:line="260"/>
      </w:pPr>
      <w:r>
        <w:rPr>
          <w:rFonts w:ascii="Courier New" w:cs="Courier New" w:eastAsia="Courier New" w:hAnsi="Courier New"/>
          <w:sz w:val="20"/>
          <w:szCs w:val="20"/>
        </w:rPr>
        <w:t xml:space="preserve">  "segments_awaiting_review": 3,</w:t>
      </w:r>
    </w:p>
    <w:p>
      <w:pPr>
        <w:shd w:fill="F2F2F2" w:val="clear"/>
        <w:spacing w:after="40" w:line="260"/>
      </w:pPr>
      <w:r>
        <w:rPr>
          <w:rFonts w:ascii="Courier New" w:cs="Courier New" w:eastAsia="Courier New" w:hAnsi="Courier New"/>
          <w:sz w:val="20"/>
          <w:szCs w:val="20"/>
        </w:rPr>
        <w:t xml:space="preserve">  "last_error": null</w:t>
      </w:r>
    </w:p>
    <w:p>
      <w:pPr>
        <w:shd w:fill="F2F2F2" w:val="clear"/>
        <w:spacing w:after="40" w:line="260"/>
      </w:pPr>
      <w:r>
        <w:rPr>
          <w:rFonts w:ascii="Courier New" w:cs="Courier New" w:eastAsia="Courier New" w:hAnsi="Courier New"/>
          <w:sz w:val="20"/>
          <w:szCs w:val="20"/>
        </w:rPr>
        <w:t xml:space="preserve">}</w:t>
      </w:r>
    </w:p>
    <w:p>
      <w:pPr>
        <w:pStyle w:val="Heading1"/>
        <w:spacing w:after="200" w:before="400"/>
      </w:pPr>
      <w:r>
        <w:t xml:space="preserve">24. Content Rights Note</w:t>
      </w:r>
    </w:p>
    <w:p>
      <w:pPr>
        <w:spacing w:after="160" w:line="300"/>
      </w:pPr>
      <w:r>
        <w:rPr>
          <w:b w:val="false"/>
          <w:bCs w:val="false"/>
          <w:i w:val="false"/>
          <w:iCs w:val="false"/>
        </w:rPr>
        <w:t xml:space="preserve">Before automated publishing is enabled, the client must confirm they hold the rights, or have explicit permission, to repurpose the source channel's content. Auto-clipping and re-uploading another party's video without that permission carries real copyright and platform-policy risk on YouTube, independent of how well the technical pipeline works. This is a legal precondition, not a technical one, and should be confirmed before Phase 1 (automatic publishing) goes live.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0"/>
      <w:szCs w:val="30"/>
    </w:rPr>
  </w:style>
  <w:style w:type="paragraph" w:styleId="Heading2">
    <w:name w:val="Heading 2"/>
    <w:basedOn w:val="Normal"/>
    <w:next w:val="Normal"/>
    <w:qFormat/>
    <w:pPr>
      <w:spacing w:after="140" w:before="260"/>
    </w:pPr>
    <w:rPr>
      <w:b/>
      <w:bCs/>
      <w:color w:val="1F3864"/>
      <w:sz w:val="26"/>
      <w:szCs w:val="26"/>
    </w:rPr>
  </w:style>
  <w:style w:type="paragraph" w:styleId="Heading3">
    <w:name w:val="Heading 3"/>
    <w:basedOn w:val="Normal"/>
    <w:next w:val="Normal"/>
    <w:qFormat/>
    <w:pPr>
      <w:spacing w:after="100" w:before="200"/>
    </w:pPr>
    <w:rPr>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2026-09-10T06:14:06.470Z</dcterms:created>
  <dcterms:modified xsi:type="dcterms:W3CDTF">2026-09-10T06:14:06.482Z</dcterms:modified>
</cp:coreProperties>
</file>

<file path=docProps/custom.xml><?xml version="1.0" encoding="utf-8"?>
<Properties xmlns="http://schemas.openxmlformats.org/officeDocument/2006/custom-properties" xmlns:vt="http://schemas.openxmlformats.org/officeDocument/2006/docPropsVTypes"/>
</file>