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Web"/>
        <w:rPr>
          <w:b w:val="true"/>
          <w:sz w:val="48"/>
        </w:rPr>
      </w:pPr>
      <w:r>
        <w:rPr>
          <w:b w:val="true"/>
          <w:sz w:val="48"/>
        </w:rPr>
        <w:t>Overview</w:t>
      </w:r>
    </w:p>
    <w:p>
      <w:pPr>
        <w:pStyle w:val="NormalWeb"/>
        <w:rPr/>
      </w:pPr>
      <w:r>
        <w:rPr>
          <w:color w:val="FE6078"/>
        </w:rPr>
        <w:t>RichTextEditor</w:t>
      </w:r>
      <w:r>
        <w:rPr/>
        <w:t xml:space="preserve"> is a control that is able to display and edit rich-text content.</w:t>
      </w:r>
    </w:p>
    <w:p>
      <w:pPr>
        <w:pStyle w:val="NormalWeb"/>
        <w:rPr/>
      </w:pPr>
      <w:r>
        <w:rPr/>
        <w:t>The control allows you to edit text and apply rich formatting options, like:</w:t>
      </w:r>
    </w:p>
    <w:p>
      <w:pPr>
        <w:pStyle w:val="NormalWeb"/>
        <w:numPr>
          <w:ilvl w:val="0"/>
          <w:numId w:val="1"/>
        </w:numPr>
        <w:rPr/>
      </w:pPr>
      <w:r>
        <w:rPr>
          <w:b w:val="true"/>
        </w:rPr>
        <w:t>Bold</w:t>
      </w:r>
      <w:r>
        <w:rPr/>
        <w:t xml:space="preserve">, </w:t>
      </w:r>
      <w:r>
        <w:rPr>
          <w:i w:val="true"/>
        </w:rPr>
        <w:t>Italic</w:t>
      </w:r>
    </w:p>
    <w:p>
      <w:pPr>
        <w:pStyle w:val="NormalWeb"/>
        <w:numPr>
          <w:ilvl w:val="0"/>
          <w:numId w:val="1"/>
        </w:numPr>
        <w:rPr/>
      </w:pPr>
      <w:r>
        <w:rPr/>
        <w:t>Underline, Strike Through, Superscript and Subscript</w:t>
      </w:r>
    </w:p>
    <w:p>
      <w:pPr>
        <w:pStyle w:val="NormalWeb"/>
        <w:numPr>
          <w:ilvl w:val="0"/>
          <w:numId w:val="1"/>
        </w:numPr>
        <w:rPr/>
      </w:pPr>
      <w:r>
        <w:rPr/>
        <w:t>Text color and background</w:t>
      </w:r>
    </w:p>
    <w:p>
      <w:pPr>
        <w:pStyle w:val="NormalWeb"/>
        <w:numPr>
          <w:ilvl w:val="0"/>
          <w:numId w:val="1"/>
        </w:numPr>
        <w:rPr/>
      </w:pPr>
      <w:r>
        <w:rPr/>
        <w:t>Bullet and numbered lists</w:t>
      </w:r>
    </w:p>
    <w:p>
      <w:pPr>
        <w:pStyle w:val="NormalWeb"/>
        <w:numPr>
          <w:ilvl w:val="0"/>
          <w:numId w:val="1"/>
        </w:numPr>
        <w:rPr/>
      </w:pPr>
      <w:r>
        <w:rPr/>
        <w:t>Paragraph alignment</w:t>
      </w:r>
    </w:p>
    <w:p>
      <w:pPr>
        <w:pStyle w:val="NormalWeb"/>
        <w:rPr>
          <w:b w:val="true"/>
          <w:sz w:val="48"/>
        </w:rPr>
      </w:pPr>
      <w:r>
        <w:rPr>
          <w:b w:val="true"/>
          <w:sz w:val="48"/>
        </w:rPr>
        <w:t>Control features</w:t>
      </w:r>
    </w:p>
    <w:tbl>
      <w:tblPr/>
      <w:tr>
        <w:trPr/>
        <w:tc>
          <w:tcPr/>
          <w:p>
            <w:pPr>
              <w:pStyle w:val="NormalWeb"/>
              <w:rPr/>
            </w:pPr>
            <w:r>
              <w:rPr/>
              <w:t>Display HTML content</w:t>
            </w:r>
          </w:p>
        </w:tc>
        <w:tc>
          <w:tcPr/>
          <w:p>
            <w:pPr>
              <w:pStyle w:val="NormalWeb"/>
              <w:rPr/>
            </w:pPr>
            <w:r>
              <w:rPr>
                <w:sz w:val="15"/>
              </w:rPr>
              <w:t>✔</w:t>
            </w:r>
          </w:p>
        </w:tc>
      </w:tr>
      <w:tr>
        <w:trPr/>
        <w:tc>
          <w:tcPr/>
          <w:p>
            <w:pPr>
              <w:pStyle w:val="NormalWeb"/>
              <w:rPr/>
            </w:pPr>
            <w:r>
              <w:rPr/>
              <w:t>Text Formatting</w:t>
            </w:r>
          </w:p>
        </w:tc>
        <w:tc>
          <w:tcPr/>
          <w:p>
            <w:pPr>
              <w:pStyle w:val="NormalWeb"/>
              <w:rPr/>
            </w:pPr>
            <w:r>
              <w:rPr>
                <w:sz w:val="15"/>
              </w:rPr>
              <w:t>✔</w:t>
            </w:r>
          </w:p>
        </w:tc>
      </w:tr>
      <w:tr>
        <w:trPr/>
        <w:tc>
          <w:tcPr/>
          <w:p>
            <w:pPr>
              <w:pStyle w:val="NormalWeb"/>
              <w:rPr/>
            </w:pPr>
            <w:r>
              <w:rPr/>
              <w:t>Manual Selection</w:t>
            </w:r>
          </w:p>
        </w:tc>
        <w:tc>
          <w:tcPr/>
          <w:p>
            <w:pPr>
              <w:pStyle w:val="NormalWeb"/>
              <w:rPr/>
            </w:pPr>
            <w:r>
              <w:rPr>
                <w:sz w:val="15"/>
              </w:rPr>
              <w:t>✔</w:t>
            </w:r>
          </w:p>
        </w:tc>
      </w:tr>
      <w:tr>
        <w:trPr/>
        <w:tc>
          <w:tcPr/>
          <w:p>
            <w:pPr>
              <w:pStyle w:val="NormalWeb"/>
              <w:rPr/>
            </w:pPr>
            <w:r>
              <w:rPr/>
              <w:t>Font manipulations - size, family, color</w:t>
            </w:r>
          </w:p>
        </w:tc>
        <w:tc>
          <w:tcPr/>
          <w:p>
            <w:pPr>
              <w:pStyle w:val="NormalWeb"/>
              <w:rPr/>
            </w:pPr>
            <w:r>
              <w:rPr>
                <w:sz w:val="15"/>
              </w:rPr>
              <w:t>✔</w:t>
            </w:r>
          </w:p>
        </w:tc>
      </w:tr>
      <w:tr>
        <w:trPr/>
        <w:tc>
          <w:tcPr/>
          <w:p>
            <w:pPr>
              <w:pStyle w:val="NormalWeb"/>
              <w:rPr/>
            </w:pPr>
            <w:r>
              <w:rPr/>
              <w:t>Bullets and numbering</w:t>
            </w:r>
          </w:p>
        </w:tc>
        <w:tc>
          <w:tcPr/>
          <w:p>
            <w:pPr>
              <w:pStyle w:val="NormalWeb"/>
              <w:rPr/>
            </w:pPr>
            <w:r>
              <w:rPr>
                <w:sz w:val="15"/>
              </w:rPr>
              <w:t>✔</w:t>
            </w:r>
          </w:p>
        </w:tc>
      </w:tr>
      <w:tr>
        <w:trPr/>
        <w:tc>
          <w:tcPr/>
          <w:p>
            <w:pPr>
              <w:pStyle w:val="NormalWeb"/>
              <w:rPr/>
            </w:pPr>
            <w:r>
              <w:rPr/>
              <w:t>Clear formatting</w:t>
            </w:r>
          </w:p>
        </w:tc>
        <w:tc>
          <w:tcPr/>
          <w:p>
            <w:pPr>
              <w:pStyle w:val="NormalWeb"/>
              <w:rPr/>
            </w:pPr>
            <w:r>
              <w:rPr>
                <w:sz w:val="15"/>
              </w:rPr>
              <w:t>✔</w:t>
            </w:r>
          </w:p>
        </w:tc>
      </w:tr>
      <w:tr>
        <w:trPr/>
        <w:tc>
          <w:tcPr/>
          <w:p>
            <w:pPr>
              <w:pStyle w:val="NormalWeb"/>
              <w:rPr/>
            </w:pPr>
            <w:r>
              <w:rPr/>
              <w:t>Paragraph alignment</w:t>
            </w:r>
          </w:p>
        </w:tc>
        <w:tc>
          <w:tcPr/>
          <w:p>
            <w:pPr>
              <w:pStyle w:val="NormalWeb"/>
              <w:rPr/>
            </w:pPr>
            <w:r>
              <w:rPr>
                <w:sz w:val="15"/>
              </w:rPr>
              <w:t>✔</w:t>
            </w:r>
          </w:p>
        </w:tc>
      </w:tr>
      <w:tr>
        <w:trPr/>
        <w:tc>
          <w:tcPr/>
          <w:p>
            <w:pPr>
              <w:pStyle w:val="NormalWeb"/>
              <w:rPr/>
            </w:pPr>
            <w:r>
              <w:rPr/>
              <w:t>Predefined Styles</w:t>
            </w:r>
          </w:p>
        </w:tc>
        <w:tc>
          <w:tcPr/>
          <w:p>
            <w:pPr>
              <w:pStyle w:val="NormalWeb"/>
              <w:rPr/>
            </w:pPr>
            <w:r>
              <w:rPr>
                <w:sz w:val="15"/>
              </w:rPr>
              <w:t>✔</w:t>
            </w:r>
          </w:p>
        </w:tc>
      </w:tr>
    </w:tbl>
    <w:p>
      <w:pPr>
        <w:pStyle w:val="NormalWeb"/>
        <w:rPr>
          <w:b w:val="true"/>
          <w:sz w:val="48"/>
        </w:rPr>
      </w:pPr>
      <w:r>
        <w:rPr>
          <w:b w:val="true"/>
          <w:sz w:val="48"/>
        </w:rPr>
        <w:t>Performance</w:t>
      </w:r>
    </w:p>
    <w:p>
      <w:pPr>
        <w:pStyle w:val="NormalWeb"/>
        <w:rPr/>
      </w:pPr>
      <w:r>
        <w:rPr/>
        <w:t>Ensure quick loading even of larger documents.</w:t>
      </w:r>
    </w:p>
    <w:p>
      <w:pPr>
        <w:pStyle w:val="NormalWeb"/>
        <w:rPr/>
      </w:pPr>
      <w:r>
        <w:drawing>
          <wp:inline xmlns:wp="http://schemas.openxmlformats.org/drawingml/2006/wordprocessingDrawing">
            <wp:extent cy="1533525" cx="1628775"/>
            <wp:effectExtent l="0" r="0" t="0" b="0"/>
            <wp:docPr id="0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y="1533525" cx="1628775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isLgl w:val="false"/>
      <w:lvlText w:val=""/>
      <w:pPr>
        <w:ind w:hanging="360" w:left="720"/>
      </w:pPr>
      <w:rPr>
        <w:rFonts w:ascii="Symbol" w:hAnsi="Symbol" w:cs="Symbol"/>
      </w:rPr>
    </w:lvl>
    <w:lvl w:ilvl="1">
      <w:start w:val="1"/>
      <w:numFmt w:val="custom"/>
      <w:isLgl w:val="false"/>
      <w:lvlText w:val="%2."/>
      <w:pPr>
        <w:ind w:hanging="360" w:left="1080"/>
      </w:pPr>
      <w:rPr/>
    </w:lvl>
    <w:lvl w:ilvl="2">
      <w:start w:val="1"/>
      <w:numFmt w:val="custom"/>
      <w:isLgl w:val="false"/>
      <w:lvlText w:val="%3."/>
      <w:pPr>
        <w:ind w:hanging="360" w:left="1440"/>
      </w:pPr>
      <w:rPr/>
    </w:lvl>
    <w:lvl w:ilvl="3">
      <w:start w:val="1"/>
      <w:numFmt w:val="custom"/>
      <w:isLgl w:val="false"/>
      <w:lvlText w:val="%4."/>
      <w:pPr>
        <w:ind w:hanging="360" w:left="1800"/>
      </w:pPr>
      <w:rPr/>
    </w:lvl>
    <w:lvl w:ilvl="4">
      <w:start w:val="1"/>
      <w:numFmt w:val="custom"/>
      <w:isLgl w:val="false"/>
      <w:lvlText w:val="%5."/>
      <w:pPr>
        <w:ind w:hanging="360" w:left="2160"/>
      </w:pPr>
      <w:rPr/>
    </w:lvl>
    <w:lvl w:ilvl="5">
      <w:start w:val="1"/>
      <w:numFmt w:val="custom"/>
      <w:isLgl w:val="false"/>
      <w:lvlText w:val="%6."/>
      <w:pPr>
        <w:ind w:hanging="360" w:left="2520"/>
      </w:pPr>
      <w:rPr/>
    </w:lvl>
    <w:lvl w:ilvl="6">
      <w:start w:val="1"/>
      <w:numFmt w:val="custom"/>
      <w:isLgl w:val="false"/>
      <w:lvlText w:val="%7."/>
      <w:pPr>
        <w:ind w:hanging="360" w:left="2880"/>
      </w:pPr>
      <w:rPr/>
    </w:lvl>
    <w:lvl w:ilvl="7">
      <w:start w:val="1"/>
      <w:numFmt w:val="custom"/>
      <w:isLgl w:val="false"/>
      <w:lvlText w:val="%8."/>
      <w:pPr>
        <w:ind w:hanging="360" w:left="3240"/>
      </w:pPr>
      <w:rPr/>
    </w:lvl>
    <w:lvl w:ilvl="8">
      <w:start w:val="1"/>
      <w:numFmt w:val="custom"/>
      <w:isLgl w:val="false"/>
      <w:lvlText w:val="%9."/>
      <w:pPr>
        <w:ind w:hanging="360" w:left="360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</w:rPr>
    </w:rPrDefault>
    <w:pPrDefault>
      <w:pPr/>
    </w:pPrDefault>
  </w:docDefaults>
  <w:style w:styleId="Normal" w:type="paragraph" w:default="true" w:customStyle="false">
    <w:name w:val="Normal"/>
    <w:uiPriority w:val="0"/>
    <w:qFormat w:val="true"/>
    <w:pPr/>
    <w:rPr>
      <w:sz w:val="24"/>
    </w:rPr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NormalWeb" w:type="paragraph" w:default="false" w:customStyle="false">
    <w:name w:val="Normal (Web)"/>
    <w:basedOn w:val="Normal"/>
    <w:uiPriority w:val="99"/>
    <w:pPr>
      <w:spacing w:after="100" w:before="100" w:afterAutospacing="true" w:beforeAutospacing="true"/>
    </w:pPr>
    <w:r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Relationship Id="rId4" Type="http://schemas.openxmlformats.org/officeDocument/2006/relationships/numbering" Target="numbering.xml" /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>
          <a:solidFill>
            <a:schemeClr val="phClr"/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