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F7205F" w14:textId="6A47C98C" w:rsidR="002A5DD4" w:rsidRPr="002A5DD4" w:rsidRDefault="002A5DD4" w:rsidP="002A5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  <w14:ligatures w14:val="none"/>
        </w:rPr>
      </w:pPr>
      <w:r w:rsidRPr="002A5DD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DE" w:eastAsia="en-DE"/>
          <w14:ligatures w14:val="none"/>
        </w:rPr>
        <w:t>⭐</w:t>
      </w:r>
      <w:r w:rsidRPr="002A5D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  <w14:ligatures w14:val="none"/>
        </w:rPr>
        <w:t xml:space="preserve"> FINAL EXECUTIVE SUMMARY</w:t>
      </w:r>
    </w:p>
    <w:p w14:paraId="7AA1C03D" w14:textId="77777777" w:rsidR="002A5DD4" w:rsidRPr="002A5DD4" w:rsidRDefault="002A5DD4" w:rsidP="002A5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E" w:eastAsia="en-DE"/>
          <w14:ligatures w14:val="none"/>
        </w:rPr>
      </w:pPr>
      <w:r w:rsidRPr="002A5DD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DE" w:eastAsia="en-DE"/>
          <w14:ligatures w14:val="none"/>
        </w:rPr>
        <w:t>📌</w:t>
      </w:r>
      <w:r w:rsidRPr="002A5D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E" w:eastAsia="en-DE"/>
          <w14:ligatures w14:val="none"/>
        </w:rPr>
        <w:t xml:space="preserve"> 1. Business Problem</w:t>
      </w:r>
    </w:p>
    <w:p w14:paraId="2A58DB4C" w14:textId="77777777" w:rsidR="002A5DD4" w:rsidRPr="002A5DD4" w:rsidRDefault="002A5DD4" w:rsidP="002A5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2A5DD4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The company is experiencing elevated customer churn, directly impacting Monthly Recurring Revenue (MRR) and long-term customer lifetime value. The objective of this analysis is to identify which customer segments are at highest risk and uncover the key </w:t>
      </w:r>
      <w:proofErr w:type="spellStart"/>
      <w:r w:rsidRPr="002A5DD4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behavioral</w:t>
      </w:r>
      <w:proofErr w:type="spellEnd"/>
      <w:r w:rsidRPr="002A5DD4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 and structural drivers behind churn.</w:t>
      </w:r>
    </w:p>
    <w:p w14:paraId="2DE1C542" w14:textId="77777777" w:rsidR="002A5DD4" w:rsidRPr="002A5DD4" w:rsidRDefault="002A5DD4" w:rsidP="002A5D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2A5DD4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pict w14:anchorId="66259A08">
          <v:rect id="_x0000_i1025" style="width:0;height:1.5pt" o:hralign="center" o:hrstd="t" o:hr="t" fillcolor="#a0a0a0" stroked="f"/>
        </w:pict>
      </w:r>
    </w:p>
    <w:p w14:paraId="495935DD" w14:textId="77777777" w:rsidR="002A5DD4" w:rsidRPr="002A5DD4" w:rsidRDefault="002A5DD4" w:rsidP="002A5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E" w:eastAsia="en-DE"/>
          <w14:ligatures w14:val="none"/>
        </w:rPr>
      </w:pPr>
      <w:r w:rsidRPr="002A5DD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DE" w:eastAsia="en-DE"/>
          <w14:ligatures w14:val="none"/>
        </w:rPr>
        <w:t>📌</w:t>
      </w:r>
      <w:r w:rsidRPr="002A5D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E" w:eastAsia="en-DE"/>
          <w14:ligatures w14:val="none"/>
        </w:rPr>
        <w:t xml:space="preserve"> 2. Key Findings</w:t>
      </w:r>
    </w:p>
    <w:p w14:paraId="7E7444A9" w14:textId="77777777" w:rsidR="002A5DD4" w:rsidRPr="002A5DD4" w:rsidRDefault="002A5DD4" w:rsidP="002A5D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2A5D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High-paying customers churn more frequently</w:t>
      </w:r>
      <w:r w:rsidRPr="002A5DD4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, suggesting that higher-tier plans may not deliver sufficient perceived value.</w:t>
      </w:r>
    </w:p>
    <w:p w14:paraId="4D7AFE61" w14:textId="77777777" w:rsidR="002A5DD4" w:rsidRPr="002A5DD4" w:rsidRDefault="002A5DD4" w:rsidP="002A5D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2A5D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Early-life customers exhibit the highest churn</w:t>
      </w:r>
      <w:r w:rsidRPr="002A5DD4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, indicating onboarding and initial service experience issues.</w:t>
      </w:r>
    </w:p>
    <w:p w14:paraId="027DBA2A" w14:textId="77777777" w:rsidR="002A5DD4" w:rsidRPr="002A5DD4" w:rsidRDefault="002A5DD4" w:rsidP="002A5D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2A5D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Month-to-month contracts have extremely high churn (~43%)</w:t>
      </w:r>
      <w:r w:rsidRPr="002A5DD4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, making contract length one of the strongest churn predictors.</w:t>
      </w:r>
    </w:p>
    <w:p w14:paraId="2C5B9874" w14:textId="77777777" w:rsidR="002A5DD4" w:rsidRPr="002A5DD4" w:rsidRDefault="002A5DD4" w:rsidP="002A5D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2A5D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Fiber-optic customers churn significantly more than DSL or non-internet users</w:t>
      </w:r>
      <w:r w:rsidRPr="002A5DD4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, pointing toward service quality or expectation gaps within premium segments.</w:t>
      </w:r>
    </w:p>
    <w:p w14:paraId="50F460A6" w14:textId="77777777" w:rsidR="002A5DD4" w:rsidRPr="002A5DD4" w:rsidRDefault="002A5DD4" w:rsidP="002A5D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2A5DD4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pict w14:anchorId="4B92FFDE">
          <v:rect id="_x0000_i1026" style="width:0;height:1.5pt" o:hralign="center" o:hrstd="t" o:hr="t" fillcolor="#a0a0a0" stroked="f"/>
        </w:pict>
      </w:r>
    </w:p>
    <w:p w14:paraId="4A2CAE39" w14:textId="77777777" w:rsidR="002A5DD4" w:rsidRPr="002A5DD4" w:rsidRDefault="002A5DD4" w:rsidP="002A5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E" w:eastAsia="en-DE"/>
          <w14:ligatures w14:val="none"/>
        </w:rPr>
      </w:pPr>
      <w:r w:rsidRPr="002A5DD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DE" w:eastAsia="en-DE"/>
          <w14:ligatures w14:val="none"/>
        </w:rPr>
        <w:t>📌</w:t>
      </w:r>
      <w:r w:rsidRPr="002A5D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E" w:eastAsia="en-DE"/>
          <w14:ligatures w14:val="none"/>
        </w:rPr>
        <w:t xml:space="preserve"> 3. Root Causes of Churn</w:t>
      </w:r>
    </w:p>
    <w:p w14:paraId="2F24AC75" w14:textId="77777777" w:rsidR="002A5DD4" w:rsidRPr="002A5DD4" w:rsidRDefault="002A5DD4" w:rsidP="002A5D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2A5D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Misaligned pricing vs. perceived value</w:t>
      </w:r>
      <w:r w:rsidRPr="002A5DD4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, especially among mid- and high-tier plans.</w:t>
      </w:r>
    </w:p>
    <w:p w14:paraId="2CF8BFA0" w14:textId="77777777" w:rsidR="002A5DD4" w:rsidRPr="002A5DD4" w:rsidRDefault="002A5DD4" w:rsidP="002A5D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2A5D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Weak early onboarding experience</w:t>
      </w:r>
      <w:r w:rsidRPr="002A5DD4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, causing customers to leave before realizing value.</w:t>
      </w:r>
    </w:p>
    <w:p w14:paraId="5DDC1CAA" w14:textId="77777777" w:rsidR="002A5DD4" w:rsidRPr="002A5DD4" w:rsidRDefault="002A5DD4" w:rsidP="002A5D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2A5D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Low customer commitment</w:t>
      </w:r>
      <w:r w:rsidRPr="002A5DD4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, with month-to-month users having minimal switching friction.</w:t>
      </w:r>
    </w:p>
    <w:p w14:paraId="604480CB" w14:textId="77777777" w:rsidR="002A5DD4" w:rsidRPr="002A5DD4" w:rsidRDefault="002A5DD4" w:rsidP="002A5D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2A5D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 xml:space="preserve">Potential </w:t>
      </w:r>
      <w:proofErr w:type="spellStart"/>
      <w:r w:rsidRPr="002A5D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fiber</w:t>
      </w:r>
      <w:proofErr w:type="spellEnd"/>
      <w:r w:rsidRPr="002A5D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 xml:space="preserve"> performance or support issues</w:t>
      </w:r>
      <w:r w:rsidRPr="002A5DD4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, increasing dissatisfaction among premium users.</w:t>
      </w:r>
    </w:p>
    <w:p w14:paraId="3F0DE02F" w14:textId="77777777" w:rsidR="002A5DD4" w:rsidRPr="002A5DD4" w:rsidRDefault="002A5DD4" w:rsidP="002A5D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2A5DD4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pict w14:anchorId="616ED51E">
          <v:rect id="_x0000_i1027" style="width:0;height:1.5pt" o:hralign="center" o:hrstd="t" o:hr="t" fillcolor="#a0a0a0" stroked="f"/>
        </w:pict>
      </w:r>
    </w:p>
    <w:p w14:paraId="125E4F42" w14:textId="77777777" w:rsidR="002A5DD4" w:rsidRPr="002A5DD4" w:rsidRDefault="002A5DD4" w:rsidP="002A5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E" w:eastAsia="en-DE"/>
          <w14:ligatures w14:val="none"/>
        </w:rPr>
      </w:pPr>
      <w:r w:rsidRPr="002A5DD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DE" w:eastAsia="en-DE"/>
          <w14:ligatures w14:val="none"/>
        </w:rPr>
        <w:t>📌</w:t>
      </w:r>
      <w:r w:rsidRPr="002A5D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E" w:eastAsia="en-DE"/>
          <w14:ligatures w14:val="none"/>
        </w:rPr>
        <w:t xml:space="preserve"> 4. Business Impact</w:t>
      </w:r>
    </w:p>
    <w:p w14:paraId="471344D5" w14:textId="77777777" w:rsidR="002A5DD4" w:rsidRPr="002A5DD4" w:rsidRDefault="002A5DD4" w:rsidP="002A5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2A5D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Revenue leakage from price-sensitive and high-paying customers</w:t>
      </w:r>
      <w:r w:rsidRPr="002A5DD4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 reduces overall profitability.</w:t>
      </w:r>
    </w:p>
    <w:p w14:paraId="49447F83" w14:textId="77777777" w:rsidR="002A5DD4" w:rsidRPr="002A5DD4" w:rsidRDefault="002A5DD4" w:rsidP="002A5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2A5D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Early churn significantly reduces Customer Lifetime Value (CLV)</w:t>
      </w:r>
      <w:r w:rsidRPr="002A5DD4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 and increases acquisition costs.</w:t>
      </w:r>
    </w:p>
    <w:p w14:paraId="63DCA026" w14:textId="77777777" w:rsidR="002A5DD4" w:rsidRPr="002A5DD4" w:rsidRDefault="002A5DD4" w:rsidP="002A5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2A5D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High churn among month-to-month users creates revenue unpredictability</w:t>
      </w:r>
      <w:r w:rsidRPr="002A5DD4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, impacting forecasting and planning.</w:t>
      </w:r>
    </w:p>
    <w:p w14:paraId="21F8D0A9" w14:textId="77777777" w:rsidR="002A5DD4" w:rsidRPr="002A5DD4" w:rsidRDefault="002A5DD4" w:rsidP="002A5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2A5D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 xml:space="preserve">Losing </w:t>
      </w:r>
      <w:proofErr w:type="spellStart"/>
      <w:r w:rsidRPr="002A5D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fiber</w:t>
      </w:r>
      <w:proofErr w:type="spellEnd"/>
      <w:r w:rsidRPr="002A5D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 xml:space="preserve"> customers disproportionately affects revenue</w:t>
      </w:r>
      <w:r w:rsidRPr="002A5DD4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, as they represent higher-value segments.</w:t>
      </w:r>
    </w:p>
    <w:p w14:paraId="6169AAB9" w14:textId="77777777" w:rsidR="002A5DD4" w:rsidRPr="002A5DD4" w:rsidRDefault="002A5DD4" w:rsidP="002A5D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2A5DD4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lastRenderedPageBreak/>
        <w:pict w14:anchorId="73F2C832">
          <v:rect id="_x0000_i1028" style="width:0;height:1.5pt" o:hralign="center" o:hrstd="t" o:hr="t" fillcolor="#a0a0a0" stroked="f"/>
        </w:pict>
      </w:r>
    </w:p>
    <w:p w14:paraId="2DC7786A" w14:textId="77777777" w:rsidR="002A5DD4" w:rsidRPr="002A5DD4" w:rsidRDefault="002A5DD4" w:rsidP="002A5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E" w:eastAsia="en-DE"/>
          <w14:ligatures w14:val="none"/>
        </w:rPr>
      </w:pPr>
      <w:r w:rsidRPr="002A5DD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DE" w:eastAsia="en-DE"/>
          <w14:ligatures w14:val="none"/>
        </w:rPr>
        <w:t>📌</w:t>
      </w:r>
      <w:r w:rsidRPr="002A5D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DE" w:eastAsia="en-DE"/>
          <w14:ligatures w14:val="none"/>
        </w:rPr>
        <w:t xml:space="preserve"> 5. Recommended Actions</w:t>
      </w:r>
    </w:p>
    <w:p w14:paraId="586341FD" w14:textId="77777777" w:rsidR="002A5DD4" w:rsidRPr="002A5DD4" w:rsidRDefault="002A5DD4" w:rsidP="002A5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2A5D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Reevaluate pricing and value propositions</w:t>
      </w:r>
      <w:r w:rsidRPr="002A5DD4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 across mid- and high-tier plans.</w:t>
      </w:r>
    </w:p>
    <w:p w14:paraId="72E76BB0" w14:textId="77777777" w:rsidR="002A5DD4" w:rsidRPr="002A5DD4" w:rsidRDefault="002A5DD4" w:rsidP="002A5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2A5D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Strengthen onboarding, customer education, and first-30-day engagement</w:t>
      </w:r>
      <w:r w:rsidRPr="002A5DD4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 to reduce early churn.</w:t>
      </w:r>
    </w:p>
    <w:p w14:paraId="331B248B" w14:textId="77777777" w:rsidR="002A5DD4" w:rsidRPr="002A5DD4" w:rsidRDefault="002A5DD4" w:rsidP="002A5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2A5D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Incentivize migration from month-to-month to annual contracts</w:t>
      </w:r>
      <w:r w:rsidRPr="002A5DD4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 through discounts or bundled benefits.</w:t>
      </w:r>
    </w:p>
    <w:p w14:paraId="3355A7A9" w14:textId="77777777" w:rsidR="002A5DD4" w:rsidRPr="002A5DD4" w:rsidRDefault="002A5DD4" w:rsidP="002A5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</w:pPr>
      <w:r w:rsidRPr="002A5D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 xml:space="preserve">Investigate </w:t>
      </w:r>
      <w:proofErr w:type="spellStart"/>
      <w:r w:rsidRPr="002A5D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>fiber</w:t>
      </w:r>
      <w:proofErr w:type="spellEnd"/>
      <w:r w:rsidRPr="002A5D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DE" w:eastAsia="en-DE"/>
          <w14:ligatures w14:val="none"/>
        </w:rPr>
        <w:t xml:space="preserve"> service quality issues</w:t>
      </w:r>
      <w:r w:rsidRPr="002A5DD4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 (e.g., outages, installation delays, support responsiveness) and introduce targeted retention offers for </w:t>
      </w:r>
      <w:proofErr w:type="spellStart"/>
      <w:r w:rsidRPr="002A5DD4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>fiber</w:t>
      </w:r>
      <w:proofErr w:type="spellEnd"/>
      <w:r w:rsidRPr="002A5DD4">
        <w:rPr>
          <w:rFonts w:ascii="Times New Roman" w:eastAsia="Times New Roman" w:hAnsi="Times New Roman" w:cs="Times New Roman"/>
          <w:kern w:val="0"/>
          <w:sz w:val="24"/>
          <w:szCs w:val="24"/>
          <w:lang w:val="en-DE" w:eastAsia="en-DE"/>
          <w14:ligatures w14:val="none"/>
        </w:rPr>
        <w:t xml:space="preserve"> customers.</w:t>
      </w:r>
    </w:p>
    <w:p w14:paraId="52692976" w14:textId="77777777" w:rsidR="00066E13" w:rsidRDefault="00066E13"/>
    <w:sectPr w:rsidR="00066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72160E"/>
    <w:multiLevelType w:val="multilevel"/>
    <w:tmpl w:val="AD4C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C6082"/>
    <w:multiLevelType w:val="multilevel"/>
    <w:tmpl w:val="6B12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F5AE7"/>
    <w:multiLevelType w:val="multilevel"/>
    <w:tmpl w:val="4522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6590F"/>
    <w:multiLevelType w:val="multilevel"/>
    <w:tmpl w:val="DD10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897527">
    <w:abstractNumId w:val="1"/>
  </w:num>
  <w:num w:numId="2" w16cid:durableId="533617232">
    <w:abstractNumId w:val="2"/>
  </w:num>
  <w:num w:numId="3" w16cid:durableId="1076707218">
    <w:abstractNumId w:val="3"/>
  </w:num>
  <w:num w:numId="4" w16cid:durableId="1636255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DD4"/>
    <w:rsid w:val="00066E13"/>
    <w:rsid w:val="002A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234680"/>
  <w15:chartTrackingRefBased/>
  <w15:docId w15:val="{11C579D9-337F-491C-ADA6-0FB3E2825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5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5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DD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A5D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5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DE" w:eastAsia="en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01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zain.ul-abdin</dc:creator>
  <cp:keywords/>
  <dc:description/>
  <cp:lastModifiedBy>zain.ul-abdin</cp:lastModifiedBy>
  <cp:revision>1</cp:revision>
  <dcterms:created xsi:type="dcterms:W3CDTF">2025-12-08T16:21:00Z</dcterms:created>
  <dcterms:modified xsi:type="dcterms:W3CDTF">2025-12-08T16:22:00Z</dcterms:modified>
</cp:coreProperties>
</file>