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11D7" w:rsidRDefault="00980DFF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</w:pPr>
      <w:bookmarkStart w:id="0" w:name="_Hlk20296672"/>
      <w:bookmarkEnd w:id="0"/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>Operating system Lab</w:t>
      </w: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CSL-320</w:t>
      </w: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>Lab Journal#0</w:t>
      </w:r>
      <w:r w:rsidR="00A85D06"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>2</w:t>
      </w: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980DFF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2432050</wp:posOffset>
            </wp:positionH>
            <wp:positionV relativeFrom="paragraph">
              <wp:posOffset>78740</wp:posOffset>
            </wp:positionV>
            <wp:extent cx="1219200" cy="1384300"/>
            <wp:effectExtent l="0" t="0" r="0" b="0"/>
            <wp:wrapSquare wrapText="bothSides" distT="0" distB="0" distL="114300" distR="114300"/>
            <wp:docPr id="5" name="image1.png" descr="LOGOB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BA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ind w:left="360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Pr="00980DFF" w:rsidRDefault="00980DF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r w:rsidRPr="00980DFF">
        <w:rPr>
          <w:rFonts w:ascii="Times New Roman" w:eastAsia="Times New Roman" w:hAnsi="Times New Roman" w:cs="Times New Roman"/>
          <w:bCs/>
          <w:sz w:val="28"/>
          <w:szCs w:val="28"/>
        </w:rPr>
        <w:t xml:space="preserve">Mazhar </w:t>
      </w:r>
      <w:proofErr w:type="spellStart"/>
      <w:r w:rsidRPr="00980DFF">
        <w:rPr>
          <w:rFonts w:ascii="Times New Roman" w:eastAsia="Times New Roman" w:hAnsi="Times New Roman" w:cs="Times New Roman"/>
          <w:bCs/>
          <w:sz w:val="28"/>
          <w:szCs w:val="28"/>
        </w:rPr>
        <w:t>Subhani</w:t>
      </w:r>
      <w:proofErr w:type="spellEnd"/>
      <w:r w:rsidRPr="00980DFF">
        <w:rPr>
          <w:rFonts w:ascii="Times New Roman" w:eastAsia="Times New Roman" w:hAnsi="Times New Roman" w:cs="Times New Roman"/>
          <w:bCs/>
          <w:sz w:val="28"/>
          <w:szCs w:val="28"/>
        </w:rPr>
        <w:t xml:space="preserve"> Siddiqui</w:t>
      </w:r>
    </w:p>
    <w:p w:rsidR="002111D7" w:rsidRPr="00980DFF" w:rsidRDefault="00980DF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Enrolment No. </w:t>
      </w:r>
      <w:r w:rsidRPr="00980DFF">
        <w:rPr>
          <w:rFonts w:ascii="Times New Roman" w:eastAsia="Times New Roman" w:hAnsi="Times New Roman" w:cs="Times New Roman"/>
          <w:bCs/>
          <w:sz w:val="24"/>
          <w:szCs w:val="24"/>
        </w:rPr>
        <w:t>01-134171-101</w:t>
      </w:r>
    </w:p>
    <w:p w:rsidR="002111D7" w:rsidRPr="00980DFF" w:rsidRDefault="00980DF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Class and Section </w:t>
      </w:r>
      <w:r w:rsidRPr="00980DFF">
        <w:rPr>
          <w:rFonts w:ascii="Times New Roman" w:eastAsia="Times New Roman" w:hAnsi="Times New Roman" w:cs="Times New Roman"/>
          <w:bCs/>
          <w:sz w:val="24"/>
          <w:szCs w:val="24"/>
        </w:rPr>
        <w:t>BS(CS)-6A</w:t>
      </w: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2111D7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111D7" w:rsidRDefault="00980DFF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Department of Computer Science</w:t>
      </w:r>
    </w:p>
    <w:p w:rsidR="002111D7" w:rsidRDefault="00980DFF">
      <w:pPr>
        <w:tabs>
          <w:tab w:val="left" w:pos="1080"/>
          <w:tab w:val="center" w:pos="769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BAHRIA UNIVERSITY, ISLAMABAD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8097519</wp:posOffset>
                </wp:positionH>
                <wp:positionV relativeFrom="paragraph">
                  <wp:posOffset>-105409</wp:posOffset>
                </wp:positionV>
                <wp:extent cx="1783080" cy="593090"/>
                <wp:effectExtent l="10795" t="6985" r="6350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59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4223" w:rsidRPr="001F73A5" w:rsidRDefault="00676170" w:rsidP="00224223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8097519</wp:posOffset>
                </wp:positionH>
                <wp:positionV relativeFrom="paragraph">
                  <wp:posOffset>-105409</wp:posOffset>
                </wp:positionV>
                <wp:extent cx="1800225" cy="6096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225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br w:type="page"/>
      </w: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# </w:t>
      </w:r>
      <w:r w:rsidR="00A85D06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2: </w:t>
      </w: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85D06" w:rsidRPr="00401392" w:rsidRDefault="00A85D06" w:rsidP="00A85D06">
      <w:pPr>
        <w:rPr>
          <w:b/>
          <w:bCs/>
          <w:sz w:val="28"/>
          <w:szCs w:val="28"/>
        </w:rPr>
      </w:pPr>
      <w:r w:rsidRPr="00401392">
        <w:rPr>
          <w:b/>
          <w:bCs/>
          <w:sz w:val="28"/>
          <w:szCs w:val="28"/>
        </w:rPr>
        <w:t>Objective:</w:t>
      </w:r>
    </w:p>
    <w:p w:rsidR="00A85D06" w:rsidRDefault="00A85D06" w:rsidP="00A85D06">
      <w:r>
        <w:t xml:space="preserve">The Main Objective Of This Lab Was To Learn About VMWARE Workstation And </w:t>
      </w:r>
      <w:proofErr w:type="gramStart"/>
      <w:r>
        <w:t>UBUNTO .</w:t>
      </w:r>
      <w:proofErr w:type="gramEnd"/>
    </w:p>
    <w:p w:rsidR="002111D7" w:rsidRDefault="002111D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980DF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Used:</w:t>
      </w:r>
    </w:p>
    <w:p w:rsidR="00A85D06" w:rsidRPr="00A85D06" w:rsidRDefault="00A85D0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t>Install  VMWARE</w:t>
      </w:r>
      <w:proofErr w:type="gramEnd"/>
      <w:r>
        <w:t xml:space="preserve"> Workstation And UBUNTO</w:t>
      </w:r>
      <w:r>
        <w:t>.</w:t>
      </w:r>
    </w:p>
    <w:p w:rsidR="00A85D06" w:rsidRDefault="00A85D06" w:rsidP="00A85D06">
      <w:pPr>
        <w:rPr>
          <w:b/>
          <w:bCs/>
          <w:sz w:val="28"/>
          <w:szCs w:val="28"/>
        </w:rPr>
      </w:pPr>
      <w:bookmarkStart w:id="1" w:name="_gjdgxs" w:colFirst="0" w:colLast="0"/>
      <w:bookmarkEnd w:id="1"/>
    </w:p>
    <w:p w:rsidR="00A85D06" w:rsidRPr="00401392" w:rsidRDefault="00A85D06" w:rsidP="00A85D06">
      <w:pPr>
        <w:rPr>
          <w:b/>
          <w:bCs/>
          <w:sz w:val="28"/>
          <w:szCs w:val="28"/>
        </w:rPr>
      </w:pPr>
      <w:r w:rsidRPr="00401392">
        <w:rPr>
          <w:b/>
          <w:bCs/>
          <w:sz w:val="28"/>
          <w:szCs w:val="28"/>
        </w:rPr>
        <w:t xml:space="preserve">Task </w:t>
      </w:r>
      <w:proofErr w:type="gramStart"/>
      <w:r w:rsidRPr="00401392">
        <w:rPr>
          <w:b/>
          <w:bCs/>
          <w:sz w:val="28"/>
          <w:szCs w:val="28"/>
        </w:rPr>
        <w:t>Performed :</w:t>
      </w:r>
      <w:proofErr w:type="gramEnd"/>
    </w:p>
    <w:p w:rsidR="00A85D06" w:rsidRDefault="00A85D06" w:rsidP="00A85D06">
      <w:r>
        <w:t xml:space="preserve">In This Lab We Have Learn How to </w:t>
      </w:r>
      <w:proofErr w:type="gramStart"/>
      <w:r>
        <w:t>Install  VMWARE</w:t>
      </w:r>
      <w:proofErr w:type="gramEnd"/>
      <w:r>
        <w:t xml:space="preserve"> Workstation And UBUNTO .   After Installing the VMWARE Workstation And UBUNTO We Have Create A New Machine and assign a memory known as dedicated memory.</w:t>
      </w:r>
    </w:p>
    <w:p w:rsidR="00A85D06" w:rsidRPr="00401392" w:rsidRDefault="00A85D06" w:rsidP="00A85D06">
      <w:pPr>
        <w:rPr>
          <w:b/>
          <w:bCs/>
          <w:sz w:val="32"/>
          <w:szCs w:val="32"/>
        </w:rPr>
      </w:pPr>
      <w:r w:rsidRPr="00401392">
        <w:rPr>
          <w:b/>
          <w:bCs/>
          <w:sz w:val="32"/>
          <w:szCs w:val="32"/>
        </w:rPr>
        <w:t>Home:</w:t>
      </w:r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home directory</w:t>
      </w:r>
      <w:r>
        <w:rPr>
          <w:rFonts w:ascii="Arial" w:hAnsi="Arial" w:cs="Arial"/>
          <w:color w:val="222222"/>
          <w:shd w:val="clear" w:color="auto" w:fill="FFFFFF"/>
        </w:rPr>
        <w:t>, also called a login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, is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 on Unix-like operating systems that serves as the repository for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user's</w:t>
      </w:r>
      <w:r>
        <w:rPr>
          <w:rFonts w:ascii="Arial" w:hAnsi="Arial" w:cs="Arial"/>
          <w:color w:val="222222"/>
          <w:shd w:val="clear" w:color="auto" w:fill="FFFFFF"/>
        </w:rPr>
        <w:t> personal files,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directories</w:t>
      </w:r>
      <w:r>
        <w:rPr>
          <w:rFonts w:ascii="Arial" w:hAnsi="Arial" w:cs="Arial"/>
          <w:color w:val="222222"/>
          <w:shd w:val="clear" w:color="auto" w:fill="FFFFFF"/>
        </w:rPr>
        <w:t> and programs.</w:t>
      </w:r>
    </w:p>
    <w:p w:rsidR="00A85D06" w:rsidRDefault="00A85D06" w:rsidP="00A85D06">
      <w:r>
        <w:rPr>
          <w:noProof/>
        </w:rPr>
        <w:lastRenderedPageBreak/>
        <w:drawing>
          <wp:inline distT="0" distB="0" distL="0" distR="0" wp14:anchorId="10768A47" wp14:editId="2EA377EC">
            <wp:extent cx="5984815" cy="29558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29" cy="29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6" w:rsidRPr="00401392" w:rsidRDefault="00A85D06" w:rsidP="00A85D06">
      <w:pPr>
        <w:rPr>
          <w:b/>
          <w:bCs/>
          <w:sz w:val="28"/>
          <w:szCs w:val="28"/>
        </w:rPr>
      </w:pPr>
      <w:r w:rsidRPr="00401392">
        <w:rPr>
          <w:b/>
          <w:bCs/>
          <w:sz w:val="28"/>
          <w:szCs w:val="28"/>
        </w:rPr>
        <w:t>Bin:</w:t>
      </w:r>
    </w:p>
    <w:p w:rsidR="00A85D06" w:rsidRDefault="00A85D06" w:rsidP="00A85D06">
      <w:r>
        <w:rPr>
          <w:rFonts w:ascii="Arial" w:hAnsi="Arial" w:cs="Arial"/>
          <w:b/>
          <w:bCs/>
          <w:color w:val="222222"/>
          <w:shd w:val="clear" w:color="auto" w:fill="FFFFFF"/>
        </w:rPr>
        <w:t>Bin</w:t>
      </w:r>
      <w:r>
        <w:rPr>
          <w:rFonts w:ascii="Arial" w:hAnsi="Arial" w:cs="Arial"/>
          <w:color w:val="222222"/>
          <w:shd w:val="clear" w:color="auto" w:fill="FFFFFF"/>
        </w:rPr>
        <w:t> is an abbreviation of Binaries. It's just a directory where a user of an operating system can expect to find applications. ... It contains essential binary files (unlike 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</w:t>
      </w:r>
      <w:r>
        <w:rPr>
          <w:rFonts w:ascii="Arial" w:hAnsi="Arial" w:cs="Arial"/>
          <w:color w:val="222222"/>
          <w:shd w:val="clear" w:color="auto" w:fill="FFFFFF"/>
        </w:rPr>
        <w:t> directory) also for booting</w:t>
      </w:r>
      <w:r>
        <w:rPr>
          <w:noProof/>
        </w:rPr>
        <w:drawing>
          <wp:inline distT="0" distB="0" distL="0" distR="0" wp14:anchorId="74B734AA" wp14:editId="336C50ED">
            <wp:extent cx="5708403" cy="332799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301" cy="33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/>
    <w:p w:rsidR="00A85D06" w:rsidRPr="00401392" w:rsidRDefault="00A85D06" w:rsidP="00A85D06">
      <w:pPr>
        <w:rPr>
          <w:b/>
          <w:bCs/>
          <w:sz w:val="34"/>
          <w:szCs w:val="34"/>
        </w:rPr>
      </w:pPr>
      <w:r>
        <w:t xml:space="preserve"> </w:t>
      </w:r>
    </w:p>
    <w:p w:rsidR="00A85D06" w:rsidRPr="00401392" w:rsidRDefault="00A85D06" w:rsidP="00A85D06">
      <w:pPr>
        <w:rPr>
          <w:b/>
          <w:bCs/>
          <w:sz w:val="34"/>
          <w:szCs w:val="34"/>
        </w:rPr>
      </w:pPr>
      <w:r w:rsidRPr="00401392">
        <w:rPr>
          <w:b/>
          <w:bCs/>
          <w:sz w:val="34"/>
          <w:szCs w:val="34"/>
        </w:rPr>
        <w:lastRenderedPageBreak/>
        <w:t>Boot:</w:t>
      </w:r>
    </w:p>
    <w:p w:rsidR="00A85D06" w:rsidRDefault="00A85D06" w:rsidP="00A85D06"/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boot</w:t>
      </w:r>
      <w:r>
        <w:rPr>
          <w:rFonts w:ascii="Arial" w:hAnsi="Arial" w:cs="Arial"/>
          <w:color w:val="222222"/>
          <w:shd w:val="clear" w:color="auto" w:fill="FFFFFF"/>
        </w:rPr>
        <w:t> is an important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folder in Linux</w:t>
      </w:r>
      <w:r>
        <w:rPr>
          <w:rFonts w:ascii="Arial" w:hAnsi="Arial" w:cs="Arial"/>
          <w:color w:val="222222"/>
          <w:shd w:val="clear" w:color="auto" w:fill="FFFFFF"/>
        </w:rPr>
        <w:t>.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boot folder</w:t>
      </w:r>
      <w:r>
        <w:rPr>
          <w:rFonts w:ascii="Arial" w:hAnsi="Arial" w:cs="Arial"/>
          <w:color w:val="222222"/>
          <w:shd w:val="clear" w:color="auto" w:fill="FFFFFF"/>
        </w:rPr>
        <w:t> contains all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boot</w:t>
      </w:r>
      <w:r>
        <w:rPr>
          <w:rFonts w:ascii="Arial" w:hAnsi="Arial" w:cs="Arial"/>
          <w:color w:val="222222"/>
          <w:shd w:val="clear" w:color="auto" w:fill="FFFFFF"/>
        </w:rPr>
        <w:t xml:space="preserve"> related info files and folders such as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grub.conf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vmlinuz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image aka kernel etc. In this post we will try to explore what each file is used for. </w:t>
      </w:r>
    </w:p>
    <w:p w:rsidR="00A85D06" w:rsidRDefault="00A85D06" w:rsidP="00A85D06"/>
    <w:p w:rsidR="00A85D06" w:rsidRDefault="00A85D06" w:rsidP="00A85D06">
      <w:r>
        <w:rPr>
          <w:noProof/>
        </w:rPr>
        <w:drawing>
          <wp:inline distT="0" distB="0" distL="0" distR="0" wp14:anchorId="6A9DDE4C" wp14:editId="4565EE63">
            <wp:extent cx="686477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035" cy="22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pPr>
        <w:rPr>
          <w:b/>
          <w:bCs/>
          <w:sz w:val="32"/>
          <w:szCs w:val="32"/>
        </w:rPr>
      </w:pPr>
      <w:r w:rsidRPr="00401392">
        <w:rPr>
          <w:b/>
          <w:bCs/>
          <w:sz w:val="32"/>
          <w:szCs w:val="32"/>
        </w:rPr>
        <w:t xml:space="preserve"> </w:t>
      </w:r>
      <w:proofErr w:type="spellStart"/>
      <w:r w:rsidRPr="00401392">
        <w:rPr>
          <w:b/>
          <w:bCs/>
          <w:sz w:val="32"/>
          <w:szCs w:val="32"/>
        </w:rPr>
        <w:t>Boot_Grub</w:t>
      </w:r>
      <w:proofErr w:type="spellEnd"/>
      <w:r w:rsidRPr="00401392">
        <w:rPr>
          <w:b/>
          <w:bCs/>
          <w:sz w:val="32"/>
          <w:szCs w:val="32"/>
        </w:rPr>
        <w:t>:</w:t>
      </w:r>
    </w:p>
    <w:p w:rsidR="00A85D06" w:rsidRPr="00401392" w:rsidRDefault="00A85D06" w:rsidP="00A85D06">
      <w:pPr>
        <w:rPr>
          <w:b/>
          <w:bCs/>
          <w:sz w:val="32"/>
          <w:szCs w:val="32"/>
        </w:rPr>
      </w:pPr>
    </w:p>
    <w:p w:rsidR="00A85D06" w:rsidRDefault="00A85D06" w:rsidP="00A85D06">
      <w:r>
        <w:rPr>
          <w:noProof/>
        </w:rPr>
        <w:drawing>
          <wp:inline distT="0" distB="0" distL="0" distR="0" wp14:anchorId="72773191" wp14:editId="61B56D34">
            <wp:extent cx="5943600" cy="116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r>
        <w:t>ETC:</w:t>
      </w:r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etc</w:t>
      </w:r>
      <w:r>
        <w:rPr>
          <w:rFonts w:ascii="Arial" w:hAnsi="Arial" w:cs="Arial"/>
          <w:color w:val="222222"/>
          <w:shd w:val="clear" w:color="auto" w:fill="FFFFFF"/>
        </w:rPr>
        <w:t>. This is the nerve center of your system, it contains all system related configuration files in here or in its sub-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directories</w:t>
      </w:r>
      <w:r>
        <w:rPr>
          <w:rFonts w:ascii="Arial" w:hAnsi="Arial" w:cs="Arial"/>
          <w:color w:val="222222"/>
          <w:shd w:val="clear" w:color="auto" w:fill="FFFFFF"/>
        </w:rPr>
        <w:t>. A "configuration file" is defined as a local file used to control the operation of a program; it must be static and cannot be an executable binary</w:t>
      </w:r>
    </w:p>
    <w:p w:rsidR="00A85D06" w:rsidRDefault="00A85D06" w:rsidP="00A85D06">
      <w:r>
        <w:lastRenderedPageBreak/>
        <w:br/>
      </w:r>
      <w:r>
        <w:rPr>
          <w:noProof/>
        </w:rPr>
        <w:drawing>
          <wp:inline distT="0" distB="0" distL="0" distR="0" wp14:anchorId="082B4287" wp14:editId="7EA3F853">
            <wp:extent cx="594360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r>
        <w:t>MNT:</w:t>
      </w:r>
      <w:r>
        <w:tab/>
      </w:r>
    </w:p>
    <w:p w:rsidR="00A85D06" w:rsidRDefault="00A85D06" w:rsidP="00A85D06">
      <w:r>
        <w:rPr>
          <w:rFonts w:ascii="Arial" w:hAnsi="Arial" w:cs="Arial"/>
          <w:color w:val="222222"/>
          <w:shd w:val="clear" w:color="auto" w:fill="FFFFFF"/>
        </w:rPr>
        <w:t>The /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mnt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Directory</w:t>
      </w:r>
      <w:r>
        <w:rPr>
          <w:rFonts w:ascii="Arial" w:hAnsi="Arial" w:cs="Arial"/>
          <w:color w:val="222222"/>
          <w:shd w:val="clear" w:color="auto" w:fill="FFFFFF"/>
        </w:rPr>
        <w:t>. ... On Unix-like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operating systems</w:t>
      </w:r>
      <w:r>
        <w:rPr>
          <w:rFonts w:ascii="Arial" w:hAnsi="Arial" w:cs="Arial"/>
          <w:color w:val="222222"/>
          <w:shd w:val="clear" w:color="auto" w:fill="FFFFFF"/>
        </w:rPr>
        <w:t>,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directories</w:t>
      </w:r>
      <w:r>
        <w:rPr>
          <w:rFonts w:ascii="Arial" w:hAnsi="Arial" w:cs="Arial"/>
          <w:color w:val="222222"/>
          <w:shd w:val="clear" w:color="auto" w:fill="FFFFFF"/>
        </w:rPr>
        <w:t> start with the root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, which is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 that contains all other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directories</w:t>
      </w:r>
      <w:r>
        <w:rPr>
          <w:rFonts w:ascii="Arial" w:hAnsi="Arial" w:cs="Arial"/>
          <w:color w:val="222222"/>
          <w:shd w:val="clear" w:color="auto" w:fill="FFFFFF"/>
        </w:rPr>
        <w:t> and files on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system</w:t>
      </w:r>
      <w:r>
        <w:rPr>
          <w:rFonts w:ascii="Arial" w:hAnsi="Arial" w:cs="Arial"/>
          <w:color w:val="222222"/>
          <w:shd w:val="clear" w:color="auto" w:fill="FFFFFF"/>
        </w:rPr>
        <w:t> and which is designated by a forward slash. The currently accessible filesystem is the filesystem that is currently in use in the computer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 xml:space="preserve"> ..</w:t>
      </w:r>
      <w:proofErr w:type="gramEnd"/>
    </w:p>
    <w:p w:rsidR="00A85D06" w:rsidRDefault="00A85D06" w:rsidP="00A85D06">
      <w:r>
        <w:rPr>
          <w:noProof/>
        </w:rPr>
        <w:drawing>
          <wp:inline distT="0" distB="0" distL="0" distR="0" wp14:anchorId="737A8CB3" wp14:editId="3F74954E">
            <wp:extent cx="5943600" cy="1423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</w:p>
    <w:p w:rsidR="00A85D06" w:rsidRDefault="00A85D06" w:rsidP="00A85D06">
      <w:r>
        <w:rPr>
          <w:rFonts w:ascii="Arial" w:hAnsi="Arial" w:cs="Arial"/>
          <w:color w:val="222222"/>
          <w:shd w:val="clear" w:color="auto" w:fill="FFFFFF"/>
        </w:rPr>
        <w:t>If your guest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operating system</w:t>
      </w:r>
      <w:r>
        <w:rPr>
          <w:rFonts w:ascii="Arial" w:hAnsi="Arial" w:cs="Arial"/>
          <w:color w:val="222222"/>
          <w:shd w:val="clear" w:color="auto" w:fill="FFFFFF"/>
        </w:rPr>
        <w:t> has the version of VMware Tools that shipped with VMware Workstation 4.0, shared folders appear as folders on a designated drive letter. In a Linux virtual machine, shared folders appear under 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hgfs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 ...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path</w:t>
      </w:r>
      <w:r>
        <w:rPr>
          <w:rFonts w:ascii="Arial" w:hAnsi="Arial" w:cs="Arial"/>
          <w:color w:val="222222"/>
          <w:shd w:val="clear" w:color="auto" w:fill="FFFFFF"/>
        </w:rPr>
        <w:t> on the host to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 you want to share</w:t>
      </w:r>
      <w:r>
        <w:br/>
      </w:r>
    </w:p>
    <w:p w:rsidR="00A85D06" w:rsidRDefault="00A85D06" w:rsidP="00A85D06">
      <w:r>
        <w:rPr>
          <w:noProof/>
        </w:rPr>
        <w:lastRenderedPageBreak/>
        <w:drawing>
          <wp:inline distT="0" distB="0" distL="0" distR="0" wp14:anchorId="7690A8ED" wp14:editId="26AD72E7">
            <wp:extent cx="5943600" cy="3008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/>
    <w:p w:rsidR="00A85D06" w:rsidRPr="00A85D06" w:rsidRDefault="00A85D06" w:rsidP="00A85D06">
      <w:pPr>
        <w:rPr>
          <w:b/>
          <w:bCs/>
          <w:sz w:val="32"/>
          <w:szCs w:val="32"/>
        </w:rPr>
      </w:pPr>
      <w:r w:rsidRPr="00A85D06">
        <w:rPr>
          <w:b/>
          <w:bCs/>
          <w:sz w:val="32"/>
          <w:szCs w:val="32"/>
        </w:rPr>
        <w:t>SYS:</w:t>
      </w:r>
    </w:p>
    <w:p w:rsidR="00A85D06" w:rsidRDefault="00A85D06" w:rsidP="00A85D06">
      <w:pPr>
        <w:ind w:left="720" w:firstLine="720"/>
      </w:pPr>
      <w:r>
        <w:rPr>
          <w:rFonts w:ascii="Arial" w:hAnsi="Arial" w:cs="Arial"/>
          <w:color w:val="222222"/>
          <w:shd w:val="clear" w:color="auto" w:fill="FFFFFF"/>
        </w:rPr>
        <w:t xml:space="preserve">Files and directories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following list describes some of the files and directories under the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sys</w:t>
      </w:r>
      <w:r>
        <w:rPr>
          <w:rFonts w:ascii="Arial" w:hAnsi="Arial" w:cs="Arial"/>
          <w:color w:val="222222"/>
          <w:shd w:val="clear" w:color="auto" w:fill="FFFFFF"/>
        </w:rPr>
        <w:t> hierarchy. /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sys</w:t>
      </w:r>
      <w:r>
        <w:rPr>
          <w:rFonts w:ascii="Arial" w:hAnsi="Arial" w:cs="Arial"/>
          <w:color w:val="222222"/>
          <w:shd w:val="clear" w:color="auto" w:fill="FFFFFF"/>
        </w:rPr>
        <w:t>/block This subdirectory contains one symbolic link for each block device that has been discovered on the system. The symbolic links point to corresponding directories under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sys</w:t>
      </w:r>
      <w:r>
        <w:rPr>
          <w:rFonts w:ascii="Arial" w:hAnsi="Arial" w:cs="Arial"/>
          <w:color w:val="222222"/>
          <w:shd w:val="clear" w:color="auto" w:fill="FFFFFF"/>
        </w:rPr>
        <w:t>/devices. /</w:t>
      </w:r>
      <w:r>
        <w:br/>
      </w:r>
      <w:r>
        <w:rPr>
          <w:noProof/>
        </w:rPr>
        <w:drawing>
          <wp:inline distT="0" distB="0" distL="0" distR="0" wp14:anchorId="671DC37C" wp14:editId="7BE15565">
            <wp:extent cx="5943600" cy="250928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168" cy="25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/>
    <w:p w:rsidR="00A85D06" w:rsidRDefault="00A85D06" w:rsidP="00A85D06"/>
    <w:p w:rsidR="00A85D06" w:rsidRDefault="00A85D06" w:rsidP="00A85D06">
      <w:r>
        <w:lastRenderedPageBreak/>
        <w:tab/>
      </w:r>
      <w:r>
        <w:rPr>
          <w:rFonts w:ascii="Arial" w:hAnsi="Arial" w:cs="Arial"/>
          <w:color w:val="222222"/>
          <w:shd w:val="clear" w:color="auto" w:fill="FFFFFF"/>
        </w:rPr>
        <w:t>In simple terms, these are helpful files which are used by an application or a command or a process for their proper execution. The commands in /bin or 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dynamic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library</w:t>
      </w:r>
      <w:r>
        <w:rPr>
          <w:rFonts w:ascii="Arial" w:hAnsi="Arial" w:cs="Arial"/>
          <w:color w:val="222222"/>
          <w:shd w:val="clear" w:color="auto" w:fill="FFFFFF"/>
        </w:rPr>
        <w:t> files are located just in this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</w:p>
    <w:p w:rsidR="00A85D06" w:rsidRDefault="00A85D06" w:rsidP="00A85D06">
      <w:r>
        <w:rPr>
          <w:noProof/>
        </w:rPr>
        <w:drawing>
          <wp:inline distT="0" distB="0" distL="0" distR="0" wp14:anchorId="0E95EC5F" wp14:editId="2899A28C">
            <wp:extent cx="5943600" cy="226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Pr="00A85D06" w:rsidRDefault="00A85D06" w:rsidP="00A85D06">
      <w:pPr>
        <w:rPr>
          <w:b/>
          <w:bCs/>
          <w:sz w:val="34"/>
          <w:szCs w:val="34"/>
        </w:rPr>
      </w:pPr>
      <w:r w:rsidRPr="00A85D06">
        <w:rPr>
          <w:b/>
          <w:bCs/>
          <w:sz w:val="34"/>
          <w:szCs w:val="34"/>
        </w:rPr>
        <w:t>Proc</w:t>
      </w:r>
      <w:r>
        <w:rPr>
          <w:b/>
          <w:bCs/>
          <w:sz w:val="34"/>
          <w:szCs w:val="34"/>
        </w:rPr>
        <w:t>:</w:t>
      </w:r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. It contains the useful information about the processes that are currently running, it is regarded as control and information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centre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for kernel.</w:t>
      </w:r>
      <w:r>
        <w:rPr>
          <w:noProof/>
        </w:rPr>
        <w:drawing>
          <wp:inline distT="0" distB="0" distL="0" distR="0" wp14:anchorId="28FDAAE1" wp14:editId="2691414C">
            <wp:extent cx="5943600" cy="2707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</w:p>
    <w:p w:rsidR="00A85D06" w:rsidRPr="00A85D06" w:rsidRDefault="00A85D06" w:rsidP="00A85D06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A85D06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/dev </w:t>
      </w:r>
      <w:proofErr w:type="gramStart"/>
      <w:r w:rsidRPr="00A85D06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directory 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:</w:t>
      </w:r>
      <w:proofErr w:type="gramEnd"/>
    </w:p>
    <w:p w:rsidR="00A85D06" w:rsidRDefault="00A85D06" w:rsidP="00A85D0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ab/>
        <w:t>The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dev directory</w:t>
      </w:r>
      <w:r>
        <w:rPr>
          <w:rFonts w:ascii="Arial" w:hAnsi="Arial" w:cs="Arial"/>
          <w:color w:val="222222"/>
          <w:shd w:val="clear" w:color="auto" w:fill="FFFFFF"/>
        </w:rPr>
        <w:t> contains the special device files for all the devices. The device files are created during installation, and later with the 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dev</w:t>
      </w:r>
      <w:r>
        <w:rPr>
          <w:rFonts w:ascii="Arial" w:hAnsi="Arial" w:cs="Arial"/>
          <w:color w:val="222222"/>
          <w:shd w:val="clear" w:color="auto" w:fill="FFFFFF"/>
        </w:rPr>
        <w:t>/MAKEDEV script.</w:t>
      </w:r>
    </w:p>
    <w:p w:rsidR="00A85D06" w:rsidRDefault="00A85D06" w:rsidP="00A85D06"/>
    <w:p w:rsidR="00A85D06" w:rsidRDefault="00676170" w:rsidP="00A85D06">
      <w:r>
        <w:rPr>
          <w:noProof/>
        </w:rPr>
        <w:lastRenderedPageBreak/>
        <w:t>s</w:t>
      </w:r>
      <w:bookmarkStart w:id="2" w:name="_GoBack"/>
      <w:bookmarkEnd w:id="2"/>
      <w:r w:rsidR="00A85D06">
        <w:rPr>
          <w:noProof/>
        </w:rPr>
        <w:drawing>
          <wp:inline distT="0" distB="0" distL="0" distR="0" wp14:anchorId="2D82C5FF" wp14:editId="0CF282C2">
            <wp:extent cx="5943600" cy="2214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  <w:r w:rsidRPr="00A85D06">
        <w:rPr>
          <w:rFonts w:ascii="Arial" w:hAnsi="Arial" w:cs="Arial"/>
          <w:color w:val="222222"/>
          <w:sz w:val="34"/>
          <w:szCs w:val="34"/>
          <w:shd w:val="clear" w:color="auto" w:fill="FFFFFF"/>
        </w:rPr>
        <w:t> </w:t>
      </w:r>
      <w:r w:rsidRPr="00A85D0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B</w:t>
      </w:r>
      <w:r w:rsidRPr="00A85D0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lock</w:t>
      </w:r>
      <w: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:</w:t>
      </w:r>
    </w:p>
    <w:p w:rsidR="00A85D06" w:rsidRPr="00A85D06" w:rsidRDefault="00A85D06" w:rsidP="00A85D06">
      <w:pPr>
        <w:rPr>
          <w:sz w:val="34"/>
          <w:szCs w:val="34"/>
        </w:rPr>
      </w:pPr>
    </w:p>
    <w:p w:rsidR="00A85D06" w:rsidRDefault="00A85D06" w:rsidP="00A85D06">
      <w:r>
        <w:tab/>
      </w:r>
      <w:r>
        <w:rPr>
          <w:rFonts w:ascii="Arial" w:hAnsi="Arial" w:cs="Arial"/>
          <w:color w:val="222222"/>
          <w:shd w:val="clear" w:color="auto" w:fill="FFFFFF"/>
        </w:rPr>
        <w:t>Each of the pointers is separately pointing to a disk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block</w:t>
      </w:r>
      <w:r>
        <w:rPr>
          <w:rFonts w:ascii="Arial" w:hAnsi="Arial" w:cs="Arial"/>
          <w:color w:val="222222"/>
          <w:shd w:val="clear" w:color="auto" w:fill="FFFFFF"/>
        </w:rPr>
        <w:t> which also contains a collection of pointers which are separately pointing to an index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block</w:t>
      </w:r>
      <w:r>
        <w:rPr>
          <w:rFonts w:ascii="Arial" w:hAnsi="Arial" w:cs="Arial"/>
          <w:color w:val="222222"/>
          <w:shd w:val="clear" w:color="auto" w:fill="FFFFFF"/>
        </w:rPr>
        <w:t> that contains the pointers to the file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blocks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A85D06" w:rsidRDefault="00A85D06" w:rsidP="00A85D06">
      <w:r>
        <w:rPr>
          <w:noProof/>
        </w:rPr>
        <w:drawing>
          <wp:inline distT="0" distB="0" distL="0" distR="0" wp14:anchorId="4E8F0C04" wp14:editId="60CCD07D">
            <wp:extent cx="5943600" cy="2147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Default="00A85D06" w:rsidP="00A85D06"/>
    <w:p w:rsidR="00A85D06" w:rsidRDefault="00A85D06" w:rsidP="00A85D06">
      <w:pPr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 w:rsidRPr="00A85D0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/</w:t>
      </w:r>
      <w:proofErr w:type="spellStart"/>
      <w:proofErr w:type="gramStart"/>
      <w:r w:rsidRPr="00A85D06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sbin</w:t>
      </w:r>
      <w:proofErr w:type="spellEnd"/>
      <w:r w:rsidRPr="00A85D06">
        <w:rPr>
          <w:rFonts w:ascii="Arial" w:hAnsi="Arial" w:cs="Arial"/>
          <w:color w:val="222222"/>
          <w:sz w:val="36"/>
          <w:szCs w:val="36"/>
          <w:shd w:val="clear" w:color="auto" w:fill="FFFFFF"/>
        </w:rPr>
        <w:t> 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:</w:t>
      </w:r>
      <w:proofErr w:type="gramEnd"/>
    </w:p>
    <w:p w:rsidR="00A85D06" w:rsidRDefault="00A85D06" w:rsidP="00A85D06">
      <w:r>
        <w:rPr>
          <w:rFonts w:ascii="Arial" w:hAnsi="Arial" w:cs="Arial"/>
          <w:color w:val="222222"/>
          <w:shd w:val="clear" w:color="auto" w:fill="FFFFFF"/>
        </w:rPr>
        <w:t>is a standard subdirectory of the root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 in Linux and other Unix-like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operating systems</w:t>
      </w:r>
      <w:r>
        <w:rPr>
          <w:rFonts w:ascii="Arial" w:hAnsi="Arial" w:cs="Arial"/>
          <w:color w:val="222222"/>
          <w:shd w:val="clear" w:color="auto" w:fill="FFFFFF"/>
        </w:rPr>
        <w:t xml:space="preserve"> that contains executable (i.e., ready to run)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programs.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They are mostly administrative tools, that should be made available only to the root (i.e., administrative) user.</w:t>
      </w:r>
    </w:p>
    <w:p w:rsidR="00A85D06" w:rsidRDefault="00A85D06" w:rsidP="00A85D06">
      <w:r>
        <w:rPr>
          <w:noProof/>
        </w:rPr>
        <w:lastRenderedPageBreak/>
        <w:drawing>
          <wp:inline distT="0" distB="0" distL="0" distR="0" wp14:anchorId="2C673FDA" wp14:editId="10094C04">
            <wp:extent cx="5943600" cy="2870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6" w:rsidRPr="00A85D06" w:rsidRDefault="00A85D06" w:rsidP="00A85D06">
      <w:pPr>
        <w:rPr>
          <w:b/>
          <w:bCs/>
          <w:sz w:val="26"/>
          <w:szCs w:val="26"/>
        </w:rPr>
      </w:pPr>
      <w:r w:rsidRPr="00A85D06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/</w:t>
      </w:r>
      <w:proofErr w:type="spellStart"/>
      <w:r w:rsidRPr="00A85D06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usr</w:t>
      </w:r>
      <w:proofErr w:type="spellEnd"/>
      <w:r w:rsidRPr="00A85D06">
        <w:rPr>
          <w:rFonts w:ascii="Arial" w:hAnsi="Arial" w:cs="Arial"/>
          <w:b/>
          <w:bCs/>
          <w:color w:val="222222"/>
          <w:sz w:val="26"/>
          <w:szCs w:val="26"/>
          <w:shd w:val="clear" w:color="auto" w:fill="FFFFFF"/>
        </w:rPr>
        <w:t>/bin directory </w:t>
      </w:r>
    </w:p>
    <w:p w:rsidR="00A85D06" w:rsidRDefault="00A85D06" w:rsidP="00A85D06">
      <w:r>
        <w:rPr>
          <w:rFonts w:ascii="Arial" w:hAnsi="Arial" w:cs="Arial"/>
          <w:color w:val="222222"/>
          <w:shd w:val="clear" w:color="auto" w:fill="FFFFFF"/>
        </w:rPr>
        <w:t>It is also the default location of user home directories. The /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/bin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directory</w:t>
      </w:r>
      <w:r>
        <w:rPr>
          <w:rFonts w:ascii="Arial" w:hAnsi="Arial" w:cs="Arial"/>
          <w:color w:val="222222"/>
          <w:shd w:val="clear" w:color="auto" w:fill="FFFFFF"/>
        </w:rPr>
        <w:t> contains more UNIX commands. These commands are used less frequently or are considered nonessential to UNIX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system</w:t>
      </w:r>
      <w:r>
        <w:rPr>
          <w:rFonts w:ascii="Arial" w:hAnsi="Arial" w:cs="Arial"/>
          <w:color w:val="222222"/>
          <w:shd w:val="clear" w:color="auto" w:fill="FFFFFF"/>
        </w:rPr>
        <w:t> operation.</w:t>
      </w:r>
    </w:p>
    <w:p w:rsidR="00A85D06" w:rsidRDefault="00A85D06" w:rsidP="00A85D06">
      <w:r>
        <w:rPr>
          <w:noProof/>
        </w:rPr>
        <w:drawing>
          <wp:inline distT="0" distB="0" distL="0" distR="0" wp14:anchorId="4FB5E34F" wp14:editId="0FDE2DD6">
            <wp:extent cx="5943600" cy="1848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D7" w:rsidRDefault="002111D7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111D7" w:rsidRDefault="002111D7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2111D7" w:rsidRDefault="00980DF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Submission Date:</w:t>
      </w:r>
    </w:p>
    <w:p w:rsidR="002111D7" w:rsidRDefault="002111D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2111D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11D7" w:rsidRDefault="00980DF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Signatures of Lab Engineer:</w:t>
      </w:r>
    </w:p>
    <w:p w:rsidR="002111D7" w:rsidRDefault="002111D7"/>
    <w:sectPr w:rsidR="002111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1D7"/>
    <w:rsid w:val="002111D7"/>
    <w:rsid w:val="00676170"/>
    <w:rsid w:val="00980DFF"/>
    <w:rsid w:val="00A8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11FF1"/>
  <w15:docId w15:val="{3824437B-DC4B-4EE4-854E-A32C5925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4223"/>
    <w:rPr>
      <w:rFonts w:eastAsiaTheme="minorEastAsi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D06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11" Type="http://schemas.openxmlformats.org/officeDocument/2006/relationships/image" Target="media/image6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574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Nouman Ahmad</dc:creator>
  <cp:lastModifiedBy>memobiles</cp:lastModifiedBy>
  <cp:revision>7</cp:revision>
  <dcterms:created xsi:type="dcterms:W3CDTF">2019-09-18T13:07:00Z</dcterms:created>
  <dcterms:modified xsi:type="dcterms:W3CDTF">2019-09-25T04:42:00Z</dcterms:modified>
</cp:coreProperties>
</file>