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and Systems Engineering Blueprint for Real-Time AI English Tutoring Applications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Landscape and Architectural Archetypes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Computer-assisted language learning has fundamentally shifted from deterministic, rules-based pattern drills to real-time, voice-first artificial intelligence agents capable of conducting unscripted dialogue and evaluating phonological performance. Modern conversational English tutoring applications resolve the classic pedagogical dilemma between conversational fluency and linguistic accuracy through distinct technical and architectural paradigms. Rather than treating language acquisition as a monolithic conversational task, leading market platforms optimize their software architectures around specific pedagogical goals, balancing acoustic evaluation, social immersion, turn-taking speed, and behavioral gamification.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solutions diverge across four major architectural archetypes: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acoustic accuracy archetype, exemplified by ELSA Speak, prioritizes speech pathology and accent reduction through specialized deep neural acoustic networks. Its core value proposition is deterministic, sub-word evaluation of non-native speech. While it incorporates spontaneous conversation via its Speech Analyzer module, its technical foundation relies on comparing user utterance frames against acoustic phoneme models to identify precise articulatory failures.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high-cadence habit builder archetype, embodied by Speak, centers on high-volume spoken repetitions using a lesson-first conversational architecture. It reduces learner inhibition by minimizing cognitive overhead, using a custom streaming Conformer-CTC speech recognition backend fine-tuned on non-native English to deliver visual confirmation of spoken words within milliseconds.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embodied persona simulator archetype, represented by platforms like Praktika, leverages photorealistic avatars driven by multi-agent large language model orchestrations. It focuses on psychological immersion, social presence, and unscripted dialogue contextualized by personal backstories and visual non-verbal cues.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low-friction communicative coach archetype, demonstrated by Loora, emphasizes open-ended conversational fluency, workplace pragmatics, and professional roleplays. It de-emphasizes phoneme-level drilling in favor of natural conversational turn-taking, pragmatic recasting, and post-session grammatical diagnostic summaries.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Complementing these dedicated platforms, broad-spectrum platforms like Duolingo Max augment classical microlearning progression with generative conversational features such as Roleplay and Explain My Answer, deploying large language models to provide contextual clarity without discarding their underlying habit-loop mechanics.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Value Proposition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Architectural Stack</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Pronunciation Evaluation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Latency Focus (Target E2E)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Target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Speak</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High-cadence speaking repetitions and structured conversational drills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Kubernetes, Conformer-CTC via Nvidia NeMo and Triton, WebSockets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Word-level acoustic alignment and streaming CTC decoding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Sub-500 ms interim transcript; ~1.6 s first-word turn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Intermediate learners breaking the speech barrier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ELSA Speak</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Precise accent reduction and standardized test scoring (IELTS, CEFR)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WebSockets, proprietary non-native ASR, speaker verification, DNN-GOP</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Phoneme-level Goodness of Pronunciation (GOP), F0 contour, word prominence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1.0–2.0 s (optimized for analytical depth over instant turn-taking)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Career professionals, exam candidates (IELTS/TOEFL)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Praktika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Affective immersion via interactive avatars and goal-based roleplay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Multi-agent LLM orchestrator (Lesson, Progress, Planning agents), WebRTC video</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Syllable- and phoneme-level external assessment pipeline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800–1,200 ms (audio-avatar synchrony bound)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learners needing conversational 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Loora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fluency and customized professional context simulations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full-duplex voice pipeline, LLM pedagogical recasting, async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High-level fluency, sentence stress, and lexical clarity tracking</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Sub-800 ms turn-around for real-time natural dialogue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Professionals mastering business and workplace English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Duolingo Max</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Gamified bite-sized roleplay and contextual error explanations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Cascaded cloud infrastructure, GPT-4 orchestration, proprietary TTS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 word-matching and standard endpoint ASR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1.5–2.5 s turn-taking (asynchronous chat-bubble format)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Mass-market beginners requiring high structural gamification</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Specifications and Pedagogical Engine Design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Replicating an enterprise-grade AI English tutor requires orchestrating discrete functional layers that govern dialogue, linguistic error identification, curricular movement, and user habit formation.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Conversational Practice and Dynamic Roleplay Mechanics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Unconstrained, open-ended generative chat often results in pedagogical drift, where the conversational model adapts excessively to broken English or diverges into irrelevant topics. Production tutoring systems instead ground conversational sessions in task-based language teaching frameworks, modeling scenarios around communicative victory conditions such as resolving a supply chain discrepancy, executing a salary negotiation, or ordering in a restaurant.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machine governing a roleplay scenario operates across four deterministic phases: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initialization phase injects situational variables into the runtime prompt, establishing environmental constraints, social tension, relational dynamics, and communicative objectives.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phase enforces target pragmatic functions, steering the learner toward specific linguistic structures, such as diplomatic pushback using modal verbs, while monitoring conversational flow.</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evaluation phase applies conversational friction if key communicative tasks remain unfulfilled, prompting the agent to request clarification or challenge the learner rather than progressing automatically.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termination phase concludes the session once all criteria are met or an upper bound of turns is reached (typically between eight and fourteen turns), preserving learner engagement and preventing cognitive fatigue.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Dual-Channel Corrective Feedback Mechanisms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Second-language acquisition research distinguishes between explicit metalinguistic correction, which interrupts speech to clarify rules, and implicit corrective recasting, which seamlessly mirrors corrected phrases back within conversational flow. Modern architectures deploy a dual-channel feedback mechanism to address both needs simultaneously.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in-band voice channel handles the spoken dialogue and prioritizes communicative continuity through implicit recasting. When a learner produces a syntactically flawed utterance, the voice model maintains immersion by naturally modeling correct grammar within its contextual response.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Concurrently, an out-of-band data channel runs an asynchronous linguistic audit on the raw transcript. This background service extracts grammatical errors, identifies missing prepositions, and flags non-standard collocations, returning structured JSON payloads to the client over an established WebSocket or WebRTC connection. The client application then renders non-intrusive visual annotations and corrective tooltips in the interface without interrupting audio playback.</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Automated Placement and Dynamic Curricular Progression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language learning depends on aligning instruction with the Common European Framework of Reference for Languages, spanning levels A1 through C2. Automated placement testing evaluates multiple facets of proficiency across a three-stage diagnostic sequence: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a scripted read-aloud task requires the learner to speak phonetically balanced sentences. This isolates articulatory accuracy, vowel duration, and phonemic substitutions, establishing a baseline acoustic profile.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an elicited image description task prompts forty-five seconds of continuous, semi-structured speech. The system evaluates the transcript to measure syntactic clause embedding, morphological accuracy, and type-token lexical diversity.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an unscripted conversational prompt assesses abstract argumentation, coherence markers, and discourse structuring under real-time cognitive constraints. The engine computes an aggregate placement score, mapping the user directly to a CEFR starting tier.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Curriculum management avoids static, linear lesson sequences in favor of a directed acyclic skill graph. As learners engage in conversational roleplays, the backend tracks concept mastery nodes such as conditional clauses, workplace idioms, and phonemic contrasts. Demonstrating competence across multiple unscripted contexts updates node weights and unlocks advanced conversational scenarios, whereas repeated errors trigger contextualized reinforcement exercises in future sessions.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Gamification and Spaced Retention Mechanics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Sustained app retention requires combining motivating reward structures with evidence-based memory models. Beyond typical surface-level gamification elements like experience points and localized streak counters, advanced platforms apply cognitive memory algorithms to spoken language acquisition.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backends implement the Free Spaced Repetition Scheduler (FSRS) to track vocabulary, idioms, and grammatical structures. The algorithm models memory retrievability as a decaying power function: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 = \left(1 + F \cdot \frac{t}{S}\right)^{-w}</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R represents current memory retrievability, t is the elapsed interval since the last conversational retrieval, S denotes memory stability, F is a factor matrix scaling item difficulty, and w represents the memory decay exponent.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 learner produces a grammatical error or fails to retrieve a target word during an unscripted session, the stability parameter for that linguistic entity decreases. The system then schedules conversational scenarios that naturally elicit the target item precisely as retrievability approaches the target retention threshold (typically R = 0.90), promoting long-term linguistic retention.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Front-End Interface and Low-Anxiety User Experience Design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Spoken language acquisition often induces foreign language anxiety, an affective barrier that hinders working memory and inhibits speech motor planning. Client interfaces must intentionally minimize cognitive load and psychological friction through thoughtful interaction design.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Conversational Canvas and Scaffolding Modalities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viewport of a voice-first tutoring application prioritizes uncluttered, voice-driven interaction over traditional text messaging patterns. Presenting dense walls of text can cause learners to read passively rather than process and generate spoken speech.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 provide two distinct interaction modes: Continuous Full-Duplex Voice and Push-to-Talk. Push-to-Talk offers critical scaffolding for early-stage learners (CEFR A1–B1) by removing conversational time pressure, allowing them to plan their thoughts without triggering premature endpointing. Advanced learners (CEFR B2–C2) benefit from Full-Duplex mode, which simulates realistic turn-taking and conversational timing.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assist learners during cognitive blocks, the interface surfaces subtle, dynamic supports. These include dynamic sentence starters that offer structural cues, an on-demand translation sheet that clarifies meaning without clearing conversational context, and playback speed controls that let users slow speech to 0.75\times speed without introducing acoustic distortion.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Acoustic Feedback Visualizers and Corrective Overlays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visual element in the interface serves as a visual bridge for system processing states, clarifying conversational turns and reducing anxiety caused by silence: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listening phase, a fluid, multi-frequency waveform tracks the user's vocal cadence and input volume in real time.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thinking phase, the visualizer transitions into an orbiting, rhythmic glow, clearly communicating that local Voice Activity Detection has closed the turn and server inference is underway.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speaking phase, the visualizer pulses in lockstep with incoming audio energy chunks, confirming that the agent holds the conversational turn.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corrective phase, subtle visual accents shift to warm amber tones when significant phonetic or grammatical errors are flagged for review.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Transcripts rendered after an utterance use a three-tier color system based on Goodness of Pronunciation scores. Utterances scoring eighty or above appear green, scores between sixty and seventy-nine are highlighted in amber, and segments falling below sixty are flagged in red. Tapping a flagged word opens an articulatory guide showing the International Phonetic Alphabet target alongside the recognized substitution, accompanied by pitch contour graphs and vocal tract diagrams that clarify tongue and lip placement.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Avatar Interface Architectures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an embodied visual avatar enhances social presence and communicative immersion, but introduces significant technical and cost trade-offs: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Cloud-rendered streaming routes incoming audio to remote GPU servers, which render 1080p video frames with synchronized facial expressions and deliver them to the client via WebRTC video tracks. While this provides high visual realism, it requires continuous broadband connections and introduces substantial server hosting costs.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Client-side mesh rendering shifts visual execution entirely to the user's device. The server transmits text-to-speech audio alongside lightweight viseme and blendshape parameter packets, allowing local WebGL or Metal runtimes to animate 3D or 2D avatars in real time. This approach reduces network bandwidth requirements, avoids video-decoding latency, and eliminates GPU video-rendering server costs, making it significantly more scalable for consumer deployments.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Video Streaming (e.g., Tavus, HeyGen)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Client-Side Mesh Rendering (e.g., AvatarKit, Spatius)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Sustained Bandwidth</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to 5.0 Mbps continuous video downstream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to 15 KB/s skeletal motion and blendshape payloads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Client Compute Overhead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(relies on standard hardware video decoding)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(requires local Metal, Vulkan, or WebGL execution)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Render Latency Penalty</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to +600 ms for cloud rendering and encoding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to +60 ms for local frame interpolation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 Jitter Resilience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Susceptible to packet loss, causing macroblocking or stalls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plays uninterrupted; animation interpolates smoothly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Operating Infrastructure Cost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($0.15 to $0.37+ per active stream minute)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Negligible (data payloads incur standard server overhead)</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End-to-End Technical Architecture and Streaming Orchestration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real-time AI tutoring platform requires orchestrating audio capture, speech recognition, multi-agent conversational reasoning, and low-latency speech synthesis into a responsive end-to-end pipeline.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Cascaded Pipelines versus Native Speech-to-Speech Models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real-time voice architectures fall into two primary designs: cascaded pipelines (which connect independent speech-to-text, language model, and text-to-speech components) and native speech-to-speech models (which map audio inputs directly to audio outputs within a single neural network).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native speech-to-speech models minimize conversational latency, cascaded architectures remain the standard for pedagogical systems. Language tutoring requires explicit access to intermediate representations to perform phoneme-level forced alignment, evaluate grammatical accuracy, run RAG queries, and enforce curricular guardrails—interventions that monolithic audio-to-audio models cannot readily support.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Streaming ASR and Acoustic Adaptation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Off-the-shelf speech recognition models tend to automatically "correct" non-native pronunciation errors through internal language model priors, transcribing what an accented learner intended to say rather than what was actually articulated. To counteract this, tutoring architectures implement Conformer-CTC models, which combine convolutional layers for localized acoustic feature extraction with self-attention mechanisms for global context.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Fine-tuning these models on diverse non-native speech corpora using toolkits like Nvidia NeMo significantly reduces Word Error Rates on accented speech while preserving acoustic fidelity. The ASR engine processes sliding audio chunks (typically 80 to 160 milliseconds in length) and emits two concurrent data streams over a persistent WebSocket connection: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Interim transcription hypotheses update every 200 to 260 milliseconds, driving real-time client UI word-highlighting to confirm speech detection.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 stable transcripts are committed when the turn detector flags a terminal silence boundary, routing the completed text to the LLM orchestration layer and raw audio to the pronunciation assessment service.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Multi-Agent LLM Orchestration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on a single prompt to balance persona simulation, speech leveling, error detection, and curriculum tracking often leads to instruction drift and poor pedagogical consistency. Production-grade platforms decouple these tasks across a specialized multi-agent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Lesson Agent manages the live conversational exchange, using a fast model such as GPT-4o-mini or Claude 3.5 Haiku. It adopts the selected persona, constrains vocabulary to the user's CEFR level, and uses implicit recasts to address linguistic errors without breaking conversation flow.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Student Progress Agent operates asynchronously in the background, auditing final transcripts against pedagogical criteria. It categorizes grammatical errors, measures lexical complexity, and tracks recurring mistakes without adding latency to the main conversational loop.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Learning Planning Agent evaluates these diagnostic streams across sessions, updating the learner's skill graph and calibrating the difficulty and thematic focus of subsequent lessons.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combine conversational dialogue and analytical metadata into a unified response, the system prompt enforces strict JSON output schemas via grammar-constrained decoding engines like xgrammar, ensuring reliable parsing without invalid structures or extra commentary.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Field</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Functionality in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spoken_response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Spoken conversational output streamed directly to the text-to-speech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conversation_status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Enum</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tracker monitoring task progression (in_progress[span_148](start_span)[span_148](end_span), achieved, escalated, 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error_interventions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list of linguistic errors containing segments, error categories, and concise corrections.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scaffolding_cues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contextual hints and suggested vocabulary pushed to the client interface.</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Low-Latency Streaming Speech Synthesis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Text-to-speech engines synthesize conversational responses with expressive prosody, natural breathing patterns, and minimal Time-to-First-Byte latency. Modern architectures use high-performance hosted engines like Cartesia Sonic-2 or ElevenLabs Flash, which achieve first-byte synthesis latencies under 150 milliseconds.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avoid waiting for complete responses before beginning synthesis, the orchestration layer streams LLM output tokens through a sentence-boundary tokenizer. Once a coherent linguistic clause (typically four to eight words) is formed, it is dispatched immediately to the TTS engine over a persistent gRPC connection. This allows audio playback to begin on the client while downstream clauses are still being generated by the language model.</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Session State and Just-in-Time Memory Retrieval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continuity depends on managing both short-term session state and long-term memory: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Short-term working memory stores recent dialogue turns in an in-memory cache such as Redis. The orchestration engine maintains a sliding context window of the last six turns alongside the active scenario system prompt, ensuring conversational coherence while minimizing token usage and latency.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Long-term episodic memory operates via just-in-time retrieval rather than preloading extensive user histories on session start. When a user finishes speaking, the raw transcript is embedded and queried against a vector database storing historical error patterns and mastered concepts. The top matching records are retrieved and injected into the dynamic context window for that specific turn, grounding the tutor's response in the learner's ongoing development.</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Acoustic Modeling and Sub-Word Pronunciation Assessment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Evaluating spoken pronunciation requires deep acoustic feature analysis to diagnose articulatory and prosodic issues that standard speech recognition models overlook.</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Goodness of Pronunciation Formulations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Goodness of Pronunciation (GOP) metric provides an objective measure of phonemic accuracy. Originally developed for Hidden Markov Model architectures, GOP calculates the duration-normalized log-likelihood ratio of an articulated phoneme relative to unconstrained acoustic space: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\text{GOP}(p) = \frac{1}{t_2 - t_1} \log P(p \mid \mathbf{O}_{[t_1, t_2]}) = \frac{1}{t_2 - t_1} \sum_{t=t_1}^{t_2} \log \frac{P(\mathbf{o}_t[span_153](start_span)[span_153](end_span) \mid p) P(p)}{\sum_{q \in Q} P(\mathbf{o}_t \mid q) P(q)}</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\mathbf{O}_{[t_1, t_2]} represents observed acoustic frames spanning time boundaries t_1 to t_2, p denotes the canonical target phoneme, and Q encompasses the complete phonetic inventory of the target language.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modern end-to-end Connectionist Temporal Classification architectures, forced temporal alignment can introduce segmentation errors when processing heavily accented speech. Contemporary systems instead implement alignment-free CTC perturbation GOP:</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\text{GOP}(p) = \min_{p' \in \mathcal{C}(p)} \mathcal{L}_{\text{CTC}}(\mathbf{y}_{\text{perturbed}}^{(p')}, \mathbf{O}) - \mathcal{L}_{\text{CTC}}(\mathbf{y}_{\text{canonical}}, \mathbf{O})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\mathbf{y}_{\text{canonical}} is the ground-truth phonemic transcription, \mathcal{C}(p) represents an empirical confusion set of common non-native substitutions (such as substituting the dental fricative /θ/ with /s/, /t/, or /f/), and \mathcal{L}_{\text{CTC}} represents calculated loss. If the model shows lower loss when substituting the canonical phoneme with a common error phoneme, the score drops, confirming a pronunciation mistake.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Suprasegmental and Prosodic Analysis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speech depends heavily on suprasegmental elements like rhythm, stress, and pitch variation. Specialized prosodic analysis pipelines evaluate these features using targeted acoustic algorithms: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tracking extracts fundamental frequency (F_0) contours across voiced segments using algorithms like pYIN, evaluating sentence-level intonation patterns (such as terminal pitch rises on interrogative statements).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Lexical stress evaluation combines root-mean-square energy envelopes with normalized vowel durations within syllable nuclei to verify stress placement against canonical lexical patterns.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Fluency metrics assess speaking cadence and temporal rhythm, measuring Words Per Minute, the ratio of phonation time to pause time, and inter-pausal intervals. Pauses occurring at natural syntactic boundaries are scored normally, whereas hesitation pauses within grammatical clauses lower the overall fluency score.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Acoustic Conditioning and Speaker Isolation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mobile usage often introduces environmental noise, reverberation, and background speech that can disrupt speech processing. The acoustic ingestion layer applies deep-learning noise suppression, such as RNNoise, alongside hardware-accelerated Acoustic Echo Cancellation to prevent audio feedback during full-duplex conversations.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handle multi-speaker environments, such as open offices or public transit, systems create a voiceprint embedding vector during user onboarding. Incoming speech frames are verified against this enrolled profile using cosine distance, discarding ambient voices and preventing third-party speech from corrupting the assessment data.</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Network Transport, Turn-Taking, and Flow Control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Human conversation operates with an average turn-taking gap of two hundred to three hundred milliseconds. Latencies exceeding eight hundred milliseconds break conversational flow and make interactions feel artificial, underscoring the need for an optimized transport and flow control infrastructure.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Real-Time Transport Protocols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WebSockets over TCP offer straightforward implementation for streaming audio, TCP head-of-line blocking can introduce packet delivery delays and audio jitter on unstable mobile connections. Modern voice systems instead build on WebRTC media tracks and data channels via orchestration frameworks like LiveKit. WebRTC operates over UDP, prioritizing low-latency delivery over guaranteed packet sequencing and saving one hundred to two hundred milliseconds of transport overhead.</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Voice Activity Detection and Dynamic Turn Endpointing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Determining when a user has momentarily paused to think versus when they have finished speaking requires more than basic energy detection. Simple Voice Activity Detection models relying on fixed silence thresholds often cut off hesitant speakers too early or introduce awkward pauses for fast speakers.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implementations combine edge-based Silero VAD with dynamic server-side endpointing: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pitch tracking detects rising or flat fundamental frequency contours that indicate mid-sentence pauses, dynamically extending the silence threshold to give the learner time to finish.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Semantic completion tracking runs partial transcripts through a lightweight model to evaluate syntactic closure, setting shorter silence thresholds (around 250 milliseconds) for complete statements and longer windows (up to 1,200 milliseconds) following conjunctions or prepositions.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Barge-In and Interruption Handling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systems must handle interruptions gracefully when a learner speaks over the tutor. Managing barge-in events requires coordinated flow control across the stack: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client-side VAD detects vocal energy exceeding sixty milliseconds during assistant playback, the client immediately cuts local audio output and dispatches an interruption signal to the server.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cancels active LLM generation, clears queued TTS synthesis tasks, and resets downstream audio buffers.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newly initiated user speech is captured and committed as a fresh conversational turn, ensuring dialogue history stays synchronized between client and backend.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brief verification window (typically 150 to 200 milliseconds) filters out ambient noises, coughs, or brief affirmations, resuming playback smoothly if the sound is classified as a backchannel rather than a true interruption.</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Kubernetes gRPC Ingress and Layer 7 Load Balancing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voice streaming backends introduces challenges for traditional Kubernetes networking. Standard Layer 4 load balancers distribute traffic per TCP connection. Because long-lived gRPC channels and WebSocket connections remain open for the duration of a session, Layer 4 balancers can pin numerous connections to a single pod, leading to resource imbalances and node saturation.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resolve this, systems deploy custom Layer 7 application proxies (such as Envoy) configured to balance traffic at the individual gRPC request level across persistent HTTP/2 connections. In addition, separating application logic from GPU inference services managed by Nvidia Triton ensures compute-intensive models scale independently based on real-time traffic demands.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Unit Economics, Latency Benchmarks, and Implementation Strategies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Building a real-time AI tutoring platform requires balancing operational costs against latency and technical complexity.</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Operating Cost Analysis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costs scale primarily with active conversational minutes rather than simple monthly active user counts.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Cascaded pipelines combining specialized services—such as Deepgram for speech-to-text, open models like Llama 3.3 on Groq for orchestration, Cartesia for speech synthesis, and Azure Speech for pronunciation scoring—cost approximately $0.027 to $0.035 per active minute.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speech-to-speech models, such as the OpenAI Realtime API, simplify deployment but cost significantly more, typically ranging from $0.06 to $0.24 per minute depending on dialogue length and context caching.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cloud-rendered video avatars increases expenses further, adding $0.15 to $0.37 per minute in video streaming fees. For consumer applications priced at $15 to $30 monthly, cloud-rendered video and native speech-to-speech models can easily exceed subscription margins, making optimized cascaded pipelines paired with client-side mesh rendering the most sustainable architecture at scale.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Component Layer | Technology / Service Provider | Baseline Pricing Model | Cost per Active Minute | | :--- | :--- | :--- | :--- | | </w:t>
      </w:r>
      <w:r w:rsidDel="00000000" w:rsidR="00000000" w:rsidRPr="00000000">
        <w:rPr>
          <w:b w:val="1"/>
          <w:bCs w:val="1"/>
          <w:rtl w:val="0"/>
        </w:rPr>
        <w:t xml:space="preserve">Speech-to-Text</w:t>
      </w:r>
      <w:r w:rsidDel="00000000" w:rsidR="00000000" w:rsidRPr="00000000">
        <w:rPr>
          <w:rtl w:val="0"/>
        </w:rPr>
        <w:t xml:space="preserve"> | Deepgram Nova-2 | $0.0043 per minute of audio | $0.0043 | | | Conformer-CTC on Triton (Self-Hosted) | Hardware compute amortized (~$1.20/GPU hr) | ~$0.0020 | | </w:t>
      </w:r>
      <w:r w:rsidDel="00000000" w:rsidR="00000000" w:rsidRPr="00000000">
        <w:rPr>
          <w:b w:val="1"/>
          <w:bCs w:val="1"/>
          <w:rtl w:val="0"/>
        </w:rPr>
        <w:t xml:space="preserve">LLM Reasoning</w:t>
      </w:r>
      <w:r w:rsidDel="00000000" w:rsidR="00000000" w:rsidRPr="00000000">
        <w:rPr>
          <w:rtl w:val="0"/>
        </w:rPr>
        <w:t xml:space="preserve"> | Groq (Llama 3.3 70B) | $0.59 / 1M input tokens; $0.79 / 1M output tokens | ~$0.0060 | | | OpenAI GPT-4o-mini | $0.15 / 1M input tokens; $0.60 / 1M output tokens | ~$0.0035 | | </w:t>
      </w:r>
      <w:r w:rsidDel="00000000" w:rsidR="00000000" w:rsidRPr="00000000">
        <w:rPr>
          <w:b w:val="1"/>
          <w:bCs w:val="1"/>
          <w:rtl w:val="0"/>
        </w:rPr>
        <w:t xml:space="preserve">Speech Synthesis</w:t>
      </w:r>
      <w:r w:rsidDel="00000000" w:rsidR="00000000" w:rsidRPr="00000000">
        <w:rPr>
          <w:rtl w:val="0"/>
        </w:rPr>
        <w:t xml:space="preserve"> | Cartesia Sonic-2 | ~$0.015 per 1,000 characters synthesized | ~$0.0150 | | | ElevenLabs Turbo | ~$0.030 per 1,000 characters synthesized | ~$0.0300 | | </w:t>
      </w:r>
      <w:r w:rsidDel="00000000" w:rsidR="00000000" w:rsidRPr="00000000">
        <w:rPr>
          <w:b w:val="1"/>
          <w:bCs w:val="1"/>
          <w:rtl w:val="0"/>
        </w:rPr>
        <w:t xml:space="preserve">Pronunciation Scoring</w:t>
      </w:r>
      <w:r w:rsidDel="00000000" w:rsidR="00000000" w:rsidRPr="00000000">
        <w:rPr>
          <w:rtl w:val="0"/>
        </w:rPr>
        <w:t xml:space="preserve"> | Azure Speech Pronunciation Assessment | $0.30 per audio hour ($0.005/min) | $0.0050 | | | Speechace API (Spontaneous Speech) | $0.0125 per 15-second evaluation chunk | $0.0500 | | | Wav2Vec 2.0 Alignment-Free (Self-Hosted) | Dedicated inference GPU capacity allocation | ~$0.0030 | | </w:t>
      </w:r>
      <w:r w:rsidDel="00000000" w:rsidR="00000000" w:rsidRPr="00000000">
        <w:rPr>
          <w:b w:val="1"/>
          <w:bCs w:val="1"/>
          <w:rtl w:val="0"/>
        </w:rPr>
        <w:t xml:space="preserve">Transport / SFU</w:t>
      </w:r>
      <w:r w:rsidDel="00000000" w:rsidR="00000000" w:rsidRPr="00000000">
        <w:rPr>
          <w:rtl w:val="0"/>
        </w:rPr>
        <w:t xml:space="preserve"> | LiveKit Cloud Media Infrastructure | Bandwidth usage and WebRTC room compute fees | ~$0.0025 | | </w:t>
      </w:r>
      <w:r w:rsidDel="00000000" w:rsidR="00000000" w:rsidRPr="00000000">
        <w:rPr>
          <w:b w:val="1"/>
          <w:bCs w:val="1"/>
          <w:rtl w:val="0"/>
        </w:rPr>
        <w:t xml:space="preserve">Unified Speech-to-Speech</w:t>
      </w:r>
      <w:r w:rsidDel="00000000" w:rsidR="00000000" w:rsidRPr="00000000">
        <w:rPr>
          <w:rtl w:val="0"/>
        </w:rPr>
        <w:t xml:space="preserve"> | OpenAI Realtime API (gpt-realtime) | $32 / 1M audio input; $64 / 1M audio output | $0.0900–$0.2400+ | | </w:t>
      </w:r>
      <w:r w:rsidDel="00000000" w:rsidR="00000000" w:rsidRPr="00000000">
        <w:rPr>
          <w:b w:val="1"/>
          <w:bCs w:val="1"/>
          <w:rtl w:val="0"/>
        </w:rPr>
        <w:t xml:space="preserve">Cloud Video Avatar</w:t>
      </w:r>
      <w:r w:rsidDel="00000000" w:rsidR="00000000" w:rsidRPr="00000000">
        <w:rPr>
          <w:rtl w:val="0"/>
        </w:rPr>
        <w:t xml:space="preserve"> | Tavus Conversational Video Interface | Dedicated GPU streaming compute consumption | $0.2000–$0.3700+ |</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Real-Time Latency Budgets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natural turn-taking below the eight-hundred-millisecond threshold, each pipeline stage operates within strict latency bounds: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Pipeline Stage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Cascaded Target (P50)</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Conservative Ceiling (P95)</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Latency Contributors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VAD &amp; Semantic Endpointing</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150–250 ms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600–800 ms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threshold vs. semantic completion modeling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Streaming Speech-to-Text</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100–150 ms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350–500 ms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frame size, beam search width, packet transit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LLM Time-to-First-Token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120–250 ms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700–1,200 ms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length, system prompt size, inference queues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TTS Time-to-First-Byte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80–140 ms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350–600 ms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architecture, audio buffering chunk 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Transport &amp; Audio Buffering</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50–100 ms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200–350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Round-Trip Turn Latency</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500–890 ms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2,200–3,450 ms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Sub-800 ms maintains natural conversational flow</w:t>
            </w:r>
          </w:p>
        </w:tc>
      </w:tr>
    </w:tbl>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Implementation Strategies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teams can pursue three main paths depending on product goals, engineering resources, and capital constraints: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Fast-Start Hybrid approach prioritizes speed to market by integrating established commercial APIs, combining LiveKit for WebRTC transport, Deepgram Nova-2 for speech-to-text, Claude 3.5 Haiku or GPT-4o-mini for reasoning, Cartesia Sonic-2 for synthesis, and Azure Speech for pronunciation scoring. This design minimizes initial engineering complexity while delivering competitive latency.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Low-Margin Ultra-Scale approach focuses on long-term unit economics by self-hosting core infrastructure on Kubernetes. It pairs self-hosted LiveKit instances with Conformer-CTC models on Nvidia Triton, open-source models like Llama 3.3 70B on vLLM with xgrammar constraints, local TTS engines, and custom Wav2Vec 2.0 pronunciation evaluation services. While requiring higher upfront engineering investment, this approach substantially lowers ongoing operating costs.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Experimental Immersive approach prioritizes presence and low conversational latency over deep phonological scoring. It uses native speech-to-speech models like the Gemini Multimodal Live API or OpenAI Realtime API alongside client-rendered 3D avatar meshes, running pronunciation diagnostics asynchronously in the background rather than inline with conversation.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Path</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 Transport</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Speech Recognition (ASR)</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Dialogue Engine (LLM)</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Speech Synthesis (TTS)</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Pronunciation Evaluation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Fast-Start Hybrid</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LiveKit Cloud</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Deepgram Nova-2</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GPT-4o-mini / Claude 3.5 Haiku</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Cartesia Sonic-2</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Azure Speech Pronunciation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Low-Margin Ultra-Scale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Self-Hosted LiveKit</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Conformer-CTC via Nvidia Triton</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 3.3 70B on vLLM via xgrammar</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FastSpeech2 / StyleTTS2 on Triton</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Wav2Vec2 Alignment-Free GOP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Experimental Immersive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WebRTC Data Channels</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Speech-to-Speech API</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Multimodal End-to-End Weights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Audio Stream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Asynchronous Post-Turn Transcript Parsing</w:t>
            </w:r>
          </w:p>
        </w:tc>
      </w:tr>
    </w:tbl>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Synthesis and System Conclusions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 production-ready AI English tutoring platform requires carefully balancing real-time acoustic analysis, dynamic conversational generation, and low-latency network orchestration. Several key engineering priorities emerge from this analysis: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modular cascaded pipelines remain preferable to monolithic speech-to-speech models for structured language learning. Chaining independent ASR, LLM, and TTS components provides the explicit intermediate states necessary to calculate sub-word phonemic scores, enforce grammatical constraints, and track curricular progress—capabilities that end-to-end audio models cannot currently match.</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accurate pronunciation assessment requires specialized acoustic modeling. Standard speech recognition models tend to obscure learner errors through internal language priors. Reliable tutoring systems rely on models fine-tuned on non-native, accented speech, using alignment-free CTC perturbation or traditional Goodness of Pronunciation algorithms to deliver accurate, phoneme-level diagnostic feedback.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conversational management benefits from multi-agent orchestration. Separating real-time dialogue generation from background error auditing and long-term curriculum planning maintains persona consistency, keeps language aligned with CEFR target levels, and prevents pedagogical drift.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Fourth, natural voice interactions depend on maintaining sub-eight-hundred-millisecond latency budgets. Achieving this performance requires WebRTC transport, hybrid acoustic-semantic turn detection to prevent interruptions during pauses, and fast client-side buffer management when users interject.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long-term commercial viability depends on thoughtful unit economics. For visual avatars, client-side mesh rendering driven by streaming motion coordinates avoids the substantial hosting costs and bandwidth demands of server-rendered video. Furthermore, integrating modern spaced repetition algorithms like FSRS ensures errors identified during conversational sessions are systematically reinforced in subsequent lessons, translating conversational practice into lasting linguistic progress.</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ELSA Speech Analyzer: English Communication Assessment of, https://www.isca-archive.org/slate_2023/anguera23_slate.pdf 2. Inside Praktika's conversational approach to language learning, https://openai.com/index/praktika/ 3. How to Practice Speaking English With AI - Loora.com, https://www.loora.com/learn/conversational-english/how-to-practice-english-speaking-with-ai 4. Praktika – AI Language Tutor - Apps on Google Play, https://play.google.com/store/apps/details?id=ai.praktika.android 5. Leveling up our core speech recognition systems at Speak, https://www.speak.com/blog/asr-levelup 6. Duolingo's Gamification Model in Language Learning - MarkHub24, https://www.markhub24.com/post/duolingo-s-gamification-model-in-language-learning 7. ELSA Speak - English Learning APKs for Android - APKMirror, https://www.apkmirror.com/apk/elsa/elsa-speak-english-accent-coach/ 8. 6 Best AI Language Learning Apps in 2026: Ranked and Tested, https://www.upskillist.com/blog/best-ai-language-learning-apps/ 9. Practical Business English Lesson Plans With Real Scenarios, https://www.loora.com/learn/business-english/lesson-plan 10. Stimuler vs Loora vs ChatterFox: Honest Review? | by Emma Miller, https://medium.com/@emmamillerw1990/stimuler-vs-loora-vs-chatterfox-honest-review-44761e2cf625 11. What Is AI Optimism—And Why Is It Important? - Forbes, https://www.forbes.com/councils/forbestechcouncil/2023/07/05/what-is-ai-optimism-and-why-is-it-important/ 12. Structured model outputs | OpenAI API, https://developers.openai.com/api/docs/guides/structured-outputs 13. Pronunciation and Fluency Assessment API - Speechace, https://www.speechace.com/api-plans/ 14. Presentation Coach: Build confidence without memorizing every line, https://elsaspeak.com/en/news-events/presentation-coach 15. Enhancing GOP in CTC-Based Mispronunciation Detection with, https://www.isca-archive.org/interspeech_2025/parikh25_interspeech.pdf 16. language-learning-with-pronunciation-assessment.md - GitHub, https://github.com/MicrosoftDocs/azure-ai-docs/blob/main/articles/ai-services/speech-service/language-learning-with-pronunciation-assessment.md 17. open-spaced-repetition/py-fsrs - GitHub, https://github.com/open-spaced-repetition/py-fsrs 18. Configuring turn detection and interruptions in LiveKit Agents, https://livekit.com/blog/turn-detection-and-interruption-handling 19. Praktika - Learn and speak new languages with AI tutors, https://praktika.ai/ 20. AI Voice Agents for Inbound Sales: Twilio SIP, WebRTC, Live API, https://ibravra.com/article/ai-voice-agents-inbound-sales-twilio-webrtc-gemini-live 21. Praktika – AI Language Tutor - App Store - Apple, https://apps.apple.com/jp/app/praktika-ai-language-tutor/id1624701477?l=en-US 22. Babbel Speak Review: New Speaking App [2026] - Practice Me, https://practiceme.app/vs/babbel-speak 23. Use pronunciation assessment - Foundry Tools | Microsoft Learn, https://learn.microsoft.com/en-us/azure/ai-services/speech-service/how-to-pronunciation-assessment 24. AI-Driven Pronunciation Assessment: The Impact of SpeechAce on, https://www.researchgate.net/publication/391669599_AI-Driven_Pronunciation_Assessment_The_Impact_of_SpeechAce_on_EFL_Learners'_Pronunciation_Competency 25. Best AI Avatar APIs for Mobile Apps in 2026 - Spatius, https://www.spatius.ai/blog/best-ai-avatar-apis-mobile-apps-2026/ 26. Introducing LiveAvatar - HeyGen Help Center, https://help.heygen.com/en/articles/12758516-introducing-liveavatar 27. Comparing AI Avatar Platforms for Speed: Latency, Bandwidth, and, https://www.spatius.ai/blog/best-ai-avatar-platforms-speed-comparison-2026/ 28. Tavus vs Anam (2026): Video Agents Compared - Ai Twin, https://aitwin.me/blog/tavus-vs-anam 29. Building real-time voice assistants with Amazon Nova Sonic, https://aws.amazon.com/blogs/machine-learning/building-real-time-voice-assistants-with-amazon-nova-sonic-compared-to-cascading-architectures/ 30. LatencyGrid — Voice AI Pipeline Latency Benchmarks, https://latencygrid.dev/ 31. JSON Mode &amp; Grammars for Local LLMs: Full Guide (2026), https://localaimaster.com/blog/json-mode-grammars-guide 32. Structured Output Prompting: How to Get Reliable JSON, CSV, and, https://sureprompts.com/blog/structured-output-prompting-guide 33. Human-Like AI Voice Agent: Latency, Turn-Taking, Indian Accents, https://vaniagent.com/resources/blog/human-like-ai-voice-agent 34. OpenAI Realtime API Pricing: The Real Cost Per Minute - Fora Soft, https://www.forasoft.com/blog/article/openai-realtime-api-pricing 35. Transparency note and use cases for Pronunciation Assessment, https://learn.microsoft.com/en-us/azure/foundry/responsible-ai/speech-service/pronunciation-assessment/transparency-note-pronunciation-assessment 36. Leveraging Allophony in Self-Supervised Speech Models for, https://aclanthology.org/2025.naacl-long.132.pdf 37. A Framework for Phoneme-Level Pronunciation Assessment Using, https://www.isca-archive.org/interspeech_2024/cao24b_interspeech.pdf 38. Home – Speechace | Pronunciation and fluency assessment via, https://www.speechace.com/ 39. Azure Speech in Foundry Tools pricing, https://azure.microsoft.com/en-us/pricing/details/speech/ 40. Introducing the Realtime API - OpenAI, https://openai.com/index/introducing-the-realtime-api/ 41. Build Your Own Duolingo Alternative - RapidDev, https://www.rapidevelopers.com/clone/duolingo 42. Pricing - Azure Speech in Foundry Tools, https://azure.microsoft.com/ru-ru/pricing/details/speech/ 43. OpenAI Realtime API Pricing 2026: Cost Per Minute Math, https://www.layer3labs.io/guides/openai-realtime-api-pricing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