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Headway Product Architecture, Systems Design, and Engineering Blueprint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Commercial Origins, Value Proposition, and Market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Headway was launched in 2019 by Anton Pavlovsky within the Ukrainian startup ecosystem of Genesis. The platform achieved rapid commercial traction within the digital microlearning and EdTech landscape, surpassing legacy category incumbent Blinkist in global monthly downloads by late 2020. Over the subsequent five years, Headway scaled beyond 50 million cumulative downloads, regularly ranking among the top ten grossing applications within the iOS App Store and Google Play Education categories worldwide.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addresses acute psychological and cognitive friction in digital knowledge consumption. Modern consumers routinely experience acute informational overload, declining sustained attention spans, and chronic time scarcity, which together produce psychological frustration and guilt regarding unread nonfiction libraries. Traditional long-form nonfiction requires an average commitment of five to eight hours per volume, demanding high sustained activation energy that busy professionals, parents, and students rarely possess. Headway addresses this friction by condensing 300-page texts into 15-minute multi-sensory learning units.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first-generation summary tools that functioned merely as digital abridgments, Headway positions itself as a behavioral habit platform. The application pairs content compression with gamified feedback loops, daily streak retention mechanics, interactive visual micro-lessons, and active spaced repetition flashcards derived directly from reader highlights. These feedback loops are reinforced by high-performance acquisition infrastructure, primarily web-to-app quiz funnels, which drive upfront customer lifetime value (LTV) and shorten cash conversion cycles to support aggressive paid marketing campaigns.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&amp; Product Dimension</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Metric / Platform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Implementation Role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Catalog Footprint</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 Curated Nonfiction Summaries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focused on top-tier global bestsellers across productivity, business, and psychology.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Microlearning Session Duration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to 15 Minutes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low initial activation energy; enables habit maintenance even during micro-commutes.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Acquisition Channels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Social (Meta, TikTok) + Mobile Web Funnels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Routes paid acquisition into responsive web assessment funnels before app installation.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Day-0 Monetization Velocity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&gt;50% of Cumulative Trial Conversions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Maximizes initial trial starts during onboarding before attrition occurs.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Platform Ecosystem</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iOS, iPadOS, watchOS, Android, Web, CarPlay, Android Auto</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Multi-device presence ensuring continuity across commuting, working, and winding down.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Recognition &amp;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 Editors' Choice, Webby Award Honoree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platform social proof used throughout onboarding and paywall touchpoints.</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System Architecture and Feature Specifications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Replicating Headway requires building an integrated application engine that unifies synchronized multimedia consumption, adaptive learning curricula, habit gamification, and active cognitive recall.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Synchronous Text and Audio Reader Engine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consumption interface relies on real-time synchronization between the text presentation layer and the underlying audio streaming pipeline. Summaries are split into modular chapters, typically five core conceptual units alongside an introduction and conclusion, standardizing reading duration to approximately 15 minutes. The client-side document object model assigns unique identifier tokens to every paragraph, sentence, and key takeaway. The native media player tracks playback positions down to millisecond accuracy, firing update events that the reader interface uses to dynamically apply visual highlighting to the active sentence in real time.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audio player supports variable playback speeds ranging from 0.5\times to 2.0\times, bi-directional jump controls (15-second skip intervals), an adjustable sleep timer, and persistent background playback handling across operating system boundaries. For premium titles, the system exposes a voice selection toggle, permitting the subscriber to switch between distinct human narrators (such as alternate genders or regional accents) without resetting current playback progress.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Automotive integrations via Apple CarPlay and Android Auto tap directly into this audio foundation. Using platform-native media templates, the application surfaces daily recommended queues, recently played titles, and high-contrast, distraction-free playback controls optimized for driving. The player also supports supplementary background focus sounds, binaural sleep audio, and ambient tracks, extending app utility into nighttime routines and deep-work sessions.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Spaced Repetition Memory Subsystem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counter the typical Ebbinghaus forgetting curve—wherein learners forget up to 75% of new material within six days of initial consumption—Headway embeds a spaced repetition system into the reading and listening workflows. While reading or listening, users highlight specific passages or tap "Remember" on editorially extracted "Insight Gems". The server or local datastore parses these highlights, instantiating digital flashcard objects containing the primary quote, thematic categorization, and parent title metadata.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flashcard scheduler uses an adapted SuperMemo-2 (SM-2) algorithm, translated from the classic six-point scale into a simplified three-point mobile interface ("Hard", "Good", "Easy"). When a review event triggers, the card's Ease Factor (EF) and review Interval (I, expressed in days) recalculate according to user recall quality: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 = \max\left(1.3, \; EF + \left(0.1 - (5 - q) \cdot (0.08 + (5 - q) \cdot 0.02)\right)\right) I(n) = \begin{cases} 1 &amp; \text{for } n = 1 \\ 6 &amp; \text{for } n = 2 \\ \lceil I(n-1) \cdot EF' \rceil &amp; \text{for } n &gt; 2 \end{cases}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implementation, q represents the user-reported quality grade mapped to internal metrics (Hard = 2, Good = 4, Easy = 5), while n represents the total count of consecutive successful recall cycles. The ease factor initializes at 2.5. If the user logs a failure (q &lt; 3), the consecutive streak n drops to 0, and the flashcard re-enters the active queue for immediate review within that 24-hour cycle. Cards graduating to longer intervals are dynamically surfaced in daily review notifications and in the dedicated Spaced Repetition interface tab.</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Interactive Shorts Feed and Growth Challenges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compete directly with short-form video feeds, Headway features a vertical, swipeable "Shorts" tab designed to replace unguided social media consumption with structured microlearning. The feed provides rapid, interactive content through four distinct formats: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Scenario-based decision quizzes that place the user in real-world professional or interpersonal dilemmas, evaluating responses and delivering immediate analytical feedback.</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micro-infographics presenting structural frameworks, cognitive biases, and psychological heuristics in high-contrast layouts.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Actionable shortcut cards summarizing core operational playbooks, such as negotiation tactics or habit-stacking frameworks, into concise bulleted checklists.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Interactive video and animated typography snippets featuring voiceover narration and choose-your-own-path decision mechanics.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longer-term engagement, the application packages titles into multi-day guided Growth Plans, such as 7-day executive leadership sprints or 30-day personal development challenges. These tracks group specific book summaries with daily reflection prompts and micro-actions, locking subsequent days until preceding checkpoints are logged.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Offline Storage and Multi-Device State Hydration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client application includes an offline persistence engine that caches summaries for unmetered access. Users can toggle an offline switch for individual summaries or entire growth plans. The background sync worker downloads the structured JSON text payload, associated visual metadata, and an encrypted high-efficiency AAC audio stream directly into sandboxed device storage.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Cross-device state synchronization operates over secure WebSockets and distributed publish-subscribe channels. A user initiating a summary during a commute on CarPlay can seamlessly resume reading on a desktop browser or tablet. The server tracks and reconciles timestamps across all active devices, dynamically updating read percentages, audio scrub positions, active highlights, flashcard intervals, and streak statuses without data conflicts.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UI/UX Design System, Onboarding Psychology, and Paywalls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Headway’s design architecture avoids dense academic aesthetics, adopting a consumer-lifestyle design language that balances visual energy, high legibility, and behavioral micro-commitments.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 Design System Specifications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interface uses an Atomic Design structure implemented in Figma and mapped to modular client UI components. The system balances high-energy accents with clean neutral canvases, maintaining strict visual hierarchy to prevent cognitive fatigue during daily reading sessions.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Variable &amp; Specifications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 Application &amp;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Display Typography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Sans-Serif Bold (SF Pro Display / Inter); 24pt–34pt; tracking: -0.5px</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landing headers, category titles, daily milestone celebrations, screen titles.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Reader Typography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Humanist Serif or High-Legibility Sans (Charter, New York, Inter); 17pt–19pt</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text rendering; optimized line-height (1.45\times) to prevent reading fatigue.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Accent Color</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 Yellow (#FFDE30 to #FFC400) / Vibrant Blue (#1C64F2)</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buttons, active streak flames, audio play states, primary CTAs.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Canvas Background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Canvas: #FAFAFA / True Dark Canvas: #121212</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screen surfaces; high contrast against text elements for readability.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Surface Card Color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Surface: #FFFFFF (Border: #E5E7EB) / Dark Surface: #1E1E1E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 containers grouping chapters, flashcards, Shorts cards, and catalog tiles.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Illustration Language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Vector Cover Art (Abstract/Pop-Art Graphic Style)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Replaces publisher covers with proprietary, branded visuals to avoid copyright disputes.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Component Corner Radii</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 Radius: 16px; Sheet Radius: 24px; Pill/CTA Radius: 9999px</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High-radius elements that soften the visual tone, creating an approachable consumer feel.</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Psychological Onboarding Flow</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onboarding sequence does not function as a standard registration wizard; it is an extended diagnostic assessment designed to build user commitment through progressive personal investment before presenting the initial subscription offer.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funnel opens by prompting users to declare primary growth interests, selecting from categories such as Leadership, Productivity, Mental Health, Wealth, and Relationships. Next, users identify their personal productivity barriers, diagnosing bad habits like chronic screen time, difficulty focusing, or failing to finish purchased books. The user then commits to a manageable daily microlearning target, such as 5 or 15 minutes per day, and selects their preferred format (audio, text, or a balanced hybrid).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preference capture, the interface surfaces social proof and scientific validation interstitials, showcasing aggregated user scale ("Join over 50 million active learners worldwide") alongside research on habit formation and active recall retention. The application then displays a dynamic growth projection chart, visualizing the user's projected 90-day trajectory with Headway compared to their self-reported baseline.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plan generation, the app introduces a hold-to-commit interaction: the user must press and hold a central button for three full seconds to "Lock in my growth pledge". This tactile interaction leverages commitment-consistency theory, significantly increasing conversion rates at the paywall. Finally, an animated progress screen simulates algorithmic activity ("Analyzing psychological inputs...", "Scanning 2,500+ nonfiction titles...", "Generating 28-day custom curriculum..."). This deliberate operational friction validates the plan's perceived personal value right before the user encounters the paywall.</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Paywall Optimization and Behavioral Economics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paywall leverages behavioral design patterns tested across millions of marketing conversions. To reduce the anxiety of signing up for recurring billing, Headway displays a visual trial timeline. This timeline plots the complete trial lifecycle: Day 0 marks instant access activation; Day 5 indicates an automated reminder push notifying the user of their approaching renewal; Day 7 represents the scheduled billing date. Providing this timeline establishes trust and reduces abandoned checkouts caused by fear of hidden or forgotten subscription fees.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structures deploy asymmetric visual anchoring. The annual plan is pre-selected and emphasized with an "Editors' Choice" or "Best Value" badge, calculating down to an attractive monthly equivalent (approximately $7.50/month, billed at $89.99/year or discounted to $49.99–$59.99/year during promotional campaigns). This annual tier is contrasted against an expensive standalone monthly tier ($12.99/month), steering subscribers toward the annual option.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Dismissibility is deliberately delayed: the close button (X) appears in a low-contrast neutral shade after a short timing delay. Closing the paywall routes the user to the free tier, which restricts access to a single, non-selectable summary per day. This retains non-converting users for subsequent remarketing and in-app downsell campaigns.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Web-to-App Acquisition Funnel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driver of Headway’s commercial success is its web-to-app acquisition infrastructure. Rather than routing paid mobile ad traffic directly to the App Store—where Apple captures up to a 30% transaction fee and Apple's App Tracking Transparency framework degrades attribution precision—paid ads on Meta, TikTok, and Google direct prospects into mobile web browsers.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completes the diagnostic onboarding quiz inside a web interface built with modern frameworks like Next.js. Because the entire funnel lives on the web, growth marketing teams can run server-side Conversion APIs (CAPI) that achieve deterministic attribution, bypassing client-side ad-blocking mechanisms. Upon quiz completion, the user enters their email address and encounters a customized web paywall.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Payments are processed via Stripe, Paddle, or PayPal, unlocking higher profit margins (retaining 96% to 97% of transaction gross after a ~2.9% + $0.30 processing fee). Web processors settle revenues within 1 to 2 business days, drastically outperforming the 45-to-60-day remittance delays typical of mobile platform app stores. This immediate liquidity allows growth marketing teams to reinvest subscription capital into paid acquisition campaigns almost immediately, accelerating scale.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payment is confirmed, the web checkout engine surfaces a personalized install link configured through Mobile Measurement Partners like AppsFlyer (OneLink) or Branch. The user is routed to the platform store to download the app. Upon first launch, the native client retrieves the unique installation token, transparently authenticating the user and populating their pre-calculated growth plan without requiring manual account registration.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Architecture, Infrastructure, and Systems Design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Supporting millions of concurrent users consuming streaming audio and synchronized text requires a scalable, cloud-native backend. Headway Inc.'s infrastructure is built on Google Cloud Platform (GCP) and Firebase, combined with microservices deployed via container runtimes.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Cloud Infrastructure and Audio Streaming Architecture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static assets, chapter text JSON blocks, vector artwork, and transcoded audio files are distributed through global Content Delivery Networks (Google Cloud CDN or Cloudflare) configured with aggressive edge-caching policies (Cache-Control: public, max-age=31536000, immutable). The primary storage layer uses Google Cloud Storage buckets provisioned with multi-region redundancy to reliably serve media assets.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audio streaming infrastructure handles multi-bitrate delivery to optimize playback on variable cellular networks. Raw studio master recordings are ingested by distributed transcoding workers running on Google Kubernetes Engine (GKE) or Cloud Run, managed via GCP Pub/Sub push queues. Audio files are encoded into AAC formats (standard 64 kbps and high-definition 128 kbps) and packaged into HTTP Live Streaming (HLS) playlists containing segmented chunks. This ensures initial audio buffer latencies remain under 500 milliseconds while preventing playback dropouts during mobile network handoffs.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Event streaming and analytics rely on an integrated data warehousing pipeline. Analytical telemetry events—including reader scroll depth, audio listen durations, card recall scores, and paywall abandonment steps—are streamed directly through Pub/Sub into Google BigQuery. Data transformation and aggregation pipelines are orchestrated via Cloud Composer (managed Apache Airflow) and Dataform, generating cohort matrices, churn predictions, and personalization recommendation vectors.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Mobile Client Engineering: React Native and Native Bridges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cross-platform client architecture is ideally built using React Native (incorporating the modern Fabric renderer and TurboModules) or a paired native implementation (SwiftUI for iOS and Jetpack Compose for Android). React Native provides rapid feature velocity across iOS and Android while supporting low-level native bridges for media playback and hardware interaction.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audio player is implemented as a specialized native module wrapping iOS AVQueuePlayer and Android Media3 / ExoPlayer. This native bridge coordinates system audio focus, gracefully handling external interruptions such as navigation alerts or incoming phone calls. It manages native platform lockscreen controls via MPNowPlayingInfoCenter on iOS and MediaSessionCompat on Android, broadcasting track metadata, dynamic scrub positions, and chapter titles to external surfaces including the Apple Watch, lock screens, and connected automotive head units.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Client-side persistence uses an embedded SQLite database managed via WatermelonDB or Nitro Modules, allowing instant offline reads of library chapters, flashcard queues, and user highlights. System notifications and alarms are managed locally via native notification daemons, ensuring morning learning reminders and evening streak-saver alerts fire reliably even when offline.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Relational Database Schema Design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relational database layer, implemented in PostgreSQL, models content catalogs, user progression, billing entitlements, and spaced repetition intervals. The following normalized schema outlines the essential entities and relationships for an enterprise-ready clone: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Identifier</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Entity Purpose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Attributes &amp; Structural Data Types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users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account entity and gamification metrics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email (VARCHAR, Unique), password_hash (VARCHAR), daily_goal_minutes (INT), current_streak (INT), longest_streak (INT), timezone (VARCHAR), created_at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subscriptions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Billing entitlement and customer lifecycle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user_id (UUID, FK), source (ENUM: 'stripe', 'apple', 'google'), external_customer_id (VARCHAR), status (ENUM: 'trialing', 'active', 'canceled', 'expired'), current_period_end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books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Catalog metadata and title indexing</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title (VARCHAR), author (VARCHAR), slug (VARCHAR, Unique), cover_url (VARCHAR), category_id (UUID, FK), total_duration_sec (INT), is_published (BOOLEAN)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Sequential text content payloads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book_id (UUID, FK), chapter_order (INT), title (VARCHAR), content_text (TEXT), reading_duration_sec (INT)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audio_tracks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 recordings, narration variants, timecodes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book_id (UUID, FK), narrator_name (VARCHAR), narrator_gender (VARCHAR), audio_url (VARCHAR), duration_sec (INT), waveform_data (JSONB)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user_progress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Reading/listening state synchronization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user_id (UUID, FK), book_id (UUID, FK), current_chapter_id (UUID, FK), audio_position_ms (INT), is_completed (BOOLEAN), updated_at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user_highlights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Saved user passages and personal notes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user_id (UUID, FK), chapter_id (UUID, FK), highlighted_text (TEXT), start_offset (INT), end_offset (INT), created_at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flashcards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Spaced repetition memory queue (SM-2 parameters)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user_id (UUID, FK), highlight_id (UUID, FK, Nullable), front_text (TEXT), back_text (TEXT), ease_factor (NUMERIC), repetition_count (INT), interval_days (INT), next_review_at (TIMESTAMP)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growth_plans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Multi-day structured curriculum tracks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title (VARCHAR), slug (VARCHAR), description (TEXT), duration_days (INT), category_id (UUID, FK), is_active (BOOLEAN)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growth_plan_days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content mapping for guided paths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plan_id (UUID, FK), day_number (INT), book_id (UUID, FK), action_prompt (TEXT)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shorts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Microlearning discovery feed items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PK), type (ENUM: 'quiz', 'visual', 'fact', 'shortcut'), payload (JSONB), source_book_id (UUID, FK, Nullable), display_order (INT)</w:t>
            </w:r>
          </w:p>
        </w:tc>
      </w:tr>
    </w:tbl>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Editorial Pipeline, Audio Production, and Intellectual Property Law</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asset of a microlearning platform is its content production engine and intellectual property management. Building a platform without systematic editorial protocols and strict copyright safeguards exposes the venture to major legal liabilities.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Editorial Synthesis Protocol and Narrative Framing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Headway produces content using an in-house editorial team of researchers, nonfiction writers, professional proofreaders, and sound actors. The synthesis workflow follows an established, multi-stage protocol: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begins with active reading, where domain analysts systematically deconstruct the source text, identifying core hypotheses, supporting evidence, and chapter frameworks while filtering out redundant prose, conversational filler, and tangential historical anecdotes. The team isolates the central "spine" of the book—the essential thesis that ties the author's arguments together. Writers then synthesize these ideas into an original narrative structured across five distinct chapters of roughly 300 to 400 words each, totaling 1,500 to 2,000 words. This length corresponds to a comfortable 15-minute read or listen.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chapter ends with an actionable framework or practical habit to help users immediately apply what they've learned. Once the script is finalized, editors extract five to eight stand-alone "Insight Gems" to populate flashcard decks, alongside two interactive scenario questions designed for the Shorts feed.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Stage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Production Role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Artifact Generated</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Quality Assurance &amp; Compliance Threshold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Curation &amp;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Strategist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Nonfiction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Best-selling titles across business, productivity, psychology, and personal growth.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Deconstruction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Analyst</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Outline ("The Spine")</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Isolates core frameworks; eliminates secondary anecdotes and filler.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Original Synthesis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Writer</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1,500–2,000 Word Script</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Modular 5-chapter format; zero direct copying of expressive prose.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Editorial Review</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Senior Editor</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Approved Master Script</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Readability benchmarked at Flesch-Kincaid Grade Level 7–8; tone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Conceptual Illustration</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Artist</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Vector Cover</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conceptual artwork; zero use of publisher cover designs.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Studio Recording</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Voice Actor / Engineer</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Mastered Audio Stream (AAC)</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Studio-grade noise floor; audio tags aligned with text chapter timestamps.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Retention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Specialist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Flashcards &amp; Shorts Assets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Synthesizes key ideas into binary or multi-choice recall formats.</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 Narration Production: Studio Talent vs. Neural Synthesis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 narration is a primary factor in long-term subscriber retention. While modern generative AI tools can produce synthesized audio in seconds, consumer engagement data shows that low-grade or monotone text-to-speech engines cause rapid auditory fatigue, leading users to abandon 15-minute sessions. Headway emphasizes its use of professional human voice talent to provide natural cadence, conversational warmth, and dynamic emotional inflection.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emerging platform, a balanced hybrid strategy optimizes capital efficiency:</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High-visibility, top-tier titles (the 100 most popular bestsellers driving top-of-funnel conversions) are assigned to professional studio voice actors. These recordings establish the brand's quality standard and supply audio samples for performance marketing ads.</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Long-tail catalog titles utilize advanced neural voice synthesis tools (such as ElevenLabs or Azure Neural Voice models) configured with high-realism conversational pacing and expressive pauses. As specific titles gain traction with users, the platform can selectively replace synthetic tracks with human voice recordings.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Compliance and Fair Use Analysis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 summary platforms operate within a nuanced copyright environment. Under United States copyright statutes (17 U.S.C. § 106), authors and publishers hold the exclusive right to prepare derivative works based upon their copyrighted creations. Unlicensed abridgments, direct condensations, or line-by-line paraphrases can be classified in litigation as infringing derivative works.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operate legally without individual licensing deals with book publishers, the platform's content pipeline must adhere strictly to the Idea-Expression Dichotomy (17 U.S.C. § 102(b)) and the Fair Use Doctrine (17 U.S.C. § 107):</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Idea-Expression Dichotomy</w:t>
      </w:r>
      <w:r w:rsidDel="00000000" w:rsidR="00000000" w:rsidRPr="00000000">
        <w:rPr>
          <w:rtl w:val="0"/>
        </w:rPr>
        <w:t xml:space="preserve">: Copyright protects the specific creative expression of an author's writing, but explicitly does not protect underlying ideas, facts, historical data, theories, concepts, or operational systems (17 U.S.C. § 102(b)). Summaries must re-articulate underlying ideas entirely in original language, using original metaphors, sentence structures, and pedagogical framing.</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Minimizing Direct Quotes</w:t>
      </w:r>
      <w:r w:rsidDel="00000000" w:rsidR="00000000" w:rsidRPr="00000000">
        <w:rPr>
          <w:rtl w:val="0"/>
        </w:rPr>
        <w:t xml:space="preserve">: Verbatim excerpts must be kept to an absolute minimum or eliminated altogether. When an excerpt is used, it should be limited to a phrase or single sentence, properly attributed, and embedded within original critical analysis.</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Transformative Critical Commentary</w:t>
      </w:r>
      <w:r w:rsidDel="00000000" w:rsidR="00000000" w:rsidRPr="00000000">
        <w:rPr>
          <w:rtl w:val="0"/>
        </w:rPr>
        <w:t xml:space="preserve">: The summary must not serve merely as a market substitute that devalues the original book. It must introduce transformative value by providing critical analysis, thematic commentary, practical exercises, and original learning frameworks that help users understand the concepts.</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Vector Artwork</w:t>
      </w:r>
      <w:r w:rsidDel="00000000" w:rsidR="00000000" w:rsidRPr="00000000">
        <w:rPr>
          <w:rtl w:val="0"/>
        </w:rPr>
        <w:t xml:space="preserve">: Platforms must never scrape, download, or display the publisher’s original cover art, typography, or promotional jacket graphics. Publisher covers are independently protected visual works. Platforms must design original, conceptual vector art for every title in their catalog.</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Nominative Fair Use Disclaimers</w:t>
      </w:r>
      <w:r w:rsidDel="00000000" w:rsidR="00000000" w:rsidRPr="00000000">
        <w:rPr>
          <w:rtl w:val="0"/>
        </w:rPr>
        <w:t xml:space="preserve">: Book titles and author names are protected by trademark law and the right of publicity. Platforms must feature prominent legal disclaimers on every title screen: </w:t>
      </w:r>
      <w:r w:rsidDel="00000000" w:rsidR="00000000" w:rsidRPr="00000000">
        <w:rPr>
          <w:i w:val="1"/>
          <w:iCs w:val="1"/>
          <w:rtl w:val="0"/>
        </w:rPr>
        <w:t xml:space="preserve">"This summary is an independent analysis and review produced by [Platform]. It is not authorized, approved, licensed, or endorsed by the author or original publisher."</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Models, Subscription Economics, and Market Competition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Headway's monetization strategy centers on recurring subscription revenue, using multi-tier billing intervals, in-app paywalls, and high-margin web checkout funnels.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Subscription Packaging and Tier Strategy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Headway pairs a limited free tier with recurring subscription packages:</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Free Tier provides access to exactly one editorially selected book summary per day in both text and audio formats. The user cannot browse or pick other titles from the library without hitting a paywall, turning the free experience into a daily reminder of the broader paid library.</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Monthly Tier is set at $12.99 per month. It provides short-term flexibility, but primarily serves as a price anchor to emphasize the value of long-term options.</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Quarterly Tier is billed at $29.99 every three months (translating to roughly $10.00/month). This provides an intermediate option for users looking to commit to a multi-month learning cycle.</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Annual Tier carries a standard list price of $89.99 per year (~$7.50/month), though it is frequently discounted during onboarding paywalls to $49.99 or $59.99 per year. This represents the primary conversion target for marketing campaigns.</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Web-Specific Multi-Week Blocks (such as 24-week packages priced at $59.99) are deployed inside web-to-app quiz checkouts to test different price elasticity points across varying acquisition cohorts.</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Economics: Native In-App Purchases vs. Web Checkout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driver of Headway's operational margins is shifting transaction volume toward direct web checkouts using processors like Stripe, Paddle, and PayPal.</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transactions processed through Apple StoreKit or Google Play Billing incur platform commissions between 15% and 30%. In contrast, web checkouts processed through services like Stripe incur standard payment fees of roughly 2.9% plus $0.30 per transaction. This web-based payment flow secures an additional 12% to 27% in gross margin for every converting subscriber.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native app store payouts operate on a 45-to-60-day delayed settlement schedule. Web payment processors settle funds directly into corporate accounts within 1 to 2 business days. This rapid access to cash allows marketing teams to quickly reinvest subscription revenue back into high-performing paid acquisition channels, scaling customer acquisition without needing external equity financing. Web checkouts also give growth teams the freedom to run continuous A/B tests on landing pages, onboarding quizzes, and paywall pricing without waiting for platform app store review cycles.</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Competitive Landscape: Headway vs. Blinkist vs. Shortform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Headway, Blinkist, and Shortform each target distinct reader segments across the microlearning landscape: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Dimension</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Headway</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Blinkist</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Catalog Scale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 Best-Selling Titles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7,500–9,000+ Titles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Titles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Typical Read Length</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to 20 Minutes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Minutes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to 60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Differentiation</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Gamified habit building, streaks, interactive Shorts, spaced repetition.</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library catalog, audio spaces, corporate B2B focus.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chapter-by-chapter breakdowns, extensive counter-arguments, study guides.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Retention Tooling</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Flashcards (SM-2), Streaks, Challenges, Widgets.</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Readwise/Kindle sync, basic highlight exports.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reflective end-of-chapter exercises.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Micro-Content Feed</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Shorts Tab (Quizzes, Visuals, Facts).</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(Traditional Catalog Search).</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(Book-Centric Layout).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Growth Strategy</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Web2App Quiz Funnels &amp; Paid Social.</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 App Store Optimization, Content SEO, B2B Subscriptions.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High-Intent Organic Search &amp; In-Depth Reviews.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Audience</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Busy learners, commuters, habit builders.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Professionals, generalists, corporate teams.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Academics, analytical readers, deep researchers.</w:t>
            </w:r>
          </w:p>
        </w:tc>
      </w:tr>
    </w:tbl>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Roadmap, Milestones, and Architectural Pitfalls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Building a scalable microlearning platform requires a phased technical execution plan that balances core reader stability, retention loops, and performant acquisition funnels.</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Phased Engineering Blueprint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build roadmap spans three structured phases:</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Core Engine, Playback Infrastructure, and Foundational Commerce</w:t>
      </w:r>
      <w:r w:rsidDel="00000000" w:rsidR="00000000" w:rsidRPr="00000000">
        <w:rPr>
          <w:rtl w:val="0"/>
        </w:rPr>
        <w:t xml:space="preserve">: The team implements the cross-platform mobile client (React Native) with local SQLite caching alongside a native audio player wrapper for iOS AVQueuePlayer and Android Media3 / ExoPlayer. The backend is deployed on Google Cloud Platform, using FastAPI or Node.js microservices connected to a managed PostgreSQL database, Cloud Storage buckets, and global CDN edge caching. The commerce layer integrates StoreKit 2 and Google Play Billing for in-app subscriptions, alongside Stripe Checkout for web transactions. The editorial team produces an initial catalog of 100 curated summaries, complete with studio-recorded audio and custom vector covers.</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Retention Subsystems, Gamification, and Active Recall</w:t>
      </w:r>
      <w:r w:rsidDel="00000000" w:rsidR="00000000" w:rsidRPr="00000000">
        <w:rPr>
          <w:rtl w:val="0"/>
        </w:rPr>
        <w:t xml:space="preserve">: Developers build the reader highlight tool and integrate the spaced repetition system, which maps highlights into flashcards managed by the adapted SM-2 scheduling algorithm. The platform rolls out habit mechanics, including timezone-aware daily streak counters, multi-day guided growth plans, and native home-screen widgets for iOS and Android. The content library expands to 300 summaries, each bundled with active-recall flashcard sets.</w:t>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Web-to-App Acquisition Funnels, Interactive Shorts, and Recommendations</w:t>
      </w:r>
      <w:r w:rsidDel="00000000" w:rsidR="00000000" w:rsidRPr="00000000">
        <w:rPr>
          <w:rtl w:val="0"/>
        </w:rPr>
        <w:t xml:space="preserve">: The engineering team launches a responsive web onboarding quiz (built with Next.js) that passes tracking data via server-side conversion APIs and handles web checkout. Deferred deep-linking via AppsFlyer or Branch ensures new users bypass manual sign-up, instantly authenticating their accounts and populating their custom growth plans upon first app launch. The mobile client introduces the interactive Shorts feed, supporting interactive quizzes, visual infographic carousels, and bite-sized lessons. An analytics data pipeline (Pub/Sub to BigQuery) processes engagement events to refine personalized recommendation carousels. The content library scales beyond 500 summaries, supported by 150 standalone Shorts assets.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Phase &amp; Horizon | Engineering Modules | Tangible Deliverables | Acceptance Criteria | | :--- | :--- | :--- | :--- | | </w:t>
      </w:r>
      <w:r w:rsidDel="00000000" w:rsidR="00000000" w:rsidRPr="00000000">
        <w:rPr>
          <w:b w:val="1"/>
          <w:bCs w:val="1"/>
          <w:rtl w:val="0"/>
        </w:rPr>
        <w:t xml:space="preserve">Phase 1: Core Engine</w:t>
      </w:r>
      <w:r w:rsidDel="00000000" w:rsidR="00000000" w:rsidRPr="00000000">
        <w:rPr>
          <w:rtl w:val="0"/>
        </w:rPr>
        <w:t xml:space="preserve"> (Months 1–3) | Mobile Client, Audio Player, Cloud Infrastructure, Billing Engine. | Working iOS/Android apps; 100 polished summaries; Stripe and IAP payments. | Audio latency under 500ms; seamless background play; functional paywalls. | | </w:t>
      </w:r>
      <w:r w:rsidDel="00000000" w:rsidR="00000000" w:rsidRPr="00000000">
        <w:rPr>
          <w:b w:val="1"/>
          <w:bCs w:val="1"/>
          <w:rtl w:val="0"/>
        </w:rPr>
        <w:t xml:space="preserve">Phase 2: Retention Loops</w:t>
      </w:r>
      <w:r w:rsidDel="00000000" w:rsidR="00000000" w:rsidRPr="00000000">
        <w:rPr>
          <w:rtl w:val="0"/>
        </w:rPr>
        <w:t xml:space="preserve"> (Months 4–5) | Spaced Repetition, Daily Streaks, Growth Plans, Widgets. | Flashcard review UI; SM-2 scheduler; native home widgets; 300 titles. | Flashcards adapt based on recall scores; streaks adjust for timezones. | | </w:t>
      </w:r>
      <w:r w:rsidDel="00000000" w:rsidR="00000000" w:rsidRPr="00000000">
        <w:rPr>
          <w:b w:val="1"/>
          <w:bCs w:val="1"/>
          <w:rtl w:val="0"/>
        </w:rPr>
        <w:t xml:space="preserve">Phase 3: Acquisition &amp; Shorts</w:t>
      </w:r>
      <w:r w:rsidDel="00000000" w:rsidR="00000000" w:rsidRPr="00000000">
        <w:rPr>
          <w:rtl w:val="0"/>
        </w:rPr>
        <w:t xml:space="preserve"> (Months 6–7) | Web Funnel, Deferred Deep Linking, Shorts Feed, Recommendations. | Mobile web quiz; automatic app sign-in; Shorts feed; 500+ titles. | Attribution works across platforms; instant deep-link sign-ins; recommendation carousels update dynamically. |</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Traps and Engineering Failure Modes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building a microlearning platform often encounter critical operational and architectural missteps: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frequent misstep is using automated large language models to generate direct, chapter-by-chapter summaries of books without transformative analysis. These outputs often mirror the expressive structure of the source text, leaving the platform vulnerable to copyright infringement claims and takedown notices under derivative work statutes. Summaries must be original, transformative compositions that synthesize concepts across multiple chapters into practical frameworks and critical commentary.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common mistake is displaying original book cover artwork or publisher logos within the app interface. Publisher covers are protected creative assets; using them without explicit licenses constitutes direct trademark and copyright infringement. The platform must design and maintain proprietary vector artwork for every catalog title to build a cohesive visual brand and mitigate legal liability.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Relying exclusively on cheap, synthetic text-to-speech narrations can also severely impact user retention. Listening to mechanical audio for 15 straight minutes leads to auditory fatigue, causing drop-offs during initial trial periods. While neural voices can support long-tail titles, flagship titles driving performance ad funnels should be narrated by experienced human voice actors to establish premium brand positioning.</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relying entirely on native App Store in-app purchases limits operational margins due to platform transaction fees and introduces substantial cash flow delays. Building robust web-to-app acquisition funnels from day one is essential: web checkouts preserve cash margins and settle funds within days, providing the immediate working capital needed to run sustainable paid user acquisition campaigns.</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Headway Inc - Wikipedia, https://en.wikipedia.org/wiki/Headway_Inc 2. Ukrainian app "Headway" — is number 1 in the world by ... - GTInvest, https://good-time-invest.com/blog/ukrainian-app-headway-is-number-1-in-the-world-by-the-number-of-downloads-in-its-niche/ 3. Headway (app) - Wikipedia, https://en.wikipedia.org/wiki/Headway_(app) 4. Benefits of Microlearning for Busy People Who Still Want to Grow, https://makeheadway.com/blog/benefits-of-microlearning/ 5. Headway App Features &amp; Product Details — Platforms &amp; Integrations, https://makeheadway.com/headway-app-features/ 6. Reading Slump: Meaning, Hidden Signs, and How to Recover, https://makeheadway.com/blog/reading-slump/ 7. Frequently Asked Questions | Headway App, https://makeheadway.com/faq/ 8. How Long Does It Take to Read 50 Pages? Tips to Speed Up, https://makeheadway.com/blog/how-long-does-it-take-to-read-50-pages/ 9. Headway for Self-Improvement, https://makeheadway.com/headway-for-self-improvement/ 10. Microlearning vs Traditional Learning: Why Less Might Be More, https://makeheadway.com/blog/microlearning-vs-traditional-learning/ 11. Headway vs Blinkist: Which Study App Is Better for Students?, https://www.studley.ai/blog/headway-vs-blinkist 12. Web2app Funnel Explained: 101 Guide - FunnelFox Blog, https://blog.funnelfox.com/web2app-funnel-101/ 13. Are Web2App funnels allowed? A complete guide to Apple App, https://www.web2wave.com/post/are-web2app-funnels-allowed-a-complete-guide-to-apple-app-store-and-google-play-compliance 14. Headway — #1 Most Downloaded Book Summary App, https://makeheadway.com/ 15. Joosr App Review: Is This the Book Summary Tool You Need?, https://makeheadway.com/blog/joosr/ 16. Discover the Headway app - Medium, https://headwayapp.medium.com/discover-the-headway-app-77c62d35b66 17. 7 Features of the Headway App to Help You Grow Through Self, https://www.makeuseof.com/features-headway-app-help-grow-self-learning/ 18. What is your process for planning and designing a database before, https://www.reddit.com/r/SQL/comments/w20gku/what_is_your_process_for_planning_and_designing_a/ 19. Headway app review: The app I use to replace doomscrolling with, https://www.reddit.com/r/ProductivityApps/comments/1qcmlft/headway_app_review_the_app_i_use_to_replace/ 20. 9 Ways to Make the Most of the Headway App Every Day, https://makeheadway.com/blog/how-to-make-the-most-of-headway/ 21. Is the Headway App Worth It? (and Discount Code), https://www.juliasbookcase.com/blog/is-the-headway-app-worth-it 22. The 3 Microlearning Apps I'm Taking Into 2026 (And You Should, Too), https://medium.com/@mamonova.yuliia/the-3-microlearning-apps-20b8d8b50bb3 23. thyagoluciano/sm2: SM-2 is a simple spaced repetition algorithm. It, https://github.com/thyagoluciano/sm2 24. The SM-2 Algorithm Explained - WeaveWords, https://www.weavewords.org/blog/sm2-algorithm-explained/ 25. how spaced repetition actually works: the sm-2 algorithm, https://dev.to/umangsinha12/how-spaced-repetition-actually-works-the-sm-2-algorithm-1ge3 26. 15 Microlearning Examples That Actually Work in 2026 - Headway, https://makeheadway.com/blog/best-microlearning-examples/ 27. What Is a Book Summary? Your 2026 Self-Growth Tool - Headway, https://makeheadway.com/blog/what-is-a-book-summary/ 28. 30-Day Challenge Ideas: 14 Challenges for a Better Life - Headway, https://makeheadway.com/blog/30-day-challenge-ideas/ 29. Headway Plans and Pricing | Headway App Cost, https://makeheadway.com/blog/how-much-does-the-headway-app-cost/ 30. Google Cloud and Gitlab Case by Cloudfresh: Headway, https://cloudfresh.com/en/cases/client-case-headway-google-cloud-gitlab/ 31. Headway Questions - AppSumo, https://appsumo.com/products/headway/questions/?page=5 32. Fabulous onboarding teardown - Botsi, https://www.botsi.com/resources/flows/apps/fabulous 33. 5 Best Book Summarizer Apps for Fast Reading in 2025 - Xmind, https://xmind.com/blog/book-summarizer 34. Remote Senior React Native Developer ( ~$165k) at Headway, https://remoteok.com/remote-jobs/remote-senior-react-native-developer-headway-1131173 35. Atomic Design System Preview - Jared Christman - Dribbble, https://dribbble.com/shots/5501287-Atomic-Design-System-Preview 36. Design System Services and Training for Product Teams - Headway, https://www.headway.io/service/design-systems 37. How adding onboarding friction before your app's paywall can grow, https://adapty.io/blog/how-friction-can-grow-your-apps-revenue/ 38. Your App's First 24 Hours: What Apple Measures | Brewed in Pixels, https://brewedinpixels.com/indie-creator-faqs/24-first-24-hours 39. Paywall Examples: What High-Converting Apps Do Differently - Eleken, https://www.eleken.co/blog-posts/paywall-examples 40. Deepstash vs Headway: Which App Helps You Scroll Less?, https://makeheadway.com/blog/deepstash-vs-headway/ 41. Staff Fullstack Software Engineer (Provider) - Headway - Dice, https://www.dice.com/job-detail/a77d0849-e198-4d00-ae8c-4f10759cdc09 42. Firebase dynamic links deprecated - Migrate to alternatives, https://www.appsflyer.com/blog/mobile-marketing/fdl-deprecation-deep-linking/ 43. What Is Deep Linking in Mobile Apps? Complete Guide | Blog - Smler, https://app.smler.io/blogs/deep-linking/what-is-deep-linking-in-mobile-apps-complete-guide-2026 44. Senior React Native Developer - Headway, https://remoteli.io/jobs/senior-react-native-developer-headway 45. Staff iOS Engineer at Headway | The Muse, https://www.themuse.com/jobs/headway/staff-ios-engineer 46. Headway vs AI: Can AI Replace Human-Crafted Book Summaries?, https://makeheadway.com/blog/headway-vs-ai/ 47. Is Selling Book Summaries Legal? - Legal Answers - Avvo.com, https://www.avvo.com/legal-answers/is-selling-book-summaries-legal--1525174.html 48. Book Summaries and Copyright Law - Google Answers, http://answers.google.com/answers/threadview/id/762834.html 49. Can I sell a book summary like Cliff Notes, AND follow the same, https://www.avvo.com/legal-answers/can-i-sell-a-book-summary-like-cliff-notes-and-fol-1499376.html 50. How to Write a Book Summary That You'll Actually Remember, https://makeheadway.com/blog/how-to-write-a-book-summary/ 51. How I Read 20 Business Books in 3 Months (With Headway), https://makeheadway.com/blog/how-i-read-20-business-books-in-3-months/ 52. Headway app : r/audiobooks - Reddit, https://www.reddit.com/r/audiobooks/comments/owlxoe/headway_app/ 53. Headway - Daily Micro Learning - App Store - Apple, https://apps.apple.com/ph/app/headway-daily-micro-learning/id1457185832?platform=ipad 54. Speak App Review 2026: Does AI Pronunciation Practice Work?, https://makeheadway.com/blog/speak-app-review/ 55. What can I do with a book summary? - Academia Stack Exchange, https://academia.stackexchange.com/questions/9489/what-can-i-do-with-a-book-summary 56. Is the scraping of internet images for the training of text to ... - Reddit, https://www.reddit.com/r/aiwars/comments/13i7gm7/is_the_scraping_of_internet_images_for_the/ 57. Best Book Summary App for Self-Growth in 2026 - Headway, https://makeheadway.com/blog/best-book-summary-app/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