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4228" w:val="clear"/>
            <w:tcMar>
              <w:top w:type="dxa" w:w="1800"/>
              <w:left w:type="dxa" w:w="800"/>
              <w:bottom w:type="dxa" w:w="1800"/>
              <w:right w:type="dxa" w:w="800"/>
            </w:tcMar>
          </w:tcPr>
          <w:p>
            <w:pPr>
              <w:spacing w:before="0" w:after="40"/>
            </w:pPr>
            <w:r>
              <w:rPr>
                <w:rFonts w:ascii="Courier New" w:cs="Courier New" w:eastAsia="Courier New" w:hAnsi="Courier New"/>
                <w:color w:val="C8D9C4"/>
                <w:spacing w:val="140"/>
                <w:sz w:val="15"/>
                <w:szCs w:val="15"/>
              </w:rPr>
              <w:t xml:space="preserve">BRAND POSITIONING DOCUMENT  ·  CONFIDENTIAL</w:t>
            </w:r>
          </w:p>
          <w:p>
            <w:pPr>
              <w:spacing w:before="0" w:after="60"/>
            </w:pPr>
            <w:r>
              <w:rPr>
                <w:rFonts w:ascii="Georgia" w:cs="Georgia" w:eastAsia="Georgia" w:hAnsi="Georgia"/>
                <w:color w:val="FAF7F2"/>
                <w:sz w:val="120"/>
                <w:szCs w:val="120"/>
              </w:rPr>
              <w:t xml:space="preserve">shroo</w:t>
            </w:r>
            <w:r>
              <w:rPr>
                <w:rFonts w:ascii="Georgia" w:cs="Georgia" w:eastAsia="Georgia" w:hAnsi="Georgia"/>
                <w:i/>
                <w:iCs/>
                <w:color w:val="E8D5A3"/>
                <w:sz w:val="120"/>
                <w:szCs w:val="120"/>
              </w:rPr>
              <w:t xml:space="preserve">mé</w:t>
            </w:r>
          </w:p>
          <w:p>
            <w:pPr>
              <w:spacing w:before="0" w:after="80"/>
            </w:pPr>
            <w:r>
              <w:rPr>
                <w:rFonts w:ascii="Georgia" w:cs="Georgia" w:eastAsia="Georgia" w:hAnsi="Georgia"/>
                <w:i/>
                <w:iCs/>
                <w:color w:val="C8D9C4"/>
                <w:sz w:val="22"/>
                <w:szCs w:val="22"/>
              </w:rPr>
              <w:t xml:space="preserve">The world's first ready-to-pour liquid ceremonial matcha latte, infused with grass-fed collagen and organic mushroom beta glucans.</w:t>
            </w:r>
          </w:p>
          <w:p>
            <w:pPr>
              <w:spacing w:before="240" w:after="0"/>
            </w:pPr>
            <w:r>
              <w:rPr>
                <w:rFonts w:ascii="Courier New" w:cs="Courier New" w:eastAsia="Courier New" w:hAnsi="Courier New"/>
                <w:color w:val="C8D9C4"/>
                <w:spacing w:val="200"/>
                <w:sz w:val="18"/>
                <w:szCs w:val="18"/>
              </w:rPr>
              <w:t xml:space="preserve">POUR</w:t>
            </w:r>
            <w:r>
              <w:rPr>
                <w:rFonts w:ascii="Courier New" w:cs="Courier New" w:eastAsia="Courier New" w:hAnsi="Courier New"/>
                <w:color w:val="7A9B70"/>
                <w:sz w:val="18"/>
                <w:szCs w:val="18"/>
              </w:rPr>
              <w:t xml:space="preserve">   /   </w:t>
            </w:r>
            <w:r>
              <w:rPr>
                <w:rFonts w:ascii="Courier New" w:cs="Courier New" w:eastAsia="Courier New" w:hAnsi="Courier New"/>
                <w:color w:val="C8D9C4"/>
                <w:spacing w:val="200"/>
                <w:sz w:val="18"/>
                <w:szCs w:val="18"/>
              </w:rPr>
              <w:t xml:space="preserve">SWIRL</w:t>
            </w:r>
            <w:r>
              <w:rPr>
                <w:rFonts w:ascii="Courier New" w:cs="Courier New" w:eastAsia="Courier New" w:hAnsi="Courier New"/>
                <w:color w:val="7A9B70"/>
                <w:sz w:val="18"/>
                <w:szCs w:val="18"/>
              </w:rPr>
              <w:t xml:space="preserve">   /   </w:t>
            </w:r>
            <w:r>
              <w:rPr>
                <w:rFonts w:ascii="Courier New" w:cs="Courier New" w:eastAsia="Courier New" w:hAnsi="Courier New"/>
                <w:color w:val="E8D5A3"/>
                <w:spacing w:val="200"/>
                <w:sz w:val="18"/>
                <w:szCs w:val="18"/>
              </w:rPr>
              <w:t xml:space="preserve">GLOW</w:t>
            </w:r>
          </w:p>
        </w:tc>
      </w:tr>
    </w:tbl>
    <w:p>
      <w:r>
        <w:br w:type="page"/>
      </w:r>
    </w:p>
    <w:p>
      <w:pPr>
        <w:spacing w:before="40" w:after="60"/>
      </w:pPr>
      <w:r>
        <w:rPr>
          <w:rFonts w:ascii="Courier New" w:cs="Courier New" w:eastAsia="Courier New" w:hAnsi="Courier New"/>
          <w:color w:val="7A9B70"/>
          <w:spacing w:val="200"/>
          <w:sz w:val="18"/>
          <w:szCs w:val="18"/>
        </w:rPr>
        <w:t xml:space="preserve">01  </w:t>
      </w:r>
      <w:r>
        <w:rPr>
          <w:rFonts w:ascii="Courier New" w:cs="Courier New" w:eastAsia="Courier New" w:hAnsi="Courier New"/>
          <w:color w:val="DDE8D8"/>
          <w:spacing w:val="100"/>
          <w:sz w:val="16"/>
          <w:szCs w:val="16"/>
        </w:rPr>
        <w:t xml:space="preserve">— NORTH STAR</w:t>
      </w:r>
    </w:p>
    <w:p>
      <w:pPr>
        <w:spacing w:before="480" w:after="100"/>
      </w:pPr>
      <w:r>
        <w:rPr>
          <w:rFonts w:ascii="Georgia" w:cs="Georgia" w:eastAsia="Georgia" w:hAnsi="Georgia"/>
          <w:color w:val="1C2419"/>
          <w:sz w:val="60"/>
          <w:szCs w:val="60"/>
        </w:rPr>
        <w:t xml:space="preserve">The</w:t>
      </w:r>
      <w:r>
        <w:rPr>
          <w:rFonts w:ascii="Georgia" w:cs="Georgia" w:eastAsia="Georgia" w:hAnsi="Georgia"/>
          <w:i/>
          <w:iCs/>
          <w:color w:val="4A6741"/>
          <w:sz w:val="60"/>
          <w:szCs w:val="60"/>
        </w:rPr>
        <w:t xml:space="preserve"> North Star</w:t>
      </w:r>
    </w:p>
    <w:p>
      <w:pPr>
        <w:pBdr>
          <w:bottom w:val="single" w:color="DDE8D8" w:sz="3" w:space="1"/>
        </w:pBdr>
        <w:spacing w:before="320" w:after="320"/>
      </w:pPr>
    </w:p>
    <w:p>
      <w:pPr>
        <w:spacing w:before="80" w:after="160"/>
      </w:pPr>
      <w:r>
        <w:rPr>
          <w:rFonts w:ascii="Georgia" w:cs="Georgia" w:eastAsia="Georgia" w:hAnsi="Georgia"/>
          <w:color w:val="3A4437"/>
          <w:sz w:val="23"/>
          <w:szCs w:val="23"/>
        </w:rPr>
        <w:t xml:space="preserve">Every iconic brand is built on a single, irreducible truth. Before the logo, before the flavor, before the packaging — this is Shroomé's.</w:t>
      </w:r>
    </w:p>
    <w:p>
      <w:pPr>
        <w:spacing w:before="20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A6741" w:val="clear"/>
            <w:tcMar>
              <w:top w:type="dxa" w:w="480"/>
              <w:left w:type="dxa" w:w="600"/>
              <w:bottom w:type="dxa" w:w="480"/>
              <w:right w:type="dxa" w:w="600"/>
            </w:tcMar>
          </w:tcPr>
          <w:p>
            <w:r>
              <w:rPr>
                <w:rFonts w:ascii="Georgia" w:cs="Georgia" w:eastAsia="Georgia" w:hAnsi="Georgia"/>
                <w:i/>
                <w:iCs/>
                <w:color w:val="FAF7F2"/>
                <w:sz w:val="28"/>
                <w:szCs w:val="28"/>
              </w:rPr>
              <w:t xml:space="preserve">Shroomé exists to make the most sophisticated morning ritual on earth completely effortless — organic ceremonial matcha, grass-fed collagen, and clinically-backed mushroom beta glucans in a single, ready-to-pour bottle. No mixer. No barista. No excuses.</w:t>
            </w:r>
          </w:p>
        </w:tc>
      </w:tr>
    </w:tbl>
    <w:p>
      <w:pPr>
        <w:spacing w:before="20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4A6741" w:sz="16"/>
              <w:bottom w:val="none" w:color="FFFFFF" w:sz="0"/>
              <w:right w:val="none" w:color="FFFFFF" w:sz="0"/>
            </w:tcBorders>
            <w:shd w:fill="F0F5EE" w:val="clear"/>
            <w:tcMar>
              <w:top w:type="dxa" w:w="280"/>
              <w:left w:type="dxa" w:w="440"/>
              <w:bottom w:type="dxa" w:w="280"/>
              <w:right w:type="dxa" w:w="440"/>
            </w:tcMar>
          </w:tcPr>
          <w:p>
            <w:pPr>
              <w:spacing w:before="0" w:after="80"/>
            </w:pPr>
            <w:r>
              <w:rPr>
                <w:rFonts w:ascii="Courier New" w:cs="Courier New" w:eastAsia="Courier New" w:hAnsi="Courier New"/>
                <w:b/>
                <w:bCs/>
                <w:color w:val="4A6741"/>
                <w:spacing w:val="150"/>
                <w:sz w:val="15"/>
                <w:szCs w:val="15"/>
              </w:rPr>
              <w:t xml:space="preserve">THE INSIGHT</w:t>
            </w:r>
          </w:p>
          <w:p>
            <w:r>
              <w:rPr>
                <w:rFonts w:ascii="Georgia" w:cs="Georgia" w:eastAsia="Georgia" w:hAnsi="Georgia"/>
                <w:color w:val="3A4437"/>
                <w:sz w:val="22"/>
                <w:szCs w:val="22"/>
              </w:rPr>
              <w:t xml:space="preserve">The functional wellness consumer has been forced to choose between convenience and quality for too long. Clevr made instant lattes respectable. Bloom made wellness approachable. Poppi made gut health fun. Shroomé goes further — it delivers a genuine ceremonial-grade, multi-functional, beauty-and-immunity stack that requires zero effort. The ritual is: pour, swirl, glow.</w:t>
            </w:r>
          </w:p>
        </w:tc>
      </w:tr>
    </w:tbl>
    <w:p>
      <w:r>
        <w:br w:type="page"/>
      </w:r>
    </w:p>
    <w:p>
      <w:pPr>
        <w:spacing w:before="40" w:after="60"/>
      </w:pPr>
      <w:r>
        <w:rPr>
          <w:rFonts w:ascii="Courier New" w:cs="Courier New" w:eastAsia="Courier New" w:hAnsi="Courier New"/>
          <w:color w:val="7A9B70"/>
          <w:spacing w:val="200"/>
          <w:sz w:val="18"/>
          <w:szCs w:val="18"/>
        </w:rPr>
        <w:t xml:space="preserve">02  </w:t>
      </w:r>
      <w:r>
        <w:rPr>
          <w:rFonts w:ascii="Courier New" w:cs="Courier New" w:eastAsia="Courier New" w:hAnsi="Courier New"/>
          <w:color w:val="DDE8D8"/>
          <w:spacing w:val="100"/>
          <w:sz w:val="16"/>
          <w:szCs w:val="16"/>
        </w:rPr>
        <w:t xml:space="preserve">— RITUAL ARCHITECTURE</w:t>
      </w:r>
    </w:p>
    <w:p>
      <w:pPr>
        <w:spacing w:before="480" w:after="100"/>
      </w:pPr>
      <w:r>
        <w:rPr>
          <w:rFonts w:ascii="Georgia" w:cs="Georgia" w:eastAsia="Georgia" w:hAnsi="Georgia"/>
          <w:color w:val="1C2419"/>
          <w:sz w:val="60"/>
          <w:szCs w:val="60"/>
        </w:rPr>
        <w:t xml:space="preserve">The</w:t>
      </w:r>
      <w:r>
        <w:rPr>
          <w:rFonts w:ascii="Georgia" w:cs="Georgia" w:eastAsia="Georgia" w:hAnsi="Georgia"/>
          <w:i/>
          <w:iCs/>
          <w:color w:val="4A6741"/>
          <w:sz w:val="60"/>
          <w:szCs w:val="60"/>
        </w:rPr>
        <w:t xml:space="preserve"> Ritual Architecture</w:t>
      </w:r>
    </w:p>
    <w:p>
      <w:pPr>
        <w:pBdr>
          <w:bottom w:val="single" w:color="DDE8D8" w:sz="3" w:space="1"/>
        </w:pBdr>
        <w:spacing w:before="320" w:after="320"/>
      </w:pPr>
    </w:p>
    <w:p>
      <w:pPr>
        <w:spacing w:before="80" w:after="160"/>
      </w:pPr>
      <w:r>
        <w:rPr>
          <w:rFonts w:ascii="Georgia" w:cs="Georgia" w:eastAsia="Georgia" w:hAnsi="Georgia"/>
          <w:color w:val="3A4437"/>
          <w:sz w:val="23"/>
          <w:szCs w:val="23"/>
        </w:rPr>
        <w:t xml:space="preserve">Three words define every touchpoint of this brand — from the bottle form to the copy to the community. Not just instructions. A promise.</w:t>
      </w:r>
    </w:p>
    <w:p>
      <w:pPr>
        <w:spacing w:before="20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960"/>
        <w:gridCol w:w="240"/>
        <w:gridCol w:w="2960"/>
        <w:gridCol w:w="240"/>
        <w:gridCol w:w="2960"/>
      </w:tblGrid>
      <w:tr>
        <w:tc>
          <w:tcPr>
            <w:tcW w:type="dxa" w:w="2960"/>
            <w:tcBorders>
              <w:top w:val="single" w:color="DDE8D8" w:sz="2"/>
              <w:left w:val="single" w:color="DDE8D8" w:sz="2"/>
              <w:bottom w:val="single" w:color="DDE8D8" w:sz="2"/>
              <w:right w:val="single" w:color="DDE8D8" w:sz="2"/>
            </w:tcBorders>
            <w:shd w:fill="FAF7F2" w:val="clear"/>
            <w:tcMar>
              <w:top w:type="dxa" w:w="400"/>
              <w:left w:type="dxa" w:w="360"/>
              <w:bottom w:type="dxa" w:w="400"/>
              <w:right w:type="dxa" w:w="360"/>
            </w:tcMar>
            <w:vAlign w:val="top"/>
          </w:tcPr>
          <w:p>
            <w:pPr>
              <w:spacing w:before="0" w:after="80"/>
            </w:pPr>
            <w:r>
              <w:rPr>
                <w:rFonts w:ascii="Courier New" w:cs="Courier New" w:eastAsia="Courier New" w:hAnsi="Courier New"/>
                <w:color w:val="7A9B70"/>
                <w:spacing w:val="150"/>
                <w:sz w:val="14"/>
                <w:szCs w:val="14"/>
              </w:rPr>
              <w:t xml:space="preserve">STEP ONE</w:t>
            </w:r>
          </w:p>
          <w:p>
            <w:pPr>
              <w:spacing w:before="0" w:after="160"/>
            </w:pPr>
            <w:r>
              <w:rPr>
                <w:rFonts w:ascii="Georgia" w:cs="Georgia" w:eastAsia="Georgia" w:hAnsi="Georgia"/>
                <w:b/>
                <w:bCs/>
                <w:color w:val="4A6741"/>
                <w:sz w:val="48"/>
                <w:szCs w:val="48"/>
              </w:rPr>
              <w:t xml:space="preserve">Pour</w:t>
            </w:r>
          </w:p>
          <w:p>
            <w:r>
              <w:rPr>
                <w:rFonts w:ascii="Georgia" w:cs="Georgia" w:eastAsia="Georgia" w:hAnsi="Georgia"/>
                <w:color w:val="3A4437"/>
                <w:sz w:val="20"/>
                <w:szCs w:val="20"/>
              </w:rPr>
              <w:t xml:space="preserve">No hand mixer. No frother. No powder clumps at 6am. Shroomé is ready-to-pour liquid concentrate — the moment you crack the cap, the ritual has begun. It's already done for you.</w:t>
            </w:r>
          </w:p>
        </w:tc>
        <w:tc>
          <w:tcPr>
            <w:tcW w:type="dxa" w:w="240"/>
            <w:tcBorders>
              <w:top w:val="none" w:color="FFFFFF" w:sz="0"/>
              <w:left w:val="none" w:color="FFFFFF" w:sz="0"/>
              <w:bottom w:val="none" w:color="FFFFFF" w:sz="0"/>
              <w:right w:val="none" w:color="FFFFFF" w:sz="0"/>
            </w:tcBorders>
          </w:tcPr>
          <w:p/>
        </w:tc>
        <w:tc>
          <w:tcPr>
            <w:tcW w:type="dxa" w:w="2960"/>
            <w:tcBorders>
              <w:top w:val="single" w:color="DDE8D8" w:sz="2"/>
              <w:left w:val="single" w:color="DDE8D8" w:sz="2"/>
              <w:bottom w:val="single" w:color="DDE8D8" w:sz="2"/>
              <w:right w:val="single" w:color="DDE8D8" w:sz="2"/>
            </w:tcBorders>
            <w:shd w:fill="F0F5EE" w:val="clear"/>
            <w:tcMar>
              <w:top w:type="dxa" w:w="400"/>
              <w:left w:type="dxa" w:w="360"/>
              <w:bottom w:type="dxa" w:w="400"/>
              <w:right w:type="dxa" w:w="360"/>
            </w:tcMar>
            <w:vAlign w:val="top"/>
          </w:tcPr>
          <w:p>
            <w:pPr>
              <w:spacing w:before="0" w:after="80"/>
            </w:pPr>
            <w:r>
              <w:rPr>
                <w:rFonts w:ascii="Courier New" w:cs="Courier New" w:eastAsia="Courier New" w:hAnsi="Courier New"/>
                <w:color w:val="7A9B70"/>
                <w:spacing w:val="150"/>
                <w:sz w:val="14"/>
                <w:szCs w:val="14"/>
              </w:rPr>
              <w:t xml:space="preserve">STEP TWO</w:t>
            </w:r>
          </w:p>
          <w:p>
            <w:pPr>
              <w:spacing w:before="0" w:after="160"/>
            </w:pPr>
            <w:r>
              <w:rPr>
                <w:rFonts w:ascii="Georgia" w:cs="Georgia" w:eastAsia="Georgia" w:hAnsi="Georgia"/>
                <w:b/>
                <w:bCs/>
                <w:color w:val="4A6741"/>
                <w:sz w:val="48"/>
                <w:szCs w:val="48"/>
              </w:rPr>
              <w:t xml:space="preserve">Swirl</w:t>
            </w:r>
          </w:p>
          <w:p>
            <w:r>
              <w:rPr>
                <w:rFonts w:ascii="Georgia" w:cs="Georgia" w:eastAsia="Georgia" w:hAnsi="Georgia"/>
                <w:color w:val="3A4437"/>
                <w:sz w:val="20"/>
                <w:szCs w:val="20"/>
              </w:rPr>
              <w:t xml:space="preserve">Over ice, into oat milk, into hot water — Shroomé swirls like a dream. The collagen keeps it silky. The matcha keeps it vivid. The green pouring through white is the TikTok moment that markets itself.</w:t>
            </w:r>
          </w:p>
        </w:tc>
        <w:tc>
          <w:tcPr>
            <w:tcW w:type="dxa" w:w="240"/>
            <w:tcBorders>
              <w:top w:val="none" w:color="FFFFFF" w:sz="0"/>
              <w:left w:val="none" w:color="FFFFFF" w:sz="0"/>
              <w:bottom w:val="none" w:color="FFFFFF" w:sz="0"/>
              <w:right w:val="none" w:color="FFFFFF" w:sz="0"/>
            </w:tcBorders>
          </w:tcPr>
          <w:p/>
        </w:tc>
        <w:tc>
          <w:tcPr>
            <w:tcW w:type="dxa" w:w="2960"/>
            <w:tcBorders>
              <w:top w:val="single" w:color="DDE8D8" w:sz="2"/>
              <w:left w:val="single" w:color="DDE8D8" w:sz="2"/>
              <w:bottom w:val="single" w:color="DDE8D8" w:sz="2"/>
              <w:right w:val="single" w:color="DDE8D8" w:sz="2"/>
            </w:tcBorders>
            <w:shd w:fill="FAF7F2" w:val="clear"/>
            <w:tcMar>
              <w:top w:type="dxa" w:w="400"/>
              <w:left w:type="dxa" w:w="360"/>
              <w:bottom w:type="dxa" w:w="400"/>
              <w:right w:type="dxa" w:w="360"/>
            </w:tcMar>
            <w:vAlign w:val="top"/>
          </w:tcPr>
          <w:p>
            <w:pPr>
              <w:spacing w:before="0" w:after="80"/>
            </w:pPr>
            <w:r>
              <w:rPr>
                <w:rFonts w:ascii="Courier New" w:cs="Courier New" w:eastAsia="Courier New" w:hAnsi="Courier New"/>
                <w:color w:val="7A9B70"/>
                <w:spacing w:val="150"/>
                <w:sz w:val="14"/>
                <w:szCs w:val="14"/>
              </w:rPr>
              <w:t xml:space="preserve">THE OUTCOME</w:t>
            </w:r>
          </w:p>
          <w:p>
            <w:pPr>
              <w:spacing w:before="0" w:after="160"/>
            </w:pPr>
            <w:r>
              <w:rPr>
                <w:rFonts w:ascii="Georgia" w:cs="Georgia" w:eastAsia="Georgia" w:hAnsi="Georgia"/>
                <w:b/>
                <w:bCs/>
                <w:color w:val="4A6741"/>
                <w:sz w:val="48"/>
                <w:szCs w:val="48"/>
              </w:rPr>
              <w:t xml:space="preserve">Glow</w:t>
            </w:r>
          </w:p>
          <w:p>
            <w:r>
              <w:rPr>
                <w:rFonts w:ascii="Georgia" w:cs="Georgia" w:eastAsia="Georgia" w:hAnsi="Georgia"/>
                <w:color w:val="3A4437"/>
                <w:sz w:val="20"/>
                <w:szCs w:val="20"/>
              </w:rPr>
              <w:t xml:space="preserve">Collagen for skin elasticity. Beta glucan polysaccharides for immune modulation. EGCG antioxidants for cellular protection. The glow isn't a metaphor — it's a clinical outcome dressed as a lifestyle brand.</w:t>
            </w:r>
          </w:p>
        </w:tc>
      </w:tr>
    </w:tbl>
    <w:p>
      <w:r>
        <w:br w:type="page"/>
      </w:r>
    </w:p>
    <w:p>
      <w:pPr>
        <w:spacing w:before="40" w:after="60"/>
      </w:pPr>
      <w:r>
        <w:rPr>
          <w:rFonts w:ascii="Courier New" w:cs="Courier New" w:eastAsia="Courier New" w:hAnsi="Courier New"/>
          <w:color w:val="7A9B70"/>
          <w:spacing w:val="200"/>
          <w:sz w:val="18"/>
          <w:szCs w:val="18"/>
        </w:rPr>
        <w:t xml:space="preserve">03  </w:t>
      </w:r>
      <w:r>
        <w:rPr>
          <w:rFonts w:ascii="Courier New" w:cs="Courier New" w:eastAsia="Courier New" w:hAnsi="Courier New"/>
          <w:color w:val="DDE8D8"/>
          <w:spacing w:val="100"/>
          <w:sz w:val="16"/>
          <w:szCs w:val="16"/>
        </w:rPr>
        <w:t xml:space="preserve">— WHAT SHROOME DELIVERS</w:t>
      </w:r>
    </w:p>
    <w:p>
      <w:pPr>
        <w:spacing w:before="480" w:after="100"/>
      </w:pPr>
      <w:r>
        <w:rPr>
          <w:rFonts w:ascii="Georgia" w:cs="Georgia" w:eastAsia="Georgia" w:hAnsi="Georgia"/>
          <w:color w:val="1C2419"/>
          <w:sz w:val="60"/>
          <w:szCs w:val="60"/>
        </w:rPr>
        <w:t xml:space="preserve">What</w:t>
      </w:r>
      <w:r>
        <w:rPr>
          <w:rFonts w:ascii="Georgia" w:cs="Georgia" w:eastAsia="Georgia" w:hAnsi="Georgia"/>
          <w:i/>
          <w:iCs/>
          <w:color w:val="4A6741"/>
          <w:sz w:val="60"/>
          <w:szCs w:val="60"/>
        </w:rPr>
        <w:t xml:space="preserve"> Shroome Delivers</w:t>
      </w:r>
    </w:p>
    <w:p>
      <w:pPr>
        <w:pBdr>
          <w:bottom w:val="single" w:color="DDE8D8" w:sz="3" w:space="1"/>
        </w:pBdr>
        <w:spacing w:before="320" w:after="320"/>
      </w:pPr>
    </w:p>
    <w:p>
      <w:pPr>
        <w:spacing w:before="80" w:after="160"/>
      </w:pPr>
      <w:r>
        <w:rPr>
          <w:rFonts w:ascii="Georgia" w:cs="Georgia" w:eastAsia="Georgia" w:hAnsi="Georgia"/>
          <w:color w:val="3A4437"/>
          <w:sz w:val="23"/>
          <w:szCs w:val="23"/>
        </w:rPr>
        <w:t xml:space="preserve">The value architecture is five layers deep. Each layer is a moat. Together they form a product that is genuinely, category-defyingly different.</w:t>
      </w:r>
    </w:p>
    <w:p>
      <w:pPr>
        <w:spacing w:before="20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2800"/>
        <w:gridCol w:w="6000"/>
      </w:tblGrid>
      <w:tr>
        <w:tc>
          <w:tcPr>
            <w:tcW w:type="dxa" w:w="560"/>
            <w:tcBorders>
              <w:top w:val="none" w:color="FFFFFF" w:sz="0"/>
              <w:left w:val="none" w:color="FFFFFF" w:sz="0"/>
              <w:bottom w:val="single" w:color="DDE8D8" w:sz="2"/>
              <w:right w:val="none" w:color="FFFFFF" w:sz="0"/>
            </w:tcBorders>
            <w:shd w:fill="FAF7F2" w:val="clear"/>
            <w:tcMar>
              <w:top w:type="dxa" w:w="220"/>
              <w:left w:type="dxa" w:w="200"/>
              <w:bottom w:type="dxa" w:w="220"/>
              <w:right w:type="dxa" w:w="120"/>
            </w:tcMar>
          </w:tcPr>
          <w:p>
            <w:r>
              <w:rPr>
                <w:rFonts w:ascii="Georgia" w:cs="Georgia" w:eastAsia="Georgia" w:hAnsi="Georgia"/>
                <w:color w:val="C8D9C4"/>
                <w:sz w:val="52"/>
                <w:szCs w:val="52"/>
              </w:rPr>
              <w:t xml:space="preserve">01</w:t>
            </w:r>
          </w:p>
        </w:tc>
        <w:tc>
          <w:tcPr>
            <w:tcW w:type="dxa" w:w="2800"/>
            <w:tcBorders>
              <w:top w:val="none" w:color="FFFFFF" w:sz="0"/>
              <w:left w:val="none" w:color="FFFFFF" w:sz="0"/>
              <w:bottom w:val="single" w:color="DDE8D8" w:sz="2"/>
              <w:right w:val="none" w:color="FFFFFF" w:sz="0"/>
            </w:tcBorders>
            <w:shd w:fill="FAF7F2" w:val="clear"/>
            <w:tcMar>
              <w:top w:type="dxa" w:w="220"/>
              <w:left w:type="dxa" w:w="0"/>
              <w:bottom w:type="dxa" w:w="220"/>
              <w:right w:type="dxa" w:w="160"/>
            </w:tcMar>
          </w:tcPr>
          <w:p>
            <w:pPr>
              <w:spacing w:before="0" w:after="60"/>
            </w:pPr>
            <w:r>
              <w:rPr>
                <w:rFonts w:ascii="Georgia" w:cs="Georgia" w:eastAsia="Georgia" w:hAnsi="Georgia"/>
                <w:b/>
                <w:bCs/>
                <w:color w:val="1C2419"/>
                <w:sz w:val="21"/>
                <w:szCs w:val="21"/>
              </w:rPr>
              <w:t xml:space="preserve">Liquid-Ready Format</w:t>
            </w:r>
          </w:p>
          <w:p>
            <w:r>
              <w:rPr>
                <w:rFonts w:ascii="Courier New" w:cs="Courier New" w:eastAsia="Courier New" w:hAnsi="Courier New"/>
                <w:color w:val="4A6741"/>
                <w:spacing w:val="80"/>
                <w:sz w:val="13"/>
                <w:szCs w:val="13"/>
              </w:rPr>
              <w:t xml:space="preserve">CATEGORY CREATION</w:t>
            </w:r>
          </w:p>
        </w:tc>
        <w:tc>
          <w:tcPr>
            <w:tcW w:type="dxa" w:w="6000"/>
            <w:tcBorders>
              <w:top w:val="none" w:color="FFFFFF" w:sz="0"/>
              <w:left w:val="none" w:color="FFFFFF" w:sz="0"/>
              <w:bottom w:val="single" w:color="DDE8D8" w:sz="2"/>
              <w:right w:val="none" w:color="FFFFFF" w:sz="0"/>
            </w:tcBorders>
            <w:shd w:fill="FAF7F2" w:val="clear"/>
            <w:tcMar>
              <w:top w:type="dxa" w:w="220"/>
              <w:left w:type="dxa" w:w="0"/>
              <w:bottom w:type="dxa" w:w="220"/>
              <w:right w:type="dxa" w:w="200"/>
            </w:tcMar>
          </w:tcPr>
          <w:p>
            <w:r>
              <w:rPr>
                <w:rFonts w:ascii="Georgia" w:cs="Georgia" w:eastAsia="Georgia" w:hAnsi="Georgia"/>
                <w:color w:val="3A4437"/>
                <w:sz w:val="20"/>
                <w:szCs w:val="20"/>
              </w:rPr>
              <w:t xml:space="preserve">Every competitor — Clevr, Laird, RYZE, MUD\WTR — is a powder. Shroomé is the first liquid ceremonial matcha latte concentrate. Just as cold brew changed coffee, Shroomé changes matcha. The category is yours to define.</w:t>
            </w:r>
          </w:p>
        </w:tc>
      </w:tr>
      <w:tr>
        <w:tc>
          <w:tcPr>
            <w:tcW w:type="dxa" w:w="560"/>
            <w:tcBorders>
              <w:top w:val="none" w:color="FFFFFF" w:sz="0"/>
              <w:left w:val="none" w:color="FFFFFF" w:sz="0"/>
              <w:bottom w:val="single" w:color="DDE8D8" w:sz="2"/>
              <w:right w:val="none" w:color="FFFFFF" w:sz="0"/>
            </w:tcBorders>
            <w:shd w:fill="F0F5EE" w:val="clear"/>
            <w:tcMar>
              <w:top w:type="dxa" w:w="220"/>
              <w:left w:type="dxa" w:w="200"/>
              <w:bottom w:type="dxa" w:w="220"/>
              <w:right w:type="dxa" w:w="120"/>
            </w:tcMar>
          </w:tcPr>
          <w:p>
            <w:r>
              <w:rPr>
                <w:rFonts w:ascii="Georgia" w:cs="Georgia" w:eastAsia="Georgia" w:hAnsi="Georgia"/>
                <w:color w:val="C8D9C4"/>
                <w:sz w:val="52"/>
                <w:szCs w:val="52"/>
              </w:rPr>
              <w:t xml:space="preserve">02</w:t>
            </w:r>
          </w:p>
        </w:tc>
        <w:tc>
          <w:tcPr>
            <w:tcW w:type="dxa" w:w="2800"/>
            <w:tcBorders>
              <w:top w:val="none" w:color="FFFFFF" w:sz="0"/>
              <w:left w:val="none" w:color="FFFFFF" w:sz="0"/>
              <w:bottom w:val="single" w:color="DDE8D8" w:sz="2"/>
              <w:right w:val="none" w:color="FFFFFF" w:sz="0"/>
            </w:tcBorders>
            <w:shd w:fill="F0F5EE" w:val="clear"/>
            <w:tcMar>
              <w:top w:type="dxa" w:w="220"/>
              <w:left w:type="dxa" w:w="0"/>
              <w:bottom w:type="dxa" w:w="220"/>
              <w:right w:type="dxa" w:w="160"/>
            </w:tcMar>
          </w:tcPr>
          <w:p>
            <w:pPr>
              <w:spacing w:before="0" w:after="60"/>
            </w:pPr>
            <w:r>
              <w:rPr>
                <w:rFonts w:ascii="Georgia" w:cs="Georgia" w:eastAsia="Georgia" w:hAnsi="Georgia"/>
                <w:b/>
                <w:bCs/>
                <w:color w:val="1C2419"/>
                <w:sz w:val="21"/>
                <w:szCs w:val="21"/>
              </w:rPr>
              <w:t xml:space="preserve">Ceremonial-Grade Integrity</w:t>
            </w:r>
          </w:p>
          <w:p>
            <w:r>
              <w:rPr>
                <w:rFonts w:ascii="Courier New" w:cs="Courier New" w:eastAsia="Courier New" w:hAnsi="Courier New"/>
                <w:color w:val="4A6741"/>
                <w:spacing w:val="80"/>
                <w:sz w:val="13"/>
                <w:szCs w:val="13"/>
              </w:rPr>
              <w:t xml:space="preserve">SOURCING INTEGRITY</w:t>
            </w:r>
          </w:p>
        </w:tc>
        <w:tc>
          <w:tcPr>
            <w:tcW w:type="dxa" w:w="6000"/>
            <w:tcBorders>
              <w:top w:val="none" w:color="FFFFFF" w:sz="0"/>
              <w:left w:val="none" w:color="FFFFFF" w:sz="0"/>
              <w:bottom w:val="single" w:color="DDE8D8" w:sz="2"/>
              <w:right w:val="none" w:color="FFFFFF" w:sz="0"/>
            </w:tcBorders>
            <w:shd w:fill="F0F5EE" w:val="clear"/>
            <w:tcMar>
              <w:top w:type="dxa" w:w="220"/>
              <w:left w:type="dxa" w:w="0"/>
              <w:bottom w:type="dxa" w:w="220"/>
              <w:right w:type="dxa" w:w="200"/>
            </w:tcMar>
          </w:tcPr>
          <w:p>
            <w:r>
              <w:rPr>
                <w:rFonts w:ascii="Georgia" w:cs="Georgia" w:eastAsia="Georgia" w:hAnsi="Georgia"/>
                <w:color w:val="3A4437"/>
                <w:sz w:val="20"/>
                <w:szCs w:val="20"/>
              </w:rPr>
              <w:t xml:space="preserve">Most functional matcha brands use culinary-grade because authentic ceremonial is expensive. Shroomé refuses to compromise. Single-origin, stone-ground, organic — the highest EGCG concentration, cleanest L-theanine, and that unmistakable vivid jade color.</w:t>
            </w:r>
          </w:p>
        </w:tc>
      </w:tr>
      <w:tr>
        <w:tc>
          <w:tcPr>
            <w:tcW w:type="dxa" w:w="560"/>
            <w:tcBorders>
              <w:top w:val="none" w:color="FFFFFF" w:sz="0"/>
              <w:left w:val="none" w:color="FFFFFF" w:sz="0"/>
              <w:bottom w:val="single" w:color="DDE8D8" w:sz="2"/>
              <w:right w:val="none" w:color="FFFFFF" w:sz="0"/>
            </w:tcBorders>
            <w:shd w:fill="FAF7F2" w:val="clear"/>
            <w:tcMar>
              <w:top w:type="dxa" w:w="220"/>
              <w:left w:type="dxa" w:w="200"/>
              <w:bottom w:type="dxa" w:w="220"/>
              <w:right w:type="dxa" w:w="120"/>
            </w:tcMar>
          </w:tcPr>
          <w:p>
            <w:r>
              <w:rPr>
                <w:rFonts w:ascii="Georgia" w:cs="Georgia" w:eastAsia="Georgia" w:hAnsi="Georgia"/>
                <w:color w:val="C8D9C4"/>
                <w:sz w:val="52"/>
                <w:szCs w:val="52"/>
              </w:rPr>
              <w:t xml:space="preserve">03</w:t>
            </w:r>
          </w:p>
        </w:tc>
        <w:tc>
          <w:tcPr>
            <w:tcW w:type="dxa" w:w="2800"/>
            <w:tcBorders>
              <w:top w:val="none" w:color="FFFFFF" w:sz="0"/>
              <w:left w:val="none" w:color="FFFFFF" w:sz="0"/>
              <w:bottom w:val="single" w:color="DDE8D8" w:sz="2"/>
              <w:right w:val="none" w:color="FFFFFF" w:sz="0"/>
            </w:tcBorders>
            <w:shd w:fill="FAF7F2" w:val="clear"/>
            <w:tcMar>
              <w:top w:type="dxa" w:w="220"/>
              <w:left w:type="dxa" w:w="0"/>
              <w:bottom w:type="dxa" w:w="220"/>
              <w:right w:type="dxa" w:w="160"/>
            </w:tcMar>
          </w:tcPr>
          <w:p>
            <w:pPr>
              <w:spacing w:before="0" w:after="60"/>
            </w:pPr>
            <w:r>
              <w:rPr>
                <w:rFonts w:ascii="Georgia" w:cs="Georgia" w:eastAsia="Georgia" w:hAnsi="Georgia"/>
                <w:b/>
                <w:bCs/>
                <w:color w:val="1C2419"/>
                <w:sz w:val="21"/>
                <w:szCs w:val="21"/>
              </w:rPr>
              <w:t xml:space="preserve">Grass-Fed Collagen</w:t>
            </w:r>
          </w:p>
          <w:p>
            <w:r>
              <w:rPr>
                <w:rFonts w:ascii="Courier New" w:cs="Courier New" w:eastAsia="Courier New" w:hAnsi="Courier New"/>
                <w:color w:val="4A6741"/>
                <w:spacing w:val="80"/>
                <w:sz w:val="13"/>
                <w:szCs w:val="13"/>
              </w:rPr>
              <w:t xml:space="preserve">BEAUTY-WELLNESS BRIDGE</w:t>
            </w:r>
          </w:p>
        </w:tc>
        <w:tc>
          <w:tcPr>
            <w:tcW w:type="dxa" w:w="6000"/>
            <w:tcBorders>
              <w:top w:val="none" w:color="FFFFFF" w:sz="0"/>
              <w:left w:val="none" w:color="FFFFFF" w:sz="0"/>
              <w:bottom w:val="single" w:color="DDE8D8" w:sz="2"/>
              <w:right w:val="none" w:color="FFFFFF" w:sz="0"/>
            </w:tcBorders>
            <w:shd w:fill="FAF7F2" w:val="clear"/>
            <w:tcMar>
              <w:top w:type="dxa" w:w="220"/>
              <w:left w:type="dxa" w:w="0"/>
              <w:bottom w:type="dxa" w:w="220"/>
              <w:right w:type="dxa" w:w="200"/>
            </w:tcMar>
          </w:tcPr>
          <w:p>
            <w:r>
              <w:rPr>
                <w:rFonts w:ascii="Georgia" w:cs="Georgia" w:eastAsia="Georgia" w:hAnsi="Georgia"/>
                <w:color w:val="3A4437"/>
                <w:sz w:val="20"/>
                <w:szCs w:val="20"/>
              </w:rPr>
              <w:t xml:space="preserve">Collagen is the fastest-growing functional ingredient in the US, yet no matcha brand has integrated it at liquid formulation level. Pre-dissolved directly into the matrix — optimized absorption, no clumping. The morning beauty ritual and the wellness ritual, collapsed into one pour.</w:t>
            </w:r>
          </w:p>
        </w:tc>
      </w:tr>
      <w:tr>
        <w:tc>
          <w:tcPr>
            <w:tcW w:type="dxa" w:w="560"/>
            <w:tcBorders>
              <w:top w:val="none" w:color="FFFFFF" w:sz="0"/>
              <w:left w:val="none" w:color="FFFFFF" w:sz="0"/>
              <w:bottom w:val="single" w:color="DDE8D8" w:sz="2"/>
              <w:right w:val="none" w:color="FFFFFF" w:sz="0"/>
            </w:tcBorders>
            <w:shd w:fill="F0F5EE" w:val="clear"/>
            <w:tcMar>
              <w:top w:type="dxa" w:w="220"/>
              <w:left w:type="dxa" w:w="200"/>
              <w:bottom w:type="dxa" w:w="220"/>
              <w:right w:type="dxa" w:w="120"/>
            </w:tcMar>
          </w:tcPr>
          <w:p>
            <w:r>
              <w:rPr>
                <w:rFonts w:ascii="Georgia" w:cs="Georgia" w:eastAsia="Georgia" w:hAnsi="Georgia"/>
                <w:color w:val="C8D9C4"/>
                <w:sz w:val="52"/>
                <w:szCs w:val="52"/>
              </w:rPr>
              <w:t xml:space="preserve">04</w:t>
            </w:r>
          </w:p>
        </w:tc>
        <w:tc>
          <w:tcPr>
            <w:tcW w:type="dxa" w:w="2800"/>
            <w:tcBorders>
              <w:top w:val="none" w:color="FFFFFF" w:sz="0"/>
              <w:left w:val="none" w:color="FFFFFF" w:sz="0"/>
              <w:bottom w:val="single" w:color="DDE8D8" w:sz="2"/>
              <w:right w:val="none" w:color="FFFFFF" w:sz="0"/>
            </w:tcBorders>
            <w:shd w:fill="F0F5EE" w:val="clear"/>
            <w:tcMar>
              <w:top w:type="dxa" w:w="220"/>
              <w:left w:type="dxa" w:w="0"/>
              <w:bottom w:type="dxa" w:w="220"/>
              <w:right w:type="dxa" w:w="160"/>
            </w:tcMar>
          </w:tcPr>
          <w:p>
            <w:pPr>
              <w:spacing w:before="0" w:after="60"/>
            </w:pPr>
            <w:r>
              <w:rPr>
                <w:rFonts w:ascii="Georgia" w:cs="Georgia" w:eastAsia="Georgia" w:hAnsi="Georgia"/>
                <w:b/>
                <w:bCs/>
                <w:color w:val="1C2419"/>
                <w:sz w:val="21"/>
                <w:szCs w:val="21"/>
              </w:rPr>
              <w:t xml:space="preserve">FDA GRAS Mushroom Beta Glucans</w:t>
            </w:r>
          </w:p>
          <w:p>
            <w:r>
              <w:rPr>
                <w:rFonts w:ascii="Courier New" w:cs="Courier New" w:eastAsia="Courier New" w:hAnsi="Courier New"/>
                <w:color w:val="4A6741"/>
                <w:spacing w:val="80"/>
                <w:sz w:val="13"/>
                <w:szCs w:val="13"/>
              </w:rPr>
              <w:t xml:space="preserve">REGULATORY EDGE</w:t>
            </w:r>
          </w:p>
        </w:tc>
        <w:tc>
          <w:tcPr>
            <w:tcW w:type="dxa" w:w="6000"/>
            <w:tcBorders>
              <w:top w:val="none" w:color="FFFFFF" w:sz="0"/>
              <w:left w:val="none" w:color="FFFFFF" w:sz="0"/>
              <w:bottom w:val="single" w:color="DDE8D8" w:sz="2"/>
              <w:right w:val="none" w:color="FFFFFF" w:sz="0"/>
            </w:tcBorders>
            <w:shd w:fill="F0F5EE" w:val="clear"/>
            <w:tcMar>
              <w:top w:type="dxa" w:w="220"/>
              <w:left w:type="dxa" w:w="0"/>
              <w:bottom w:type="dxa" w:w="220"/>
              <w:right w:type="dxa" w:w="200"/>
            </w:tcMar>
          </w:tcPr>
          <w:p>
            <w:r>
              <w:rPr>
                <w:rFonts w:ascii="Georgia" w:cs="Georgia" w:eastAsia="Georgia" w:hAnsi="Georgia"/>
                <w:color w:val="3A4437"/>
                <w:sz w:val="20"/>
                <w:szCs w:val="20"/>
              </w:rPr>
              <w:t xml:space="preserve">The mushroom space is noisy. Shroomé's differentiator: FDA GRAS-designated, food-grade beta glucan polysaccharides at clinically-informed doses. Not a blend. Not an extract. Specific, bioactive, defensible — the narrative that wins the wellness-informed consumer.</w:t>
            </w:r>
          </w:p>
        </w:tc>
      </w:tr>
      <w:tr>
        <w:tc>
          <w:tcPr>
            <w:tcW w:type="dxa" w:w="560"/>
            <w:tcBorders>
              <w:top w:val="none" w:color="FFFFFF" w:sz="0"/>
              <w:left w:val="none" w:color="FFFFFF" w:sz="0"/>
              <w:bottom w:val="single" w:color="DDE8D8" w:sz="2"/>
              <w:right w:val="none" w:color="FFFFFF" w:sz="0"/>
            </w:tcBorders>
            <w:shd w:fill="FAF7F2" w:val="clear"/>
            <w:tcMar>
              <w:top w:type="dxa" w:w="220"/>
              <w:left w:type="dxa" w:w="200"/>
              <w:bottom w:type="dxa" w:w="220"/>
              <w:right w:type="dxa" w:w="120"/>
            </w:tcMar>
          </w:tcPr>
          <w:p>
            <w:r>
              <w:rPr>
                <w:rFonts w:ascii="Georgia" w:cs="Georgia" w:eastAsia="Georgia" w:hAnsi="Georgia"/>
                <w:color w:val="C8D9C4"/>
                <w:sz w:val="52"/>
                <w:szCs w:val="52"/>
              </w:rPr>
              <w:t xml:space="preserve">05</w:t>
            </w:r>
          </w:p>
        </w:tc>
        <w:tc>
          <w:tcPr>
            <w:tcW w:type="dxa" w:w="2800"/>
            <w:tcBorders>
              <w:top w:val="none" w:color="FFFFFF" w:sz="0"/>
              <w:left w:val="none" w:color="FFFFFF" w:sz="0"/>
              <w:bottom w:val="single" w:color="DDE8D8" w:sz="2"/>
              <w:right w:val="none" w:color="FFFFFF" w:sz="0"/>
            </w:tcBorders>
            <w:shd w:fill="FAF7F2" w:val="clear"/>
            <w:tcMar>
              <w:top w:type="dxa" w:w="220"/>
              <w:left w:type="dxa" w:w="0"/>
              <w:bottom w:type="dxa" w:w="220"/>
              <w:right w:type="dxa" w:w="160"/>
            </w:tcMar>
          </w:tcPr>
          <w:p>
            <w:pPr>
              <w:spacing w:before="0" w:after="60"/>
            </w:pPr>
            <w:r>
              <w:rPr>
                <w:rFonts w:ascii="Georgia" w:cs="Georgia" w:eastAsia="Georgia" w:hAnsi="Georgia"/>
                <w:b/>
                <w:bCs/>
                <w:color w:val="1C2419"/>
                <w:sz w:val="21"/>
                <w:szCs w:val="21"/>
              </w:rPr>
              <w:t xml:space="preserve">The Stack</w:t>
            </w:r>
          </w:p>
          <w:p>
            <w:r>
              <w:rPr>
                <w:rFonts w:ascii="Courier New" w:cs="Courier New" w:eastAsia="Courier New" w:hAnsi="Courier New"/>
                <w:color w:val="4A6741"/>
                <w:spacing w:val="80"/>
                <w:sz w:val="13"/>
                <w:szCs w:val="13"/>
              </w:rPr>
              <w:t xml:space="preserve">STACK COMPRESSION</w:t>
            </w:r>
          </w:p>
        </w:tc>
        <w:tc>
          <w:tcPr>
            <w:tcW w:type="dxa" w:w="6000"/>
            <w:tcBorders>
              <w:top w:val="none" w:color="FFFFFF" w:sz="0"/>
              <w:left w:val="none" w:color="FFFFFF" w:sz="0"/>
              <w:bottom w:val="single" w:color="DDE8D8" w:sz="2"/>
              <w:right w:val="none" w:color="FFFFFF" w:sz="0"/>
            </w:tcBorders>
            <w:shd w:fill="FAF7F2" w:val="clear"/>
            <w:tcMar>
              <w:top w:type="dxa" w:w="220"/>
              <w:left w:type="dxa" w:w="0"/>
              <w:bottom w:type="dxa" w:w="220"/>
              <w:right w:type="dxa" w:w="200"/>
            </w:tcMar>
          </w:tcPr>
          <w:p>
            <w:r>
              <w:rPr>
                <w:rFonts w:ascii="Georgia" w:cs="Georgia" w:eastAsia="Georgia" w:hAnsi="Georgia"/>
                <w:color w:val="3A4437"/>
                <w:sz w:val="20"/>
                <w:szCs w:val="20"/>
              </w:rPr>
              <w:t xml:space="preserve">Ceremonial matcha (energy + cognition) + collagen (skin + joints) + mushroom beta glucans (immunity + metabolic health). Three products the consumer already buys separately, collapsed into one delicious, ready-to-pour morning ritual.</w:t>
            </w:r>
          </w:p>
        </w:tc>
      </w:tr>
    </w:tbl>
    <w:p>
      <w:r>
        <w:br w:type="page"/>
      </w:r>
    </w:p>
    <w:p>
      <w:pPr>
        <w:spacing w:before="40" w:after="60"/>
      </w:pPr>
      <w:r>
        <w:rPr>
          <w:rFonts w:ascii="Courier New" w:cs="Courier New" w:eastAsia="Courier New" w:hAnsi="Courier New"/>
          <w:color w:val="7A9B70"/>
          <w:spacing w:val="200"/>
          <w:sz w:val="18"/>
          <w:szCs w:val="18"/>
        </w:rPr>
        <w:t xml:space="preserve">04  </w:t>
      </w:r>
      <w:r>
        <w:rPr>
          <w:rFonts w:ascii="Courier New" w:cs="Courier New" w:eastAsia="Courier New" w:hAnsi="Courier New"/>
          <w:color w:val="DDE8D8"/>
          <w:spacing w:val="100"/>
          <w:sz w:val="16"/>
          <w:szCs w:val="16"/>
        </w:rPr>
        <w:t xml:space="preserve">— BRAND DNA</w:t>
      </w:r>
    </w:p>
    <w:p>
      <w:pPr>
        <w:spacing w:before="480" w:after="100"/>
      </w:pPr>
      <w:r>
        <w:rPr>
          <w:rFonts w:ascii="Georgia" w:cs="Georgia" w:eastAsia="Georgia" w:hAnsi="Georgia"/>
          <w:color w:val="1C2419"/>
          <w:sz w:val="60"/>
          <w:szCs w:val="60"/>
        </w:rPr>
        <w:t xml:space="preserve">Brand</w:t>
      </w:r>
      <w:r>
        <w:rPr>
          <w:rFonts w:ascii="Georgia" w:cs="Georgia" w:eastAsia="Georgia" w:hAnsi="Georgia"/>
          <w:i/>
          <w:iCs/>
          <w:color w:val="4A6741"/>
          <w:sz w:val="60"/>
          <w:szCs w:val="60"/>
        </w:rPr>
        <w:t xml:space="preserve"> DNA</w:t>
      </w:r>
    </w:p>
    <w:p>
      <w:pPr>
        <w:pBdr>
          <w:bottom w:val="single" w:color="DDE8D8" w:sz="3" w:space="1"/>
        </w:pBdr>
        <w:spacing w:before="320" w:after="320"/>
      </w:pPr>
    </w:p>
    <w:p>
      <w:pPr>
        <w:spacing w:before="80" w:after="160"/>
      </w:pPr>
      <w:r>
        <w:rPr>
          <w:rFonts w:ascii="Georgia" w:cs="Georgia" w:eastAsia="Georgia" w:hAnsi="Georgia"/>
          <w:color w:val="3A4437"/>
          <w:sz w:val="23"/>
          <w:szCs w:val="23"/>
        </w:rPr>
        <w:t xml:space="preserve">The four pillars that inform every decision — packaging, copy, partnership, channel, content, and culture.</w:t>
      </w:r>
    </w:p>
    <w:p>
      <w:pPr>
        <w:spacing w:before="20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360"/>
        <w:gridCol w:w="4500"/>
      </w:tblGrid>
      <w:tr>
        <w:tc>
          <w:tcPr>
            <w:tcW w:type="dxa" w:w="4500"/>
            <w:tcBorders>
              <w:top w:val="single" w:color="DDE8D8" w:sz="2"/>
              <w:left w:val="single" w:color="DDE8D8" w:sz="2"/>
              <w:bottom w:val="single" w:color="DDE8D8" w:sz="2"/>
              <w:right w:val="single" w:color="DDE8D8" w:sz="2"/>
            </w:tcBorders>
            <w:shd w:fill="FAF7F2" w:val="clear"/>
            <w:tcMar>
              <w:top w:type="dxa" w:w="360"/>
              <w:left w:type="dxa" w:w="360"/>
              <w:bottom w:type="dxa" w:w="360"/>
              <w:right w:type="dxa" w:w="360"/>
            </w:tcMar>
            <w:vAlign w:val="top"/>
          </w:tcPr>
          <w:p>
            <w:pPr>
              <w:spacing w:before="0" w:after="80"/>
            </w:pPr>
            <w:r>
              <w:rPr>
                <w:rFonts w:ascii="Courier New" w:cs="Courier New" w:eastAsia="Courier New" w:hAnsi="Courier New"/>
                <w:color w:val="7A9B70"/>
                <w:spacing w:val="150"/>
                <w:sz w:val="14"/>
                <w:szCs w:val="14"/>
              </w:rPr>
              <w:t xml:space="preserve">PILLAR ONE</w:t>
            </w:r>
          </w:p>
          <w:p>
            <w:pPr>
              <w:spacing w:before="0" w:after="160"/>
            </w:pPr>
            <w:r>
              <w:rPr>
                <w:rFonts w:ascii="Georgia" w:cs="Georgia" w:eastAsia="Georgia" w:hAnsi="Georgia"/>
                <w:color w:val="1C2419"/>
                <w:sz w:val="26"/>
                <w:szCs w:val="26"/>
              </w:rPr>
              <w:t xml:space="preserve">Ceremonial Without the Ceremony</w:t>
            </w:r>
          </w:p>
          <w:p>
            <w:r>
              <w:rPr>
                <w:rFonts w:ascii="Georgia" w:cs="Georgia" w:eastAsia="Georgia" w:hAnsi="Georgia"/>
                <w:color w:val="3A4437"/>
                <w:sz w:val="20"/>
                <w:szCs w:val="20"/>
              </w:rPr>
              <w:t xml:space="preserve">We honor the Japanese matcha tradition absolutely — only organic, stone-ground, ceremonial-grade leaves — but refuse to gatekeep it. The ritual is precious; the preparation is not. The product respects the origin. The format respects your morning.</w:t>
            </w:r>
          </w:p>
        </w:tc>
        <w:tc>
          <w:tcPr>
            <w:tcW w:type="dxa" w:w="360"/>
            <w:tcBorders>
              <w:top w:val="none" w:color="FFFFFF" w:sz="0"/>
              <w:left w:val="none" w:color="FFFFFF" w:sz="0"/>
              <w:bottom w:val="none" w:color="FFFFFF" w:sz="0"/>
              <w:right w:val="none" w:color="FFFFFF" w:sz="0"/>
            </w:tcBorders>
          </w:tcPr>
          <w:p/>
        </w:tc>
        <w:tc>
          <w:tcPr>
            <w:tcW w:type="dxa" w:w="4500"/>
            <w:tcBorders>
              <w:top w:val="single" w:color="DDE8D8" w:sz="2"/>
              <w:left w:val="single" w:color="DDE8D8" w:sz="2"/>
              <w:bottom w:val="single" w:color="DDE8D8" w:sz="2"/>
              <w:right w:val="single" w:color="DDE8D8" w:sz="2"/>
            </w:tcBorders>
            <w:shd w:fill="F0F5EE" w:val="clear"/>
            <w:tcMar>
              <w:top w:type="dxa" w:w="360"/>
              <w:left w:type="dxa" w:w="360"/>
              <w:bottom w:type="dxa" w:w="360"/>
              <w:right w:type="dxa" w:w="360"/>
            </w:tcMar>
            <w:vAlign w:val="top"/>
          </w:tcPr>
          <w:p>
            <w:pPr>
              <w:spacing w:before="0" w:after="80"/>
            </w:pPr>
            <w:r>
              <w:rPr>
                <w:rFonts w:ascii="Courier New" w:cs="Courier New" w:eastAsia="Courier New" w:hAnsi="Courier New"/>
                <w:color w:val="7A9B70"/>
                <w:spacing w:val="150"/>
                <w:sz w:val="14"/>
                <w:szCs w:val="14"/>
              </w:rPr>
              <w:t xml:space="preserve">PILLAR TWO</w:t>
            </w:r>
          </w:p>
          <w:p>
            <w:pPr>
              <w:spacing w:before="0" w:after="160"/>
            </w:pPr>
            <w:r>
              <w:rPr>
                <w:rFonts w:ascii="Georgia" w:cs="Georgia" w:eastAsia="Georgia" w:hAnsi="Georgia"/>
                <w:color w:val="1C2419"/>
                <w:sz w:val="26"/>
                <w:szCs w:val="26"/>
              </w:rPr>
              <w:t xml:space="preserve">Science That Doesn't Sound Like Science</w:t>
            </w:r>
          </w:p>
          <w:p>
            <w:r>
              <w:rPr>
                <w:rFonts w:ascii="Georgia" w:cs="Georgia" w:eastAsia="Georgia" w:hAnsi="Georgia"/>
                <w:color w:val="3A4437"/>
                <w:sz w:val="20"/>
                <w:szCs w:val="20"/>
              </w:rPr>
              <w:t xml:space="preserve">FDA GRAS beta glucans. Grass-fed collagen peptides. EGCG catechins from ceremonial shade-grown leaves. The formulation is rigorous and defensible at every level. But Shroomé communicates like a lifestyle brand with receipts — the science lives in the ingredient story, not the front panel claim.</w:t>
            </w:r>
          </w:p>
        </w:tc>
      </w:tr>
      <w:tr>
        <w:tc>
          <w:tcPr>
            <w:tcW w:type="dxa" w:w="4500"/>
            <w:tcBorders>
              <w:top w:val="none" w:color="FFFFFF" w:sz="0"/>
              <w:left w:val="none" w:color="FFFFFF" w:sz="0"/>
              <w:bottom w:val="none" w:color="FFFFFF" w:sz="0"/>
              <w:right w:val="none" w:color="FFFFFF" w:sz="0"/>
            </w:tcBorders>
          </w:tcPr>
          <w:p>
            <w:pPr>
              <w:spacing w:before="200" w:after="0"/>
            </w:pPr>
          </w:p>
        </w:tc>
        <w:tc>
          <w:tcPr>
            <w:tcW w:type="dxa" w:w="360"/>
            <w:tcBorders>
              <w:top w:val="none" w:color="FFFFFF" w:sz="0"/>
              <w:left w:val="none" w:color="FFFFFF" w:sz="0"/>
              <w:bottom w:val="none" w:color="FFFFFF" w:sz="0"/>
              <w:right w:val="none" w:color="FFFFFF" w:sz="0"/>
            </w:tcBorders>
          </w:tcPr>
          <w:p/>
        </w:tc>
        <w:tc>
          <w:tcPr>
            <w:tcW w:type="dxa" w:w="4500"/>
            <w:tcBorders>
              <w:top w:val="none" w:color="FFFFFF" w:sz="0"/>
              <w:left w:val="none" w:color="FFFFFF" w:sz="0"/>
              <w:bottom w:val="none" w:color="FFFFFF" w:sz="0"/>
              <w:right w:val="none" w:color="FFFFFF" w:sz="0"/>
            </w:tcBorders>
          </w:tcPr>
          <w:p>
            <w:pPr>
              <w:spacing w:before="200" w:after="0"/>
            </w:pPr>
          </w:p>
        </w:tc>
      </w:tr>
      <w:tr>
        <w:tc>
          <w:tcPr>
            <w:tcW w:type="dxa" w:w="4500"/>
            <w:tcBorders>
              <w:top w:val="single" w:color="DDE8D8" w:sz="2"/>
              <w:left w:val="single" w:color="DDE8D8" w:sz="2"/>
              <w:bottom w:val="single" w:color="DDE8D8" w:sz="2"/>
              <w:right w:val="single" w:color="DDE8D8" w:sz="2"/>
            </w:tcBorders>
            <w:shd w:fill="F0F5EE" w:val="clear"/>
            <w:tcMar>
              <w:top w:type="dxa" w:w="360"/>
              <w:left w:type="dxa" w:w="360"/>
              <w:bottom w:type="dxa" w:w="360"/>
              <w:right w:type="dxa" w:w="360"/>
            </w:tcMar>
            <w:vAlign w:val="top"/>
          </w:tcPr>
          <w:p>
            <w:pPr>
              <w:spacing w:before="0" w:after="80"/>
            </w:pPr>
            <w:r>
              <w:rPr>
                <w:rFonts w:ascii="Courier New" w:cs="Courier New" w:eastAsia="Courier New" w:hAnsi="Courier New"/>
                <w:color w:val="7A9B70"/>
                <w:spacing w:val="150"/>
                <w:sz w:val="14"/>
                <w:szCs w:val="14"/>
              </w:rPr>
              <w:t xml:space="preserve">PILLAR THREE</w:t>
            </w:r>
          </w:p>
          <w:p>
            <w:pPr>
              <w:spacing w:before="0" w:after="160"/>
            </w:pPr>
            <w:r>
              <w:rPr>
                <w:rFonts w:ascii="Georgia" w:cs="Georgia" w:eastAsia="Georgia" w:hAnsi="Georgia"/>
                <w:color w:val="1C2419"/>
                <w:sz w:val="26"/>
                <w:szCs w:val="26"/>
              </w:rPr>
              <w:t xml:space="preserve">Effortless Is the Luxury</w:t>
            </w:r>
          </w:p>
          <w:p>
            <w:r>
              <w:rPr>
                <w:rFonts w:ascii="Georgia" w:cs="Georgia" w:eastAsia="Georgia" w:hAnsi="Georgia"/>
                <w:color w:val="3A4437"/>
                <w:sz w:val="20"/>
                <w:szCs w:val="20"/>
              </w:rPr>
              <w:t xml:space="preserve">Luxury used to mean more steps. More tools. More preparation. The new luxury is the opposite: something this good, already done for you. The ready-to-pour format isn't a convenience feature — it's the brand's core philosophy. You don't need to earn a good morning.</w:t>
            </w:r>
          </w:p>
        </w:tc>
        <w:tc>
          <w:tcPr>
            <w:tcW w:type="dxa" w:w="360"/>
            <w:tcBorders>
              <w:top w:val="none" w:color="FFFFFF" w:sz="0"/>
              <w:left w:val="none" w:color="FFFFFF" w:sz="0"/>
              <w:bottom w:val="none" w:color="FFFFFF" w:sz="0"/>
              <w:right w:val="none" w:color="FFFFFF" w:sz="0"/>
            </w:tcBorders>
          </w:tcPr>
          <w:p/>
        </w:tc>
        <w:tc>
          <w:tcPr>
            <w:tcW w:type="dxa" w:w="4500"/>
            <w:tcBorders>
              <w:top w:val="single" w:color="DDE8D8" w:sz="2"/>
              <w:left w:val="single" w:color="DDE8D8" w:sz="2"/>
              <w:bottom w:val="single" w:color="DDE8D8" w:sz="2"/>
              <w:right w:val="single" w:color="DDE8D8" w:sz="2"/>
            </w:tcBorders>
            <w:shd w:fill="FAF7F2" w:val="clear"/>
            <w:tcMar>
              <w:top w:type="dxa" w:w="360"/>
              <w:left w:type="dxa" w:w="360"/>
              <w:bottom w:type="dxa" w:w="360"/>
              <w:right w:type="dxa" w:w="360"/>
            </w:tcMar>
            <w:vAlign w:val="top"/>
          </w:tcPr>
          <w:p>
            <w:pPr>
              <w:spacing w:before="0" w:after="80"/>
            </w:pPr>
            <w:r>
              <w:rPr>
                <w:rFonts w:ascii="Courier New" w:cs="Courier New" w:eastAsia="Courier New" w:hAnsi="Courier New"/>
                <w:color w:val="7A9B70"/>
                <w:spacing w:val="150"/>
                <w:sz w:val="14"/>
                <w:szCs w:val="14"/>
              </w:rPr>
              <w:t xml:space="preserve">PILLAR FOUR</w:t>
            </w:r>
          </w:p>
          <w:p>
            <w:pPr>
              <w:spacing w:before="0" w:after="160"/>
            </w:pPr>
            <w:r>
              <w:rPr>
                <w:rFonts w:ascii="Georgia" w:cs="Georgia" w:eastAsia="Georgia" w:hAnsi="Georgia"/>
                <w:color w:val="1C2419"/>
                <w:sz w:val="26"/>
                <w:szCs w:val="26"/>
              </w:rPr>
              <w:t xml:space="preserve">Beauty Is a Health Outcome</w:t>
            </w:r>
          </w:p>
          <w:p>
            <w:r>
              <w:rPr>
                <w:rFonts w:ascii="Georgia" w:cs="Georgia" w:eastAsia="Georgia" w:hAnsi="Georgia"/>
                <w:color w:val="3A4437"/>
                <w:sz w:val="20"/>
                <w:szCs w:val="20"/>
              </w:rPr>
              <w:t xml:space="preserve">Shroomé bridges the supplement aisle and the skincare counter. Collagen and beta-1,3/1,6 glucans support skin elasticity, immune modulation, and cellular health. Glowing skin isn't vanity — it's a biomarker. Shroomé is the first matcha brand to own beauty outcomes as a formulation promise.</w:t>
            </w:r>
          </w:p>
        </w:tc>
      </w:tr>
    </w:tbl>
    <w:p>
      <w:r>
        <w:br w:type="page"/>
      </w:r>
    </w:p>
    <w:p>
      <w:pPr>
        <w:spacing w:before="40" w:after="60"/>
      </w:pPr>
      <w:r>
        <w:rPr>
          <w:rFonts w:ascii="Courier New" w:cs="Courier New" w:eastAsia="Courier New" w:hAnsi="Courier New"/>
          <w:color w:val="7A9B70"/>
          <w:spacing w:val="200"/>
          <w:sz w:val="18"/>
          <w:szCs w:val="18"/>
        </w:rPr>
        <w:t xml:space="preserve">05  </w:t>
      </w:r>
      <w:r>
        <w:rPr>
          <w:rFonts w:ascii="Courier New" w:cs="Courier New" w:eastAsia="Courier New" w:hAnsi="Courier New"/>
          <w:color w:val="DDE8D8"/>
          <w:spacing w:val="100"/>
          <w:sz w:val="16"/>
          <w:szCs w:val="16"/>
        </w:rPr>
        <w:t xml:space="preserve">— WHO SHE IS</w:t>
      </w:r>
    </w:p>
    <w:p>
      <w:pPr>
        <w:spacing w:before="480" w:after="100"/>
      </w:pPr>
      <w:r>
        <w:rPr>
          <w:rFonts w:ascii="Georgia" w:cs="Georgia" w:eastAsia="Georgia" w:hAnsi="Georgia"/>
          <w:color w:val="1C2419"/>
          <w:sz w:val="60"/>
          <w:szCs w:val="60"/>
        </w:rPr>
        <w:t xml:space="preserve">Who</w:t>
      </w:r>
      <w:r>
        <w:rPr>
          <w:rFonts w:ascii="Georgia" w:cs="Georgia" w:eastAsia="Georgia" w:hAnsi="Georgia"/>
          <w:i/>
          <w:iCs/>
          <w:color w:val="4A6741"/>
          <w:sz w:val="60"/>
          <w:szCs w:val="60"/>
        </w:rPr>
        <w:t xml:space="preserve"> She Is</w:t>
      </w:r>
    </w:p>
    <w:p>
      <w:pPr>
        <w:pBdr>
          <w:bottom w:val="single" w:color="DDE8D8" w:sz="3" w:space="1"/>
        </w:pBdr>
        <w:spacing w:before="320" w:after="320"/>
      </w:pPr>
    </w:p>
    <w:p>
      <w:pPr>
        <w:spacing w:before="80" w:after="160"/>
      </w:pPr>
      <w:r>
        <w:rPr>
          <w:rFonts w:ascii="Georgia" w:cs="Georgia" w:eastAsia="Georgia" w:hAnsi="Georgia"/>
          <w:color w:val="3A4437"/>
          <w:sz w:val="23"/>
          <w:szCs w:val="23"/>
        </w:rPr>
        <w:t xml:space="preserve">The Shroomé consumer exists at a precise cultural intersection. She's already spending money across this stack — she just doesn't know she can get it all from one bottle yet.</w:t>
      </w:r>
    </w:p>
    <w:p>
      <w:pPr>
        <w:spacing w:before="20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80"/>
        <w:gridCol w:w="120"/>
        <w:gridCol w:w="2880"/>
        <w:gridCol w:w="120"/>
        <w:gridCol w:w="2880"/>
      </w:tblGrid>
      <w:tr>
        <w:tc>
          <w:tcPr>
            <w:tcW w:type="dxa" w:w="2880"/>
            <w:tcBorders>
              <w:top w:val="single" w:color="DDE8D8" w:sz="2"/>
              <w:left w:val="single" w:color="DDE8D8" w:sz="2"/>
              <w:bottom w:val="single" w:color="DDE8D8" w:sz="2"/>
              <w:right w:val="single" w:color="DDE8D8" w:sz="2"/>
            </w:tcBorders>
            <w:shd w:fill="FAF7F2" w:val="clear"/>
            <w:tcMar>
              <w:top w:type="dxa" w:w="360"/>
              <w:left w:type="dxa" w:w="320"/>
              <w:bottom w:type="dxa" w:w="360"/>
              <w:right w:type="dxa" w:w="320"/>
            </w:tcMar>
            <w:vAlign w:val="top"/>
          </w:tcPr>
          <w:p>
            <w:pPr>
              <w:spacing w:before="0" w:after="60"/>
            </w:pPr>
            <w:r>
              <w:rPr>
                <w:rFonts w:ascii="Georgia" w:cs="Georgia" w:eastAsia="Georgia" w:hAnsi="Georgia"/>
                <w:i/>
                <w:iCs/>
                <w:color w:val="4A6741"/>
                <w:sz w:val="28"/>
                <w:szCs w:val="28"/>
              </w:rPr>
              <w:t xml:space="preserve">The Ritual Optimizer</w:t>
            </w:r>
          </w:p>
          <w:p>
            <w:pPr>
              <w:spacing w:before="0" w:after="200"/>
            </w:pPr>
            <w:r>
              <w:rPr>
                <w:rFonts w:ascii="Courier New" w:cs="Courier New" w:eastAsia="Courier New" w:hAnsi="Courier New"/>
                <w:color w:val="C4A882"/>
                <w:spacing w:val="100"/>
                <w:sz w:val="13"/>
                <w:szCs w:val="13"/>
              </w:rPr>
              <w:t xml:space="preserve">SHE / 27–38 / URBAN</w:t>
            </w:r>
          </w:p>
          <w:p>
            <w:pPr>
              <w:pBdr>
                <w:bottom w:val="single" w:color="DDE8D8" w:sz="1" w:space="1"/>
              </w:pBdr>
              <w:spacing w:before="0" w:after="0"/>
            </w:pPr>
            <w:r>
              <w:rPr>
                <w:rFonts w:ascii="Georgia" w:cs="Georgia" w:eastAsia="Georgia" w:hAnsi="Georgia"/>
                <w:color w:val="3A4437"/>
                <w:sz w:val="19"/>
                <w:szCs w:val="19"/>
              </w:rPr>
              <w:t xml:space="preserve">+ Has a matcha habit, probably from a café or Clevr</w:t>
            </w:r>
          </w:p>
          <w:p>
            <w:pPr>
              <w:pBdr>
                <w:bottom w:val="single" w:color="DDE8D8" w:sz="1" w:space="1"/>
              </w:pBdr>
              <w:spacing w:before="0" w:after="0"/>
            </w:pPr>
            <w:r>
              <w:rPr>
                <w:rFonts w:ascii="Georgia" w:cs="Georgia" w:eastAsia="Georgia" w:hAnsi="Georgia"/>
                <w:color w:val="3A4437"/>
                <w:sz w:val="19"/>
                <w:szCs w:val="19"/>
              </w:rPr>
              <w:t xml:space="preserve">+ Adds collagen to her coffee separately</w:t>
            </w:r>
          </w:p>
          <w:p>
            <w:pPr>
              <w:pBdr>
                <w:bottom w:val="single" w:color="DDE8D8" w:sz="1" w:space="1"/>
              </w:pBdr>
              <w:spacing w:before="0" w:after="0"/>
            </w:pPr>
            <w:r>
              <w:rPr>
                <w:rFonts w:ascii="Georgia" w:cs="Georgia" w:eastAsia="Georgia" w:hAnsi="Georgia"/>
                <w:color w:val="3A4437"/>
                <w:sz w:val="19"/>
                <w:szCs w:val="19"/>
              </w:rPr>
              <w:t xml:space="preserve">+ Bought RYZE once, liked the idea, not the taste</w:t>
            </w:r>
          </w:p>
          <w:p>
            <w:pPr>
              <w:pBdr>
                <w:bottom w:val="single" w:color="DDE8D8" w:sz="1" w:space="1"/>
              </w:pBdr>
              <w:spacing w:before="0" w:after="0"/>
            </w:pPr>
            <w:r>
              <w:rPr>
                <w:rFonts w:ascii="Georgia" w:cs="Georgia" w:eastAsia="Georgia" w:hAnsi="Georgia"/>
                <w:color w:val="3A4437"/>
                <w:sz w:val="19"/>
                <w:szCs w:val="19"/>
              </w:rPr>
              <w:t xml:space="preserve">+ Follows @wellness, @skincare, @gut health creators</w:t>
            </w:r>
          </w:p>
          <w:p>
            <w:pPr>
              <w:pBdr>
                <w:bottom w:val="single" w:color="DDE8D8" w:sz="1" w:space="1"/>
              </w:pBdr>
              <w:spacing w:before="0" w:after="0"/>
            </w:pPr>
            <w:r>
              <w:rPr>
                <w:rFonts w:ascii="Georgia" w:cs="Georgia" w:eastAsia="Georgia" w:hAnsi="Georgia"/>
                <w:color w:val="3A4437"/>
                <w:sz w:val="19"/>
                <w:szCs w:val="19"/>
              </w:rPr>
              <w:t xml:space="preserve">+ Spends $80–$150/mo on supplements and functional foods</w:t>
            </w:r>
          </w:p>
          <w:p>
            <w:pPr>
              <w:spacing w:before="200" w:after="0"/>
            </w:pPr>
            <w:r>
              <w:rPr>
                <w:rFonts w:ascii="Georgia" w:cs="Georgia" w:eastAsia="Georgia" w:hAnsi="Georgia"/>
                <w:i/>
                <w:iCs/>
                <w:color w:val="4A6741"/>
                <w:sz w:val="20"/>
                <w:szCs w:val="20"/>
              </w:rPr>
              <w:t xml:space="preserve">"I just want my morning to be simpler without giving anything up."</w:t>
            </w:r>
          </w:p>
        </w:tc>
        <w:tc>
          <w:tcPr>
            <w:tcW w:type="dxa" w:w="120"/>
            <w:tcBorders>
              <w:top w:val="none" w:color="FFFFFF" w:sz="0"/>
              <w:left w:val="none" w:color="FFFFFF" w:sz="0"/>
              <w:bottom w:val="none" w:color="FFFFFF" w:sz="0"/>
              <w:right w:val="none" w:color="FFFFFF" w:sz="0"/>
            </w:tcBorders>
          </w:tcPr>
          <w:p/>
        </w:tc>
        <w:tc>
          <w:tcPr>
            <w:tcW w:type="dxa" w:w="2880"/>
            <w:tcBorders>
              <w:top w:val="single" w:color="DDE8D8" w:sz="2"/>
              <w:left w:val="single" w:color="DDE8D8" w:sz="2"/>
              <w:bottom w:val="single" w:color="DDE8D8" w:sz="2"/>
              <w:right w:val="single" w:color="DDE8D8" w:sz="2"/>
            </w:tcBorders>
            <w:shd w:fill="F0F5EE" w:val="clear"/>
            <w:tcMar>
              <w:top w:type="dxa" w:w="360"/>
              <w:left w:type="dxa" w:w="320"/>
              <w:bottom w:type="dxa" w:w="360"/>
              <w:right w:type="dxa" w:w="320"/>
            </w:tcMar>
            <w:vAlign w:val="top"/>
          </w:tcPr>
          <w:p>
            <w:pPr>
              <w:spacing w:before="0" w:after="60"/>
            </w:pPr>
            <w:r>
              <w:rPr>
                <w:rFonts w:ascii="Georgia" w:cs="Georgia" w:eastAsia="Georgia" w:hAnsi="Georgia"/>
                <w:i/>
                <w:iCs/>
                <w:color w:val="4A6741"/>
                <w:sz w:val="28"/>
                <w:szCs w:val="28"/>
              </w:rPr>
              <w:t xml:space="preserve">The Wellness Curator</w:t>
            </w:r>
          </w:p>
          <w:p>
            <w:pPr>
              <w:spacing w:before="0" w:after="200"/>
            </w:pPr>
            <w:r>
              <w:rPr>
                <w:rFonts w:ascii="Courier New" w:cs="Courier New" w:eastAsia="Courier New" w:hAnsi="Courier New"/>
                <w:color w:val="C4A882"/>
                <w:spacing w:val="100"/>
                <w:sz w:val="13"/>
                <w:szCs w:val="13"/>
              </w:rPr>
              <w:t xml:space="preserve">SHE / 32–45 / SUBURBAN + DTC</w:t>
            </w:r>
          </w:p>
          <w:p>
            <w:pPr>
              <w:pBdr>
                <w:bottom w:val="single" w:color="DDE8D8" w:sz="1" w:space="1"/>
              </w:pBdr>
              <w:spacing w:before="0" w:after="0"/>
            </w:pPr>
            <w:r>
              <w:rPr>
                <w:rFonts w:ascii="Georgia" w:cs="Georgia" w:eastAsia="Georgia" w:hAnsi="Georgia"/>
                <w:color w:val="3A4437"/>
                <w:sz w:val="19"/>
                <w:szCs w:val="19"/>
              </w:rPr>
              <w:t xml:space="preserve">+ Buys Graza, Acid League, Brightland — aesthetics matter</w:t>
            </w:r>
          </w:p>
          <w:p>
            <w:pPr>
              <w:pBdr>
                <w:bottom w:val="single" w:color="DDE8D8" w:sz="1" w:space="1"/>
              </w:pBdr>
              <w:spacing w:before="0" w:after="0"/>
            </w:pPr>
            <w:r>
              <w:rPr>
                <w:rFonts w:ascii="Georgia" w:cs="Georgia" w:eastAsia="Georgia" w:hAnsi="Georgia"/>
                <w:color w:val="3A4437"/>
                <w:sz w:val="19"/>
                <w:szCs w:val="19"/>
              </w:rPr>
              <w:t xml:space="preserve">+ Approaches supplements with informed skepticism</w:t>
            </w:r>
          </w:p>
          <w:p>
            <w:pPr>
              <w:pBdr>
                <w:bottom w:val="single" w:color="DDE8D8" w:sz="1" w:space="1"/>
              </w:pBdr>
              <w:spacing w:before="0" w:after="0"/>
            </w:pPr>
            <w:r>
              <w:rPr>
                <w:rFonts w:ascii="Georgia" w:cs="Georgia" w:eastAsia="Georgia" w:hAnsi="Georgia"/>
                <w:color w:val="3A4437"/>
                <w:sz w:val="19"/>
                <w:szCs w:val="19"/>
              </w:rPr>
              <w:t xml:space="preserve">+ Pays premium for clean labels and source transparency</w:t>
            </w:r>
          </w:p>
          <w:p>
            <w:pPr>
              <w:pBdr>
                <w:bottom w:val="single" w:color="DDE8D8" w:sz="1" w:space="1"/>
              </w:pBdr>
              <w:spacing w:before="0" w:after="0"/>
            </w:pPr>
            <w:r>
              <w:rPr>
                <w:rFonts w:ascii="Georgia" w:cs="Georgia" w:eastAsia="Georgia" w:hAnsi="Georgia"/>
                <w:color w:val="3A4437"/>
                <w:sz w:val="19"/>
                <w:szCs w:val="19"/>
              </w:rPr>
              <w:t xml:space="preserve">+ FDA GRAS designation matters to her</w:t>
            </w:r>
          </w:p>
          <w:p>
            <w:pPr>
              <w:pBdr>
                <w:bottom w:val="single" w:color="DDE8D8" w:sz="1" w:space="1"/>
              </w:pBdr>
              <w:spacing w:before="0" w:after="0"/>
            </w:pPr>
            <w:r>
              <w:rPr>
                <w:rFonts w:ascii="Georgia" w:cs="Georgia" w:eastAsia="Georgia" w:hAnsi="Georgia"/>
                <w:color w:val="3A4437"/>
                <w:sz w:val="19"/>
                <w:szCs w:val="19"/>
              </w:rPr>
              <w:t xml:space="preserve">+ The bottle lives on the counter, not in the cabinet</w:t>
            </w:r>
          </w:p>
          <w:p>
            <w:pPr>
              <w:spacing w:before="200" w:after="0"/>
            </w:pPr>
            <w:r>
              <w:rPr>
                <w:rFonts w:ascii="Georgia" w:cs="Georgia" w:eastAsia="Georgia" w:hAnsi="Georgia"/>
                <w:i/>
                <w:iCs/>
                <w:color w:val="4A6741"/>
                <w:sz w:val="20"/>
                <w:szCs w:val="20"/>
              </w:rPr>
              <w:t xml:space="preserve">"If it's going into my body every day, the ingredients have to be real and the brand has to be honest."</w:t>
            </w:r>
          </w:p>
        </w:tc>
        <w:tc>
          <w:tcPr>
            <w:tcW w:type="dxa" w:w="120"/>
            <w:tcBorders>
              <w:top w:val="none" w:color="FFFFFF" w:sz="0"/>
              <w:left w:val="none" w:color="FFFFFF" w:sz="0"/>
              <w:bottom w:val="none" w:color="FFFFFF" w:sz="0"/>
              <w:right w:val="none" w:color="FFFFFF" w:sz="0"/>
            </w:tcBorders>
          </w:tcPr>
          <w:p/>
        </w:tc>
        <w:tc>
          <w:tcPr>
            <w:tcW w:type="dxa" w:w="2880"/>
            <w:tcBorders>
              <w:top w:val="single" w:color="DDE8D8" w:sz="2"/>
              <w:left w:val="single" w:color="DDE8D8" w:sz="2"/>
              <w:bottom w:val="single" w:color="DDE8D8" w:sz="2"/>
              <w:right w:val="single" w:color="DDE8D8" w:sz="2"/>
            </w:tcBorders>
            <w:shd w:fill="FAF7F2" w:val="clear"/>
            <w:tcMar>
              <w:top w:type="dxa" w:w="360"/>
              <w:left w:type="dxa" w:w="320"/>
              <w:bottom w:type="dxa" w:w="360"/>
              <w:right w:type="dxa" w:w="320"/>
            </w:tcMar>
            <w:vAlign w:val="top"/>
          </w:tcPr>
          <w:p>
            <w:pPr>
              <w:spacing w:before="0" w:after="60"/>
            </w:pPr>
            <w:r>
              <w:rPr>
                <w:rFonts w:ascii="Georgia" w:cs="Georgia" w:eastAsia="Georgia" w:hAnsi="Georgia"/>
                <w:i/>
                <w:iCs/>
                <w:color w:val="4A6741"/>
                <w:sz w:val="28"/>
                <w:szCs w:val="28"/>
              </w:rPr>
              <w:t xml:space="preserve">The Glow Chaser</w:t>
            </w:r>
          </w:p>
          <w:p>
            <w:pPr>
              <w:spacing w:before="0" w:after="200"/>
            </w:pPr>
            <w:r>
              <w:rPr>
                <w:rFonts w:ascii="Courier New" w:cs="Courier New" w:eastAsia="Courier New" w:hAnsi="Courier New"/>
                <w:color w:val="C4A882"/>
                <w:spacing w:val="100"/>
                <w:sz w:val="13"/>
                <w:szCs w:val="13"/>
              </w:rPr>
              <w:t xml:space="preserve">SHE OR HE / 22–35 / SOCIAL-FIRST</w:t>
            </w:r>
          </w:p>
          <w:p>
            <w:pPr>
              <w:pBdr>
                <w:bottom w:val="single" w:color="DDE8D8" w:sz="1" w:space="1"/>
              </w:pBdr>
              <w:spacing w:before="0" w:after="0"/>
            </w:pPr>
            <w:r>
              <w:rPr>
                <w:rFonts w:ascii="Georgia" w:cs="Georgia" w:eastAsia="Georgia" w:hAnsi="Georgia"/>
                <w:color w:val="3A4437"/>
                <w:sz w:val="19"/>
                <w:szCs w:val="19"/>
              </w:rPr>
              <w:t xml:space="preserve">+ Discovered matcha on TikTok, follows drink aesthetics creators</w:t>
            </w:r>
          </w:p>
          <w:p>
            <w:pPr>
              <w:pBdr>
                <w:bottom w:val="single" w:color="DDE8D8" w:sz="1" w:space="1"/>
              </w:pBdr>
              <w:spacing w:before="0" w:after="0"/>
            </w:pPr>
            <w:r>
              <w:rPr>
                <w:rFonts w:ascii="Georgia" w:cs="Georgia" w:eastAsia="Georgia" w:hAnsi="Georgia"/>
                <w:color w:val="3A4437"/>
                <w:sz w:val="19"/>
                <w:szCs w:val="19"/>
              </w:rPr>
              <w:t xml:space="preserve">+ Interested in skin health — collagen is familiar</w:t>
            </w:r>
          </w:p>
          <w:p>
            <w:pPr>
              <w:pBdr>
                <w:bottom w:val="single" w:color="DDE8D8" w:sz="1" w:space="1"/>
              </w:pBdr>
              <w:spacing w:before="0" w:after="0"/>
            </w:pPr>
            <w:r>
              <w:rPr>
                <w:rFonts w:ascii="Georgia" w:cs="Georgia" w:eastAsia="Georgia" w:hAnsi="Georgia"/>
                <w:color w:val="3A4437"/>
                <w:sz w:val="19"/>
                <w:szCs w:val="19"/>
              </w:rPr>
              <w:t xml:space="preserve">+ The swirl moment is the content moment</w:t>
            </w:r>
          </w:p>
          <w:p>
            <w:pPr>
              <w:pBdr>
                <w:bottom w:val="single" w:color="DDE8D8" w:sz="1" w:space="1"/>
              </w:pBdr>
              <w:spacing w:before="0" w:after="0"/>
            </w:pPr>
            <w:r>
              <w:rPr>
                <w:rFonts w:ascii="Georgia" w:cs="Georgia" w:eastAsia="Georgia" w:hAnsi="Georgia"/>
                <w:color w:val="3A4437"/>
                <w:sz w:val="19"/>
                <w:szCs w:val="19"/>
              </w:rPr>
              <w:t xml:space="preserve">+ Converts via visual — the green pour into white milk</w:t>
            </w:r>
          </w:p>
          <w:p>
            <w:pPr>
              <w:pBdr>
                <w:bottom w:val="single" w:color="DDE8D8" w:sz="1" w:space="1"/>
              </w:pBdr>
              <w:spacing w:before="0" w:after="0"/>
            </w:pPr>
            <w:r>
              <w:rPr>
                <w:rFonts w:ascii="Georgia" w:cs="Georgia" w:eastAsia="Georgia" w:hAnsi="Georgia"/>
                <w:color w:val="3A4437"/>
                <w:sz w:val="19"/>
                <w:szCs w:val="19"/>
              </w:rPr>
              <w:t xml:space="preserve">+ First to post, repost, and gift it</w:t>
            </w:r>
          </w:p>
          <w:p>
            <w:pPr>
              <w:spacing w:before="200" w:after="0"/>
            </w:pPr>
            <w:r>
              <w:rPr>
                <w:rFonts w:ascii="Georgia" w:cs="Georgia" w:eastAsia="Georgia" w:hAnsi="Georgia"/>
                <w:i/>
                <w:iCs/>
                <w:color w:val="4A6741"/>
                <w:sz w:val="20"/>
                <w:szCs w:val="20"/>
              </w:rPr>
              <w:t xml:space="preserve">"It's the most aesthetic thing in my fridge and it actually makes me feel good."</w:t>
            </w:r>
          </w:p>
        </w:tc>
      </w:tr>
    </w:tbl>
    <w:p>
      <w:r>
        <w:br w:type="page"/>
      </w:r>
    </w:p>
    <w:p>
      <w:pPr>
        <w:spacing w:before="40" w:after="60"/>
      </w:pPr>
      <w:r>
        <w:rPr>
          <w:rFonts w:ascii="Courier New" w:cs="Courier New" w:eastAsia="Courier New" w:hAnsi="Courier New"/>
          <w:color w:val="7A9B70"/>
          <w:spacing w:val="200"/>
          <w:sz w:val="18"/>
          <w:szCs w:val="18"/>
        </w:rPr>
        <w:t xml:space="preserve">06  </w:t>
      </w:r>
      <w:r>
        <w:rPr>
          <w:rFonts w:ascii="Courier New" w:cs="Courier New" w:eastAsia="Courier New" w:hAnsi="Courier New"/>
          <w:color w:val="DDE8D8"/>
          <w:spacing w:val="100"/>
          <w:sz w:val="16"/>
          <w:szCs w:val="16"/>
        </w:rPr>
        <w:t xml:space="preserve">— COMPETITIVE LANDSCAPE</w:t>
      </w:r>
    </w:p>
    <w:p>
      <w:pPr>
        <w:spacing w:before="480" w:after="100"/>
      </w:pPr>
      <w:r>
        <w:rPr>
          <w:rFonts w:ascii="Georgia" w:cs="Georgia" w:eastAsia="Georgia" w:hAnsi="Georgia"/>
          <w:color w:val="1C2419"/>
          <w:sz w:val="60"/>
          <w:szCs w:val="60"/>
        </w:rPr>
        <w:t xml:space="preserve">The</w:t>
      </w:r>
      <w:r>
        <w:rPr>
          <w:rFonts w:ascii="Georgia" w:cs="Georgia" w:eastAsia="Georgia" w:hAnsi="Georgia"/>
          <w:i/>
          <w:iCs/>
          <w:color w:val="4A6741"/>
          <w:sz w:val="60"/>
          <w:szCs w:val="60"/>
        </w:rPr>
        <w:t xml:space="preserve"> Competitive Landscape</w:t>
      </w:r>
    </w:p>
    <w:p>
      <w:pPr>
        <w:pBdr>
          <w:bottom w:val="single" w:color="DDE8D8" w:sz="3" w:space="1"/>
        </w:pBdr>
        <w:spacing w:before="320" w:after="320"/>
      </w:pPr>
    </w:p>
    <w:p>
      <w:pPr>
        <w:spacing w:before="80" w:after="160"/>
      </w:pPr>
      <w:r>
        <w:rPr>
          <w:rFonts w:ascii="Georgia" w:cs="Georgia" w:eastAsia="Georgia" w:hAnsi="Georgia"/>
          <w:color w:val="3A4437"/>
          <w:sz w:val="23"/>
          <w:szCs w:val="23"/>
        </w:rPr>
        <w:t xml:space="preserve">Who's playing in adjacent spaces, what they own, and exactly where Shroomé wins.</w:t>
      </w:r>
    </w:p>
    <w:p>
      <w:pPr>
        <w:spacing w:before="20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A6741" w:val="clear"/>
            <w:tcMar>
              <w:top w:type="dxa" w:w="320"/>
              <w:left w:type="dxa" w:w="400"/>
              <w:bottom w:type="dxa" w:w="320"/>
              <w:right w:type="dxa" w:w="400"/>
            </w:tcMar>
          </w:tcPr>
          <w:p>
            <w:pPr>
              <w:spacing w:before="0" w:after="60"/>
            </w:pPr>
            <w:r>
              <w:rPr>
                <w:rFonts w:ascii="Courier New" w:cs="Courier New" w:eastAsia="Courier New" w:hAnsi="Courier New"/>
                <w:color w:val="E8D5A3"/>
                <w:spacing w:val="200"/>
                <w:sz w:val="16"/>
                <w:szCs w:val="16"/>
              </w:rPr>
              <w:t xml:space="preserve">SHROOME</w:t>
            </w:r>
          </w:p>
          <w:p>
            <w:pPr>
              <w:spacing w:before="0" w:after="60"/>
            </w:pPr>
            <w:r>
              <w:rPr>
                <w:rFonts w:ascii="Courier New" w:cs="Courier New" w:eastAsia="Courier New" w:hAnsi="Courier New"/>
                <w:color w:val="C8D9C4"/>
                <w:spacing w:val="60"/>
                <w:sz w:val="13"/>
                <w:szCs w:val="13"/>
              </w:rPr>
              <w:t xml:space="preserve">Ready-to-Pour Liquid Matcha Latte  ·  Collagen  ·  Mushroom Beta Glucans</w:t>
            </w:r>
          </w:p>
          <w:p>
            <w:pPr>
              <w:spacing w:before="0" w:after="120"/>
            </w:pPr>
            <w:r>
              <w:rPr>
                <w:rFonts w:ascii="Georgia" w:cs="Georgia" w:eastAsia="Georgia" w:hAnsi="Georgia"/>
                <w:color w:val="FAF7F2"/>
                <w:sz w:val="28"/>
                <w:szCs w:val="28"/>
              </w:rPr>
              <w:t xml:space="preserve">The stack, already made. Just pour.</w:t>
            </w:r>
          </w:p>
          <w:p>
            <w:pPr>
              <w:spacing w:before="0" w:after="120"/>
            </w:pPr>
            <w:r>
              <w:rPr>
                <w:rFonts w:ascii="Georgia" w:cs="Georgia" w:eastAsia="Georgia" w:hAnsi="Georgia"/>
                <w:color w:val="C8D9C4"/>
                <w:sz w:val="20"/>
                <w:szCs w:val="20"/>
              </w:rPr>
              <w:t xml:space="preserve">Organic ceremonial matcha + grass-fed collagen + FDA GRAS mushroom beta glucans in a ready-to-pour liquid latte. No mixing, no powders, no separate supplements. The only brand that compresses a three-part morning wellness ritual into a single bottle — and makes it look gorgeous doing it.</w:t>
            </w:r>
          </w:p>
          <w:p>
            <w:r>
              <w:rPr>
                <w:rFonts w:ascii="Courier New" w:cs="Courier New" w:eastAsia="Courier New" w:hAnsi="Courier New"/>
                <w:color w:val="E8D5A3"/>
                <w:spacing w:val="100"/>
                <w:sz w:val="15"/>
                <w:szCs w:val="15"/>
              </w:rPr>
              <w:t xml:space="preserve">* OUR UNFAIR ADVANTAGE</w:t>
            </w:r>
          </w:p>
        </w:tc>
      </w:tr>
    </w:tbl>
    <w:p>
      <w:pPr>
        <w:spacing w:before="2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360"/>
        <w:gridCol w:w="4500"/>
      </w:tblGrid>
      <w:tr>
        <w:tc>
          <w:tcPr>
            <w:tcW w:type="dxa" w:w="4500"/>
            <w:tcBorders>
              <w:top w:val="single" w:color="DDE8D8" w:sz="2"/>
              <w:left w:val="single" w:color="DDE8D8" w:sz="2"/>
              <w:bottom w:val="single" w:color="DDE8D8" w:sz="2"/>
              <w:right w:val="single" w:color="DDE8D8" w:sz="2"/>
            </w:tcBorders>
            <w:shd w:fill="FAF7F2" w:val="clear"/>
            <w:tcMar>
              <w:top w:type="dxa" w:w="320"/>
              <w:left w:type="dxa" w:w="320"/>
              <w:bottom w:type="dxa" w:w="320"/>
              <w:right w:type="dxa" w:w="320"/>
            </w:tcMar>
            <w:vAlign w:val="top"/>
          </w:tcPr>
          <w:p>
            <w:pPr>
              <w:spacing w:before="120" w:after="40"/>
            </w:pPr>
            <w:r>
              <w:rPr>
                <w:rFonts w:ascii="Courier New" w:cs="Courier New" w:eastAsia="Courier New" w:hAnsi="Courier New"/>
                <w:color w:val="C4A882"/>
                <w:spacing w:val="150"/>
                <w:sz w:val="16"/>
                <w:szCs w:val="16"/>
              </w:rPr>
              <w:t xml:space="preserve">CLEVR BLENDS</w:t>
            </w:r>
          </w:p>
          <w:p>
            <w:pPr>
              <w:spacing w:before="200" w:after="60"/>
            </w:pPr>
            <w:r>
              <w:rPr>
                <w:rFonts w:ascii="Georgia" w:cs="Georgia" w:eastAsia="Georgia" w:hAnsi="Georgia"/>
                <w:i/>
                <w:iCs/>
                <w:color w:val="1C2419"/>
                <w:sz w:val="24"/>
                <w:szCs w:val="24"/>
              </w:rPr>
              <w:t xml:space="preserve">Made the functional latte category credible</w:t>
            </w:r>
          </w:p>
          <w:p>
            <w:pPr>
              <w:spacing w:before="60" w:after="60"/>
            </w:pPr>
            <w:r>
              <w:rPr>
                <w:rFonts w:ascii="Georgia" w:cs="Georgia" w:eastAsia="Georgia" w:hAnsi="Georgia"/>
                <w:color w:val="3A4437"/>
                <w:sz w:val="21"/>
                <w:szCs w:val="21"/>
              </w:rPr>
              <w:t xml:space="preserve">Clevr proved that functional latte mixes can be beautiful and Oprah-worthy. Their matcha SuperLatte is excellent — ceremonial grade, adaptogens. But it's still a powder. Still needs a frother. And it's vegan — no collagen. Clevr's consumer overlaps deeply with Shroomé's, which is good: they've done expensive category education for us.</w:t>
            </w:r>
          </w:p>
          <w:p>
            <w:pPr>
              <w:spacing w:before="80" w:after="0"/>
            </w:pPr>
          </w:p>
          <w:p>
            <w:pPr>
              <w:spacing w:before="120" w:after="40"/>
            </w:pPr>
            <w:r>
              <w:rPr>
                <w:rFonts w:ascii="Courier New" w:cs="Courier New" w:eastAsia="Courier New" w:hAnsi="Courier New"/>
                <w:color w:val="C4A882"/>
                <w:spacing w:val="150"/>
                <w:sz w:val="16"/>
                <w:szCs w:val="16"/>
              </w:rPr>
              <w:t xml:space="preserve">CLOSEST COUSIN</w:t>
            </w:r>
          </w:p>
        </w:tc>
        <w:tc>
          <w:tcPr>
            <w:tcW w:type="dxa" w:w="360"/>
            <w:tcBorders>
              <w:top w:val="none" w:color="FFFFFF" w:sz="0"/>
              <w:left w:val="none" w:color="FFFFFF" w:sz="0"/>
              <w:bottom w:val="none" w:color="FFFFFF" w:sz="0"/>
              <w:right w:val="none" w:color="FFFFFF" w:sz="0"/>
            </w:tcBorders>
          </w:tcPr>
          <w:p/>
        </w:tc>
        <w:tc>
          <w:tcPr>
            <w:tcW w:type="dxa" w:w="4500"/>
            <w:tcBorders>
              <w:top w:val="single" w:color="DDE8D8" w:sz="2"/>
              <w:left w:val="single" w:color="DDE8D8" w:sz="2"/>
              <w:bottom w:val="single" w:color="DDE8D8" w:sz="2"/>
              <w:right w:val="single" w:color="DDE8D8" w:sz="2"/>
            </w:tcBorders>
            <w:shd w:fill="F0F5EE" w:val="clear"/>
            <w:tcMar>
              <w:top w:type="dxa" w:w="320"/>
              <w:left w:type="dxa" w:w="320"/>
              <w:bottom w:type="dxa" w:w="320"/>
              <w:right w:type="dxa" w:w="320"/>
            </w:tcMar>
            <w:vAlign w:val="top"/>
          </w:tcPr>
          <w:p>
            <w:pPr>
              <w:spacing w:before="120" w:after="40"/>
            </w:pPr>
            <w:r>
              <w:rPr>
                <w:rFonts w:ascii="Courier New" w:cs="Courier New" w:eastAsia="Courier New" w:hAnsi="Courier New"/>
                <w:color w:val="C4A882"/>
                <w:spacing w:val="150"/>
                <w:sz w:val="16"/>
                <w:szCs w:val="16"/>
              </w:rPr>
              <w:t xml:space="preserve">RYZE / FOUR SIGMATIC</w:t>
            </w:r>
          </w:p>
          <w:p>
            <w:pPr>
              <w:spacing w:before="200" w:after="60"/>
            </w:pPr>
            <w:r>
              <w:rPr>
                <w:rFonts w:ascii="Georgia" w:cs="Georgia" w:eastAsia="Georgia" w:hAnsi="Georgia"/>
                <w:i/>
                <w:iCs/>
                <w:color w:val="1C2419"/>
                <w:sz w:val="24"/>
                <w:szCs w:val="24"/>
              </w:rPr>
              <w:t xml:space="preserve">Popularized mushrooms, but lost the plot on taste</w:t>
            </w:r>
          </w:p>
          <w:p>
            <w:pPr>
              <w:spacing w:before="60" w:after="60"/>
            </w:pPr>
            <w:r>
              <w:rPr>
                <w:rFonts w:ascii="Georgia" w:cs="Georgia" w:eastAsia="Georgia" w:hAnsi="Georgia"/>
                <w:color w:val="3A4437"/>
                <w:sz w:val="21"/>
                <w:szCs w:val="21"/>
              </w:rPr>
              <w:t xml:space="preserve">RYZE pulls $200M+ in revenue. But both brands are powder-based, mushroom-first, where the drink experience is secondary to the supplement claim. Reviews consistently flag mediocre taste. Shroomé offers everything they offer, plus a genuinely delicious drink, plus collagen, in a liquid format.</w:t>
            </w:r>
          </w:p>
          <w:p>
            <w:pPr>
              <w:spacing w:before="80" w:after="0"/>
            </w:pPr>
          </w:p>
          <w:p>
            <w:pPr>
              <w:spacing w:before="120" w:after="40"/>
            </w:pPr>
            <w:r>
              <w:rPr>
                <w:rFonts w:ascii="Courier New" w:cs="Courier New" w:eastAsia="Courier New" w:hAnsi="Courier New"/>
                <w:color w:val="C4A882"/>
                <w:spacing w:val="150"/>
                <w:sz w:val="16"/>
                <w:szCs w:val="16"/>
              </w:rPr>
              <w:t xml:space="preserve">SAME INGREDIENT, DIFFERENT UNIVERSE</w:t>
            </w:r>
          </w:p>
        </w:tc>
      </w:tr>
    </w:tbl>
    <w:p>
      <w:pPr>
        <w:spacing w:before="20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360"/>
        <w:gridCol w:w="4500"/>
      </w:tblGrid>
      <w:tr>
        <w:tc>
          <w:tcPr>
            <w:tcW w:type="dxa" w:w="4500"/>
            <w:tcBorders>
              <w:top w:val="single" w:color="DDE8D8" w:sz="2"/>
              <w:left w:val="single" w:color="DDE8D8" w:sz="2"/>
              <w:bottom w:val="single" w:color="DDE8D8" w:sz="2"/>
              <w:right w:val="single" w:color="DDE8D8" w:sz="2"/>
            </w:tcBorders>
            <w:shd w:fill="FAF7F2" w:val="clear"/>
            <w:tcMar>
              <w:top w:type="dxa" w:w="320"/>
              <w:left w:type="dxa" w:w="320"/>
              <w:bottom w:type="dxa" w:w="320"/>
              <w:right w:type="dxa" w:w="320"/>
            </w:tcMar>
            <w:vAlign w:val="top"/>
          </w:tcPr>
          <w:p>
            <w:pPr>
              <w:spacing w:before="120" w:after="40"/>
            </w:pPr>
            <w:r>
              <w:rPr>
                <w:rFonts w:ascii="Courier New" w:cs="Courier New" w:eastAsia="Courier New" w:hAnsi="Courier New"/>
                <w:color w:val="C4A882"/>
                <w:spacing w:val="150"/>
                <w:sz w:val="16"/>
                <w:szCs w:val="16"/>
              </w:rPr>
              <w:t xml:space="preserve">LAIRD SUPERFOOD</w:t>
            </w:r>
          </w:p>
          <w:p>
            <w:pPr>
              <w:spacing w:before="200" w:after="60"/>
            </w:pPr>
            <w:r>
              <w:rPr>
                <w:rFonts w:ascii="Georgia" w:cs="Georgia" w:eastAsia="Georgia" w:hAnsi="Georgia"/>
                <w:i/>
                <w:iCs/>
                <w:color w:val="1C2419"/>
                <w:sz w:val="24"/>
                <w:szCs w:val="24"/>
              </w:rPr>
              <w:t xml:space="preserve">Performance-first, missing the beauty hook</w:t>
            </w:r>
          </w:p>
          <w:p>
            <w:pPr>
              <w:spacing w:before="60" w:after="60"/>
            </w:pPr>
            <w:r>
              <w:rPr>
                <w:rFonts w:ascii="Georgia" w:cs="Georgia" w:eastAsia="Georgia" w:hAnsi="Georgia"/>
                <w:color w:val="3A4437"/>
                <w:sz w:val="21"/>
                <w:szCs w:val="21"/>
              </w:rPr>
              <w:t xml:space="preserve">Strong ingredient credibility and performance-wellness positioning. But Laird's aesthetic is athletic and utilitarian — it lives in the gym bag, not on the vanity shelf. No collagen. No liquid format. No beauty narrative. Their consumer skews male and performance-driven.</w:t>
            </w:r>
          </w:p>
          <w:p>
            <w:pPr>
              <w:spacing w:before="80" w:after="0"/>
            </w:pPr>
          </w:p>
          <w:p>
            <w:pPr>
              <w:spacing w:before="120" w:after="40"/>
            </w:pPr>
            <w:r>
              <w:rPr>
                <w:rFonts w:ascii="Courier New" w:cs="Courier New" w:eastAsia="Courier New" w:hAnsi="Courier New"/>
                <w:color w:val="C4A882"/>
                <w:spacing w:val="150"/>
                <w:sz w:val="16"/>
                <w:szCs w:val="16"/>
              </w:rPr>
              <w:t xml:space="preserve">ADJACENT, NOT COMPETING</w:t>
            </w:r>
          </w:p>
        </w:tc>
        <w:tc>
          <w:tcPr>
            <w:tcW w:type="dxa" w:w="360"/>
            <w:tcBorders>
              <w:top w:val="none" w:color="FFFFFF" w:sz="0"/>
              <w:left w:val="none" w:color="FFFFFF" w:sz="0"/>
              <w:bottom w:val="none" w:color="FFFFFF" w:sz="0"/>
              <w:right w:val="none" w:color="FFFFFF" w:sz="0"/>
            </w:tcBorders>
          </w:tcPr>
          <w:p/>
        </w:tc>
        <w:tc>
          <w:tcPr>
            <w:tcW w:type="dxa" w:w="4500"/>
            <w:tcBorders>
              <w:top w:val="single" w:color="DDE8D8" w:sz="2"/>
              <w:left w:val="single" w:color="DDE8D8" w:sz="2"/>
              <w:bottom w:val="single" w:color="DDE8D8" w:sz="2"/>
              <w:right w:val="single" w:color="DDE8D8" w:sz="2"/>
            </w:tcBorders>
            <w:shd w:fill="F0F5EE" w:val="clear"/>
            <w:tcMar>
              <w:top w:type="dxa" w:w="320"/>
              <w:left w:type="dxa" w:w="320"/>
              <w:bottom w:type="dxa" w:w="320"/>
              <w:right w:type="dxa" w:w="320"/>
            </w:tcMar>
            <w:vAlign w:val="top"/>
          </w:tcPr>
          <w:p>
            <w:pPr>
              <w:spacing w:before="120" w:after="40"/>
            </w:pPr>
            <w:r>
              <w:rPr>
                <w:rFonts w:ascii="Courier New" w:cs="Courier New" w:eastAsia="Courier New" w:hAnsi="Courier New"/>
                <w:color w:val="C4A882"/>
                <w:spacing w:val="150"/>
                <w:sz w:val="16"/>
                <w:szCs w:val="16"/>
              </w:rPr>
              <w:t xml:space="preserve">MATCHAKO</w:t>
            </w:r>
          </w:p>
          <w:p>
            <w:pPr>
              <w:spacing w:before="200" w:after="60"/>
            </w:pPr>
            <w:r>
              <w:rPr>
                <w:rFonts w:ascii="Georgia" w:cs="Georgia" w:eastAsia="Georgia" w:hAnsi="Georgia"/>
                <w:i/>
                <w:iCs/>
                <w:color w:val="1C2419"/>
                <w:sz w:val="24"/>
                <w:szCs w:val="24"/>
              </w:rPr>
              <w:t xml:space="preserve">RTD matcha, but purely a beverage play</w:t>
            </w:r>
          </w:p>
          <w:p>
            <w:pPr>
              <w:spacing w:before="60" w:after="60"/>
            </w:pPr>
            <w:r>
              <w:rPr>
                <w:rFonts w:ascii="Georgia" w:cs="Georgia" w:eastAsia="Georgia" w:hAnsi="Georgia"/>
                <w:color w:val="3A4437"/>
                <w:sz w:val="21"/>
                <w:szCs w:val="21"/>
              </w:rPr>
              <w:t xml:space="preserve">MatchaKo is the closest format competitor — liquid, ceremonial grade, RTD. But they're a beverage brand, not a wellness brand. No collagen. No mushrooms. No functional stack. The liquid format gives Shroomé something to point to as proof of concept, while our stack creates the premium pricing and repurchase rationale that RTD matcha alone cannot command.</w:t>
            </w:r>
          </w:p>
          <w:p>
            <w:pPr>
              <w:spacing w:before="80" w:after="0"/>
            </w:pPr>
          </w:p>
          <w:p>
            <w:pPr>
              <w:spacing w:before="120" w:after="40"/>
            </w:pPr>
            <w:r>
              <w:rPr>
                <w:rFonts w:ascii="Courier New" w:cs="Courier New" w:eastAsia="Courier New" w:hAnsi="Courier New"/>
                <w:color w:val="C4A882"/>
                <w:spacing w:val="150"/>
                <w:sz w:val="16"/>
                <w:szCs w:val="16"/>
              </w:rPr>
              <w:t xml:space="preserve">FORMAT COUSIN, DIFFERENT MISSION</w:t>
            </w:r>
          </w:p>
        </w:tc>
      </w:tr>
    </w:tbl>
    <w:p>
      <w:pPr>
        <w:spacing w:before="20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360"/>
        <w:gridCol w:w="4500"/>
      </w:tblGrid>
      <w:tr>
        <w:tc>
          <w:tcPr>
            <w:tcW w:type="dxa" w:w="4500"/>
            <w:tcBorders>
              <w:top w:val="single" w:color="DDE8D8" w:sz="2"/>
              <w:left w:val="single" w:color="DDE8D8" w:sz="2"/>
              <w:bottom w:val="single" w:color="DDE8D8" w:sz="2"/>
              <w:right w:val="single" w:color="DDE8D8" w:sz="2"/>
            </w:tcBorders>
            <w:shd w:fill="FAF7F2" w:val="clear"/>
            <w:tcMar>
              <w:top w:type="dxa" w:w="320"/>
              <w:left w:type="dxa" w:w="320"/>
              <w:bottom w:type="dxa" w:w="320"/>
              <w:right w:type="dxa" w:w="320"/>
            </w:tcMar>
            <w:vAlign w:val="top"/>
          </w:tcPr>
          <w:p>
            <w:pPr>
              <w:spacing w:before="120" w:after="40"/>
            </w:pPr>
            <w:r>
              <w:rPr>
                <w:rFonts w:ascii="Courier New" w:cs="Courier New" w:eastAsia="Courier New" w:hAnsi="Courier New"/>
                <w:color w:val="C4A882"/>
                <w:spacing w:val="150"/>
                <w:sz w:val="16"/>
                <w:szCs w:val="16"/>
              </w:rPr>
              <w:t xml:space="preserve">BLOOM NUTRITION</w:t>
            </w:r>
          </w:p>
          <w:p>
            <w:pPr>
              <w:spacing w:before="200" w:after="60"/>
            </w:pPr>
            <w:r>
              <w:rPr>
                <w:rFonts w:ascii="Georgia" w:cs="Georgia" w:eastAsia="Georgia" w:hAnsi="Georgia"/>
                <w:i/>
                <w:iCs/>
                <w:color w:val="1C2419"/>
                <w:sz w:val="24"/>
                <w:szCs w:val="24"/>
              </w:rPr>
              <w:t xml:space="preserve">The community-first playbook at its best</w:t>
            </w:r>
          </w:p>
          <w:p>
            <w:pPr>
              <w:spacing w:before="60" w:after="60"/>
            </w:pPr>
            <w:r>
              <w:rPr>
                <w:rFonts w:ascii="Georgia" w:cs="Georgia" w:eastAsia="Georgia" w:hAnsi="Georgia"/>
                <w:color w:val="3A4437"/>
                <w:sz w:val="21"/>
                <w:szCs w:val="21"/>
              </w:rPr>
              <w:t xml:space="preserve">Not a direct competitor but the best brand blueprint for Shroomé's growth path. Founder Mari Llewellyn built a community before a product line, leveraged TikTok at scale, and expanded from greens powder to $200M+ in revenue in under four years. The lesson: charismatic founder story + great formulation + community-first marketing creates compounding brand equity.</w:t>
            </w:r>
          </w:p>
          <w:p>
            <w:pPr>
              <w:spacing w:before="80" w:after="0"/>
            </w:pPr>
          </w:p>
          <w:p>
            <w:pPr>
              <w:spacing w:before="120" w:after="40"/>
            </w:pPr>
            <w:r>
              <w:rPr>
                <w:rFonts w:ascii="Courier New" w:cs="Courier New" w:eastAsia="Courier New" w:hAnsi="Courier New"/>
                <w:color w:val="4A6741"/>
                <w:spacing w:val="150"/>
                <w:sz w:val="16"/>
                <w:szCs w:val="16"/>
              </w:rPr>
              <w:t xml:space="preserve">ASPIRATION COMP</w:t>
            </w:r>
          </w:p>
        </w:tc>
        <w:tc>
          <w:tcPr>
            <w:tcW w:type="dxa" w:w="360"/>
            <w:tcBorders>
              <w:top w:val="none" w:color="FFFFFF" w:sz="0"/>
              <w:left w:val="none" w:color="FFFFFF" w:sz="0"/>
              <w:bottom w:val="none" w:color="FFFFFF" w:sz="0"/>
              <w:right w:val="none" w:color="FFFFFF" w:sz="0"/>
            </w:tcBorders>
          </w:tcPr>
          <w:p/>
        </w:tc>
        <w:tc>
          <w:tcPr>
            <w:tcW w:type="dxa" w:w="4500"/>
            <w:tcBorders>
              <w:top w:val="single" w:color="DDE8D8" w:sz="2"/>
              <w:left w:val="single" w:color="DDE8D8" w:sz="2"/>
              <w:bottom w:val="single" w:color="DDE8D8" w:sz="2"/>
              <w:right w:val="single" w:color="DDE8D8" w:sz="2"/>
            </w:tcBorders>
            <w:shd w:fill="F0F5EE" w:val="clear"/>
            <w:tcMar>
              <w:top w:type="dxa" w:w="320"/>
              <w:left w:type="dxa" w:w="320"/>
              <w:bottom w:type="dxa" w:w="320"/>
              <w:right w:type="dxa" w:w="320"/>
            </w:tcMar>
            <w:vAlign w:val="top"/>
          </w:tcPr>
          <w:p>
            <w:pPr>
              <w:spacing w:before="120" w:after="40"/>
            </w:pPr>
            <w:r>
              <w:rPr>
                <w:rFonts w:ascii="Courier New" w:cs="Courier New" w:eastAsia="Courier New" w:hAnsi="Courier New"/>
                <w:color w:val="C4A882"/>
                <w:spacing w:val="150"/>
                <w:sz w:val="16"/>
                <w:szCs w:val="16"/>
              </w:rPr>
              <w:t xml:space="preserve">GRAZA</w:t>
            </w:r>
          </w:p>
          <w:p>
            <w:pPr>
              <w:spacing w:before="200" w:after="60"/>
            </w:pPr>
            <w:r>
              <w:rPr>
                <w:rFonts w:ascii="Georgia" w:cs="Georgia" w:eastAsia="Georgia" w:hAnsi="Georgia"/>
                <w:i/>
                <w:iCs/>
                <w:color w:val="1C2419"/>
                <w:sz w:val="24"/>
                <w:szCs w:val="24"/>
              </w:rPr>
              <w:t xml:space="preserve">Premium quality, unfussy format, everyday flex</w:t>
            </w:r>
          </w:p>
          <w:p>
            <w:pPr>
              <w:spacing w:before="60" w:after="60"/>
            </w:pPr>
            <w:r>
              <w:rPr>
                <w:rFonts w:ascii="Georgia" w:cs="Georgia" w:eastAsia="Georgia" w:hAnsi="Georgia"/>
                <w:color w:val="3A4437"/>
                <w:sz w:val="21"/>
                <w:szCs w:val="21"/>
              </w:rPr>
              <w:t xml:space="preserve">Graza didn't invent olive oil — they reinvented the format. A squeeze bottle that says 'use me every day, don't save me for special occasions.' Shroomé's ready-to-pour bottle is Graza's squeeze bottle. Own the format, own the occasion. The everyday-premium positioning is exactly the same play.</w:t>
            </w:r>
          </w:p>
          <w:p>
            <w:pPr>
              <w:spacing w:before="80" w:after="0"/>
            </w:pPr>
          </w:p>
          <w:p>
            <w:pPr>
              <w:spacing w:before="120" w:after="40"/>
            </w:pPr>
            <w:r>
              <w:rPr>
                <w:rFonts w:ascii="Courier New" w:cs="Courier New" w:eastAsia="Courier New" w:hAnsi="Courier New"/>
                <w:color w:val="4A6741"/>
                <w:spacing w:val="150"/>
                <w:sz w:val="16"/>
                <w:szCs w:val="16"/>
              </w:rPr>
              <w:t xml:space="preserve">STRATEGIC BLUEPRINT</w:t>
            </w:r>
          </w:p>
        </w:tc>
      </w:tr>
    </w:tbl>
    <w:p>
      <w:r>
        <w:br w:type="page"/>
      </w:r>
    </w:p>
    <w:p>
      <w:pPr>
        <w:spacing w:before="40" w:after="60"/>
      </w:pPr>
      <w:r>
        <w:rPr>
          <w:rFonts w:ascii="Courier New" w:cs="Courier New" w:eastAsia="Courier New" w:hAnsi="Courier New"/>
          <w:color w:val="7A9B70"/>
          <w:spacing w:val="200"/>
          <w:sz w:val="18"/>
          <w:szCs w:val="18"/>
        </w:rPr>
        <w:t xml:space="preserve">07  </w:t>
      </w:r>
      <w:r>
        <w:rPr>
          <w:rFonts w:ascii="Courier New" w:cs="Courier New" w:eastAsia="Courier New" w:hAnsi="Courier New"/>
          <w:color w:val="DDE8D8"/>
          <w:spacing w:val="100"/>
          <w:sz w:val="16"/>
          <w:szCs w:val="16"/>
        </w:rPr>
        <w:t xml:space="preserve">— MOAT MAP</w:t>
      </w:r>
    </w:p>
    <w:p>
      <w:pPr>
        <w:spacing w:before="480" w:after="100"/>
      </w:pPr>
      <w:r>
        <w:rPr>
          <w:rFonts w:ascii="Georgia" w:cs="Georgia" w:eastAsia="Georgia" w:hAnsi="Georgia"/>
          <w:color w:val="1C2419"/>
          <w:sz w:val="60"/>
          <w:szCs w:val="60"/>
        </w:rPr>
        <w:t xml:space="preserve">The</w:t>
      </w:r>
      <w:r>
        <w:rPr>
          <w:rFonts w:ascii="Georgia" w:cs="Georgia" w:eastAsia="Georgia" w:hAnsi="Georgia"/>
          <w:i/>
          <w:iCs/>
          <w:color w:val="4A6741"/>
          <w:sz w:val="60"/>
          <w:szCs w:val="60"/>
        </w:rPr>
        <w:t xml:space="preserve"> Moat Map</w:t>
      </w:r>
    </w:p>
    <w:p>
      <w:pPr>
        <w:pBdr>
          <w:bottom w:val="single" w:color="DDE8D8" w:sz="3" w:space="1"/>
        </w:pBdr>
        <w:spacing w:before="320" w:after="320"/>
      </w:pPr>
    </w:p>
    <w:p>
      <w:pPr>
        <w:spacing w:before="80" w:after="160"/>
      </w:pPr>
      <w:r>
        <w:rPr>
          <w:rFonts w:ascii="Georgia" w:cs="Georgia" w:eastAsia="Georgia" w:hAnsi="Georgia"/>
          <w:color w:val="3A4437"/>
          <w:sz w:val="23"/>
          <w:szCs w:val="23"/>
        </w:rPr>
        <w:t xml:space="preserve">Shroomé's competitive advantages at a glance. Where everyone else falls short.</w:t>
      </w:r>
    </w:p>
    <w:p>
      <w:pPr>
        <w:spacing w:before="20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1432"/>
        <w:gridCol w:w="1432"/>
        <w:gridCol w:w="1432"/>
        <w:gridCol w:w="1432"/>
        <w:gridCol w:w="1432"/>
      </w:tblGrid>
      <w:tr>
        <w:tc>
          <w:tcPr>
            <w:tcW w:type="dxa" w:w="2200"/>
            <w:tcBorders>
              <w:top w:val="none" w:color="FFFFFF" w:sz="0"/>
              <w:left w:val="none" w:color="FFFFFF" w:sz="0"/>
              <w:bottom w:val="none" w:color="FFFFFF" w:sz="0"/>
              <w:right w:val="none" w:color="FFFFFF" w:sz="0"/>
            </w:tcBorders>
            <w:shd w:fill="4A6741" w:val="clear"/>
            <w:tcMar>
              <w:top w:type="dxa" w:w="160"/>
              <w:left w:type="dxa" w:w="160"/>
              <w:bottom w:type="dxa" w:w="160"/>
              <w:right w:type="dxa" w:w="160"/>
            </w:tcMar>
          </w:tcPr>
          <w:p>
            <w:r>
              <w:rPr>
                <w:rFonts w:ascii="Courier New" w:cs="Courier New" w:eastAsia="Courier New" w:hAnsi="Courier New"/>
                <w:color w:val="C8D9C4"/>
                <w:spacing w:val="60"/>
                <w:sz w:val="13"/>
                <w:szCs w:val="13"/>
              </w:rPr>
              <w:t xml:space="preserve">BRAND</w:t>
            </w:r>
          </w:p>
        </w:tc>
        <w:tc>
          <w:tcPr>
            <w:tcW w:type="dxa" w:w="1432"/>
            <w:tcBorders>
              <w:top w:val="none" w:color="FFFFFF" w:sz="0"/>
              <w:left w:val="none" w:color="FFFFFF" w:sz="0"/>
              <w:bottom w:val="none" w:color="FFFFFF" w:sz="0"/>
              <w:right w:val="none" w:color="FFFFFF" w:sz="0"/>
            </w:tcBorders>
            <w:shd w:fill="4A6741" w:val="clear"/>
            <w:tcMar>
              <w:top w:type="dxa" w:w="160"/>
              <w:left w:type="dxa" w:w="160"/>
              <w:bottom w:type="dxa" w:w="160"/>
              <w:right w:type="dxa" w:w="160"/>
            </w:tcMar>
          </w:tcPr>
          <w:p>
            <w:r>
              <w:rPr>
                <w:rFonts w:ascii="Courier New" w:cs="Courier New" w:eastAsia="Courier New" w:hAnsi="Courier New"/>
                <w:color w:val="C8D9C4"/>
                <w:spacing w:val="60"/>
                <w:sz w:val="13"/>
                <w:szCs w:val="13"/>
              </w:rPr>
              <w:t xml:space="preserve">LIQUID RTD</w:t>
            </w:r>
          </w:p>
        </w:tc>
        <w:tc>
          <w:tcPr>
            <w:tcW w:type="dxa" w:w="1432"/>
            <w:tcBorders>
              <w:top w:val="none" w:color="FFFFFF" w:sz="0"/>
              <w:left w:val="none" w:color="FFFFFF" w:sz="0"/>
              <w:bottom w:val="none" w:color="FFFFFF" w:sz="0"/>
              <w:right w:val="none" w:color="FFFFFF" w:sz="0"/>
            </w:tcBorders>
            <w:shd w:fill="4A6741" w:val="clear"/>
            <w:tcMar>
              <w:top w:type="dxa" w:w="160"/>
              <w:left w:type="dxa" w:w="160"/>
              <w:bottom w:type="dxa" w:w="160"/>
              <w:right w:type="dxa" w:w="160"/>
            </w:tcMar>
          </w:tcPr>
          <w:p>
            <w:r>
              <w:rPr>
                <w:rFonts w:ascii="Courier New" w:cs="Courier New" w:eastAsia="Courier New" w:hAnsi="Courier New"/>
                <w:color w:val="C8D9C4"/>
                <w:spacing w:val="60"/>
                <w:sz w:val="13"/>
                <w:szCs w:val="13"/>
              </w:rPr>
              <w:t xml:space="preserve">CEREMONIAL MATCHA</w:t>
            </w:r>
          </w:p>
        </w:tc>
        <w:tc>
          <w:tcPr>
            <w:tcW w:type="dxa" w:w="1432"/>
            <w:tcBorders>
              <w:top w:val="none" w:color="FFFFFF" w:sz="0"/>
              <w:left w:val="none" w:color="FFFFFF" w:sz="0"/>
              <w:bottom w:val="none" w:color="FFFFFF" w:sz="0"/>
              <w:right w:val="none" w:color="FFFFFF" w:sz="0"/>
            </w:tcBorders>
            <w:shd w:fill="4A6741" w:val="clear"/>
            <w:tcMar>
              <w:top w:type="dxa" w:w="160"/>
              <w:left w:type="dxa" w:w="160"/>
              <w:bottom w:type="dxa" w:w="160"/>
              <w:right w:type="dxa" w:w="160"/>
            </w:tcMar>
          </w:tcPr>
          <w:p>
            <w:r>
              <w:rPr>
                <w:rFonts w:ascii="Courier New" w:cs="Courier New" w:eastAsia="Courier New" w:hAnsi="Courier New"/>
                <w:color w:val="C8D9C4"/>
                <w:spacing w:val="60"/>
                <w:sz w:val="13"/>
                <w:szCs w:val="13"/>
              </w:rPr>
              <w:t xml:space="preserve">COLLAGEN</w:t>
            </w:r>
          </w:p>
        </w:tc>
        <w:tc>
          <w:tcPr>
            <w:tcW w:type="dxa" w:w="1432"/>
            <w:tcBorders>
              <w:top w:val="none" w:color="FFFFFF" w:sz="0"/>
              <w:left w:val="none" w:color="FFFFFF" w:sz="0"/>
              <w:bottom w:val="none" w:color="FFFFFF" w:sz="0"/>
              <w:right w:val="none" w:color="FFFFFF" w:sz="0"/>
            </w:tcBorders>
            <w:shd w:fill="4A6741" w:val="clear"/>
            <w:tcMar>
              <w:top w:type="dxa" w:w="160"/>
              <w:left w:type="dxa" w:w="160"/>
              <w:bottom w:type="dxa" w:w="160"/>
              <w:right w:type="dxa" w:w="160"/>
            </w:tcMar>
          </w:tcPr>
          <w:p>
            <w:r>
              <w:rPr>
                <w:rFonts w:ascii="Courier New" w:cs="Courier New" w:eastAsia="Courier New" w:hAnsi="Courier New"/>
                <w:color w:val="C8D9C4"/>
                <w:spacing w:val="60"/>
                <w:sz w:val="13"/>
                <w:szCs w:val="13"/>
              </w:rPr>
              <w:t xml:space="preserve">GRAS MUSHROOMS</w:t>
            </w:r>
          </w:p>
        </w:tc>
        <w:tc>
          <w:tcPr>
            <w:tcW w:type="dxa" w:w="1432"/>
            <w:tcBorders>
              <w:top w:val="none" w:color="FFFFFF" w:sz="0"/>
              <w:left w:val="none" w:color="FFFFFF" w:sz="0"/>
              <w:bottom w:val="none" w:color="FFFFFF" w:sz="0"/>
              <w:right w:val="none" w:color="FFFFFF" w:sz="0"/>
            </w:tcBorders>
            <w:shd w:fill="4A6741" w:val="clear"/>
            <w:tcMar>
              <w:top w:type="dxa" w:w="160"/>
              <w:left w:type="dxa" w:w="160"/>
              <w:bottom w:type="dxa" w:w="160"/>
              <w:right w:type="dxa" w:w="160"/>
            </w:tcMar>
          </w:tcPr>
          <w:p>
            <w:r>
              <w:rPr>
                <w:rFonts w:ascii="Courier New" w:cs="Courier New" w:eastAsia="Courier New" w:hAnsi="Courier New"/>
                <w:color w:val="C8D9C4"/>
                <w:spacing w:val="60"/>
                <w:sz w:val="13"/>
                <w:szCs w:val="13"/>
              </w:rPr>
              <w:t xml:space="preserve">BEAUTY NARRATIVE</w:t>
            </w:r>
          </w:p>
        </w:tc>
      </w:tr>
      <w:tr>
        <w:tc>
          <w:tcPr>
            <w:tcW w:type="dxa" w:w="2200"/>
            <w:tcBorders>
              <w:top w:val="none" w:color="FFFFFF" w:sz="0"/>
              <w:left w:val="none" w:color="FFFFFF" w:sz="0"/>
              <w:bottom w:val="single" w:color="DDE8D8" w:sz="2"/>
              <w:right w:val="none" w:color="FFFFFF" w:sz="0"/>
            </w:tcBorders>
            <w:shd w:fill="F0F5EE" w:val="clear"/>
            <w:tcMar>
              <w:top w:type="dxa" w:w="120"/>
              <w:left w:type="dxa" w:w="160"/>
              <w:bottom w:type="dxa" w:w="120"/>
              <w:right w:type="dxa" w:w="120"/>
            </w:tcMar>
          </w:tcPr>
          <w:p>
            <w:r>
              <w:rPr>
                <w:rFonts w:ascii="Georgia" w:cs="Georgia" w:eastAsia="Georgia" w:hAnsi="Georgia"/>
                <w:b/>
                <w:bCs/>
                <w:color w:val="4A6741"/>
                <w:sz w:val="20"/>
                <w:szCs w:val="20"/>
              </w:rPr>
              <w:t xml:space="preserve">Shroome</w:t>
            </w:r>
          </w:p>
        </w:tc>
        <w:tc>
          <w:tcPr>
            <w:tcW w:type="dxa" w:w="1432"/>
            <w:tcBorders>
              <w:top w:val="none" w:color="FFFFFF" w:sz="0"/>
              <w:left w:val="none" w:color="FFFFFF" w:sz="0"/>
              <w:bottom w:val="single" w:color="DDE8D8" w:sz="2"/>
              <w:right w:val="none" w:color="FFFFFF" w:sz="0"/>
            </w:tcBorders>
            <w:shd w:fill="F0F5EE" w:val="clear"/>
            <w:tcMar>
              <w:top w:type="dxa" w:w="120"/>
              <w:left w:type="dxa" w:w="120"/>
              <w:bottom w:type="dxa" w:w="120"/>
              <w:right w:type="dxa" w:w="120"/>
            </w:tcMar>
          </w:tcPr>
          <w:p>
            <w:pPr>
              <w:jc w:val="center"/>
            </w:pPr>
            <w:r>
              <w:rPr>
                <w:rFonts w:ascii="Courier New" w:cs="Courier New" w:eastAsia="Courier New" w:hAnsi="Courier New"/>
                <w:b/>
                <w:bCs/>
                <w:color w:val="4A6741"/>
                <w:sz w:val="18"/>
                <w:szCs w:val="18"/>
              </w:rPr>
              <w:t xml:space="preserve">YES</w:t>
            </w:r>
          </w:p>
        </w:tc>
        <w:tc>
          <w:tcPr>
            <w:tcW w:type="dxa" w:w="1432"/>
            <w:tcBorders>
              <w:top w:val="none" w:color="FFFFFF" w:sz="0"/>
              <w:left w:val="none" w:color="FFFFFF" w:sz="0"/>
              <w:bottom w:val="single" w:color="DDE8D8" w:sz="2"/>
              <w:right w:val="none" w:color="FFFFFF" w:sz="0"/>
            </w:tcBorders>
            <w:shd w:fill="F0F5EE" w:val="clear"/>
            <w:tcMar>
              <w:top w:type="dxa" w:w="120"/>
              <w:left w:type="dxa" w:w="120"/>
              <w:bottom w:type="dxa" w:w="120"/>
              <w:right w:type="dxa" w:w="120"/>
            </w:tcMar>
          </w:tcPr>
          <w:p>
            <w:pPr>
              <w:jc w:val="center"/>
            </w:pPr>
            <w:r>
              <w:rPr>
                <w:rFonts w:ascii="Courier New" w:cs="Courier New" w:eastAsia="Courier New" w:hAnsi="Courier New"/>
                <w:b/>
                <w:bCs/>
                <w:color w:val="4A6741"/>
                <w:sz w:val="18"/>
                <w:szCs w:val="18"/>
              </w:rPr>
              <w:t xml:space="preserve">YES</w:t>
            </w:r>
          </w:p>
        </w:tc>
        <w:tc>
          <w:tcPr>
            <w:tcW w:type="dxa" w:w="1432"/>
            <w:tcBorders>
              <w:top w:val="none" w:color="FFFFFF" w:sz="0"/>
              <w:left w:val="none" w:color="FFFFFF" w:sz="0"/>
              <w:bottom w:val="single" w:color="DDE8D8" w:sz="2"/>
              <w:right w:val="none" w:color="FFFFFF" w:sz="0"/>
            </w:tcBorders>
            <w:shd w:fill="F0F5EE" w:val="clear"/>
            <w:tcMar>
              <w:top w:type="dxa" w:w="120"/>
              <w:left w:type="dxa" w:w="120"/>
              <w:bottom w:type="dxa" w:w="120"/>
              <w:right w:type="dxa" w:w="120"/>
            </w:tcMar>
          </w:tcPr>
          <w:p>
            <w:pPr>
              <w:jc w:val="center"/>
            </w:pPr>
            <w:r>
              <w:rPr>
                <w:rFonts w:ascii="Courier New" w:cs="Courier New" w:eastAsia="Courier New" w:hAnsi="Courier New"/>
                <w:b/>
                <w:bCs/>
                <w:color w:val="4A6741"/>
                <w:sz w:val="18"/>
                <w:szCs w:val="18"/>
              </w:rPr>
              <w:t xml:space="preserve">YES</w:t>
            </w:r>
          </w:p>
        </w:tc>
        <w:tc>
          <w:tcPr>
            <w:tcW w:type="dxa" w:w="1432"/>
            <w:tcBorders>
              <w:top w:val="none" w:color="FFFFFF" w:sz="0"/>
              <w:left w:val="none" w:color="FFFFFF" w:sz="0"/>
              <w:bottom w:val="single" w:color="DDE8D8" w:sz="2"/>
              <w:right w:val="none" w:color="FFFFFF" w:sz="0"/>
            </w:tcBorders>
            <w:shd w:fill="F0F5EE" w:val="clear"/>
            <w:tcMar>
              <w:top w:type="dxa" w:w="120"/>
              <w:left w:type="dxa" w:w="120"/>
              <w:bottom w:type="dxa" w:w="120"/>
              <w:right w:type="dxa" w:w="120"/>
            </w:tcMar>
          </w:tcPr>
          <w:p>
            <w:pPr>
              <w:jc w:val="center"/>
            </w:pPr>
            <w:r>
              <w:rPr>
                <w:rFonts w:ascii="Courier New" w:cs="Courier New" w:eastAsia="Courier New" w:hAnsi="Courier New"/>
                <w:b/>
                <w:bCs/>
                <w:color w:val="4A6741"/>
                <w:sz w:val="18"/>
                <w:szCs w:val="18"/>
              </w:rPr>
              <w:t xml:space="preserve">YES</w:t>
            </w:r>
          </w:p>
        </w:tc>
        <w:tc>
          <w:tcPr>
            <w:tcW w:type="dxa" w:w="1432"/>
            <w:tcBorders>
              <w:top w:val="none" w:color="FFFFFF" w:sz="0"/>
              <w:left w:val="none" w:color="FFFFFF" w:sz="0"/>
              <w:bottom w:val="single" w:color="DDE8D8" w:sz="2"/>
              <w:right w:val="none" w:color="FFFFFF" w:sz="0"/>
            </w:tcBorders>
            <w:shd w:fill="F0F5EE" w:val="clear"/>
            <w:tcMar>
              <w:top w:type="dxa" w:w="120"/>
              <w:left w:type="dxa" w:w="120"/>
              <w:bottom w:type="dxa" w:w="120"/>
              <w:right w:type="dxa" w:w="120"/>
            </w:tcMar>
          </w:tcPr>
          <w:p>
            <w:pPr>
              <w:jc w:val="center"/>
            </w:pPr>
            <w:r>
              <w:rPr>
                <w:rFonts w:ascii="Courier New" w:cs="Courier New" w:eastAsia="Courier New" w:hAnsi="Courier New"/>
                <w:b/>
                <w:bCs/>
                <w:color w:val="4A6741"/>
                <w:sz w:val="18"/>
                <w:szCs w:val="18"/>
              </w:rPr>
              <w:t xml:space="preserve">YES</w:t>
            </w:r>
          </w:p>
        </w:tc>
      </w:tr>
      <w:tr>
        <w:tc>
          <w:tcPr>
            <w:tcW w:type="dxa" w:w="2200"/>
            <w:tcBorders>
              <w:top w:val="none" w:color="FFFFFF" w:sz="0"/>
              <w:left w:val="none" w:color="FFFFFF" w:sz="0"/>
              <w:bottom w:val="single" w:color="DDE8D8" w:sz="2"/>
              <w:right w:val="none" w:color="FFFFFF" w:sz="0"/>
            </w:tcBorders>
            <w:shd w:fill="FFFFFF" w:val="clear"/>
            <w:tcMar>
              <w:top w:type="dxa" w:w="120"/>
              <w:left w:type="dxa" w:w="160"/>
              <w:bottom w:type="dxa" w:w="120"/>
              <w:right w:type="dxa" w:w="120"/>
            </w:tcMar>
          </w:tcPr>
          <w:p>
            <w:r>
              <w:rPr>
                <w:rFonts w:ascii="Georgia" w:cs="Georgia" w:eastAsia="Georgia" w:hAnsi="Georgia"/>
                <w:b w:val="false"/>
                <w:bCs w:val="false"/>
                <w:color w:val="3A4437"/>
                <w:sz w:val="20"/>
                <w:szCs w:val="20"/>
              </w:rPr>
              <w:t xml:space="preserve">Clevr Blends</w:t>
            </w:r>
          </w:p>
        </w:tc>
        <w:tc>
          <w:tcPr>
            <w:tcW w:type="dxa" w:w="1432"/>
            <w:tcBorders>
              <w:top w:val="none" w:color="FFFFFF" w:sz="0"/>
              <w:left w:val="none" w:color="FFFFFF" w:sz="0"/>
              <w:bottom w:val="single" w:color="DDE8D8" w:sz="2"/>
              <w:right w:val="none" w:color="FFFFFF" w:sz="0"/>
            </w:tcBorders>
            <w:shd w:fill="FFFFFF" w:val="clear"/>
            <w:tcMar>
              <w:top w:type="dxa" w:w="120"/>
              <w:left w:type="dxa" w:w="120"/>
              <w:bottom w:type="dxa" w:w="120"/>
              <w:right w:type="dxa" w:w="120"/>
            </w:tcMar>
          </w:tcPr>
          <w:p>
            <w:pPr>
              <w:jc w:val="center"/>
            </w:pPr>
            <w:r>
              <w:rPr>
                <w:rFonts w:ascii="Courier New" w:cs="Courier New" w:eastAsia="Courier New" w:hAnsi="Courier New"/>
                <w:b w:val="false"/>
                <w:bCs w:val="false"/>
                <w:color w:val="C0887A"/>
                <w:sz w:val="18"/>
                <w:szCs w:val="18"/>
              </w:rPr>
              <w:t xml:space="preserve">NO</w:t>
            </w:r>
          </w:p>
        </w:tc>
        <w:tc>
          <w:tcPr>
            <w:tcW w:type="dxa" w:w="1432"/>
            <w:tcBorders>
              <w:top w:val="none" w:color="FFFFFF" w:sz="0"/>
              <w:left w:val="none" w:color="FFFFFF" w:sz="0"/>
              <w:bottom w:val="single" w:color="DDE8D8" w:sz="2"/>
              <w:right w:val="none" w:color="FFFFFF" w:sz="0"/>
            </w:tcBorders>
            <w:shd w:fill="FFFFFF" w:val="clear"/>
            <w:tcMar>
              <w:top w:type="dxa" w:w="120"/>
              <w:left w:type="dxa" w:w="120"/>
              <w:bottom w:type="dxa" w:w="120"/>
              <w:right w:type="dxa" w:w="120"/>
            </w:tcMar>
          </w:tcPr>
          <w:p>
            <w:pPr>
              <w:jc w:val="center"/>
            </w:pPr>
            <w:r>
              <w:rPr>
                <w:rFonts w:ascii="Courier New" w:cs="Courier New" w:eastAsia="Courier New" w:hAnsi="Courier New"/>
                <w:b/>
                <w:bCs/>
                <w:color w:val="4A6741"/>
                <w:sz w:val="18"/>
                <w:szCs w:val="18"/>
              </w:rPr>
              <w:t xml:space="preserve">YES</w:t>
            </w:r>
          </w:p>
        </w:tc>
        <w:tc>
          <w:tcPr>
            <w:tcW w:type="dxa" w:w="1432"/>
            <w:tcBorders>
              <w:top w:val="none" w:color="FFFFFF" w:sz="0"/>
              <w:left w:val="none" w:color="FFFFFF" w:sz="0"/>
              <w:bottom w:val="single" w:color="DDE8D8" w:sz="2"/>
              <w:right w:val="none" w:color="FFFFFF" w:sz="0"/>
            </w:tcBorders>
            <w:shd w:fill="FFFFFF" w:val="clear"/>
            <w:tcMar>
              <w:top w:type="dxa" w:w="120"/>
              <w:left w:type="dxa" w:w="120"/>
              <w:bottom w:type="dxa" w:w="120"/>
              <w:right w:type="dxa" w:w="120"/>
            </w:tcMar>
          </w:tcPr>
          <w:p>
            <w:pPr>
              <w:jc w:val="center"/>
            </w:pPr>
            <w:r>
              <w:rPr>
                <w:rFonts w:ascii="Courier New" w:cs="Courier New" w:eastAsia="Courier New" w:hAnsi="Courier New"/>
                <w:b w:val="false"/>
                <w:bCs w:val="false"/>
                <w:color w:val="C0887A"/>
                <w:sz w:val="18"/>
                <w:szCs w:val="18"/>
              </w:rPr>
              <w:t xml:space="preserve">NO</w:t>
            </w:r>
          </w:p>
        </w:tc>
        <w:tc>
          <w:tcPr>
            <w:tcW w:type="dxa" w:w="1432"/>
            <w:tcBorders>
              <w:top w:val="none" w:color="FFFFFF" w:sz="0"/>
              <w:left w:val="none" w:color="FFFFFF" w:sz="0"/>
              <w:bottom w:val="single" w:color="DDE8D8" w:sz="2"/>
              <w:right w:val="none" w:color="FFFFFF" w:sz="0"/>
            </w:tcBorders>
            <w:shd w:fill="FFFFFF" w:val="clear"/>
            <w:tcMar>
              <w:top w:type="dxa" w:w="120"/>
              <w:left w:type="dxa" w:w="120"/>
              <w:bottom w:type="dxa" w:w="120"/>
              <w:right w:type="dxa" w:w="120"/>
            </w:tcMar>
          </w:tcPr>
          <w:p>
            <w:pPr>
              <w:jc w:val="center"/>
            </w:pPr>
            <w:r>
              <w:rPr>
                <w:rFonts w:ascii="Courier New" w:cs="Courier New" w:eastAsia="Courier New" w:hAnsi="Courier New"/>
                <w:b w:val="false"/>
                <w:bCs w:val="false"/>
                <w:color w:val="C4A882"/>
                <w:sz w:val="18"/>
                <w:szCs w:val="18"/>
              </w:rPr>
              <w:t xml:space="preserve">~</w:t>
            </w:r>
          </w:p>
        </w:tc>
        <w:tc>
          <w:tcPr>
            <w:tcW w:type="dxa" w:w="1432"/>
            <w:tcBorders>
              <w:top w:val="none" w:color="FFFFFF" w:sz="0"/>
              <w:left w:val="none" w:color="FFFFFF" w:sz="0"/>
              <w:bottom w:val="single" w:color="DDE8D8" w:sz="2"/>
              <w:right w:val="none" w:color="FFFFFF" w:sz="0"/>
            </w:tcBorders>
            <w:shd w:fill="FFFFFF" w:val="clear"/>
            <w:tcMar>
              <w:top w:type="dxa" w:w="120"/>
              <w:left w:type="dxa" w:w="120"/>
              <w:bottom w:type="dxa" w:w="120"/>
              <w:right w:type="dxa" w:w="120"/>
            </w:tcMar>
          </w:tcPr>
          <w:p>
            <w:pPr>
              <w:jc w:val="center"/>
            </w:pPr>
            <w:r>
              <w:rPr>
                <w:rFonts w:ascii="Courier New" w:cs="Courier New" w:eastAsia="Courier New" w:hAnsi="Courier New"/>
                <w:b w:val="false"/>
                <w:bCs w:val="false"/>
                <w:color w:val="C4A882"/>
                <w:sz w:val="18"/>
                <w:szCs w:val="18"/>
              </w:rPr>
              <w:t xml:space="preserve">~</w:t>
            </w:r>
          </w:p>
        </w:tc>
      </w:tr>
      <w:tr>
        <w:tc>
          <w:tcPr>
            <w:tcW w:type="dxa" w:w="2200"/>
            <w:tcBorders>
              <w:top w:val="none" w:color="FFFFFF" w:sz="0"/>
              <w:left w:val="none" w:color="FFFFFF" w:sz="0"/>
              <w:bottom w:val="single" w:color="DDE8D8" w:sz="2"/>
              <w:right w:val="none" w:color="FFFFFF" w:sz="0"/>
            </w:tcBorders>
            <w:shd w:fill="FAF7F2" w:val="clear"/>
            <w:tcMar>
              <w:top w:type="dxa" w:w="120"/>
              <w:left w:type="dxa" w:w="160"/>
              <w:bottom w:type="dxa" w:w="120"/>
              <w:right w:type="dxa" w:w="120"/>
            </w:tcMar>
          </w:tcPr>
          <w:p>
            <w:r>
              <w:rPr>
                <w:rFonts w:ascii="Georgia" w:cs="Georgia" w:eastAsia="Georgia" w:hAnsi="Georgia"/>
                <w:b w:val="false"/>
                <w:bCs w:val="false"/>
                <w:color w:val="3A4437"/>
                <w:sz w:val="20"/>
                <w:szCs w:val="20"/>
              </w:rPr>
              <w:t xml:space="preserve">RYZE</w:t>
            </w:r>
          </w:p>
        </w:tc>
        <w:tc>
          <w:tcPr>
            <w:tcW w:type="dxa" w:w="1432"/>
            <w:tcBorders>
              <w:top w:val="none" w:color="FFFFFF" w:sz="0"/>
              <w:left w:val="none" w:color="FFFFFF" w:sz="0"/>
              <w:bottom w:val="single" w:color="DDE8D8" w:sz="2"/>
              <w:right w:val="none" w:color="FFFFFF" w:sz="0"/>
            </w:tcBorders>
            <w:shd w:fill="FAF7F2" w:val="clear"/>
            <w:tcMar>
              <w:top w:type="dxa" w:w="120"/>
              <w:left w:type="dxa" w:w="120"/>
              <w:bottom w:type="dxa" w:w="120"/>
              <w:right w:type="dxa" w:w="120"/>
            </w:tcMar>
          </w:tcPr>
          <w:p>
            <w:pPr>
              <w:jc w:val="center"/>
            </w:pPr>
            <w:r>
              <w:rPr>
                <w:rFonts w:ascii="Courier New" w:cs="Courier New" w:eastAsia="Courier New" w:hAnsi="Courier New"/>
                <w:b w:val="false"/>
                <w:bCs w:val="false"/>
                <w:color w:val="C0887A"/>
                <w:sz w:val="18"/>
                <w:szCs w:val="18"/>
              </w:rPr>
              <w:t xml:space="preserve">NO</w:t>
            </w:r>
          </w:p>
        </w:tc>
        <w:tc>
          <w:tcPr>
            <w:tcW w:type="dxa" w:w="1432"/>
            <w:tcBorders>
              <w:top w:val="none" w:color="FFFFFF" w:sz="0"/>
              <w:left w:val="none" w:color="FFFFFF" w:sz="0"/>
              <w:bottom w:val="single" w:color="DDE8D8" w:sz="2"/>
              <w:right w:val="none" w:color="FFFFFF" w:sz="0"/>
            </w:tcBorders>
            <w:shd w:fill="FAF7F2" w:val="clear"/>
            <w:tcMar>
              <w:top w:type="dxa" w:w="120"/>
              <w:left w:type="dxa" w:w="120"/>
              <w:bottom w:type="dxa" w:w="120"/>
              <w:right w:type="dxa" w:w="120"/>
            </w:tcMar>
          </w:tcPr>
          <w:p>
            <w:pPr>
              <w:jc w:val="center"/>
            </w:pPr>
            <w:r>
              <w:rPr>
                <w:rFonts w:ascii="Courier New" w:cs="Courier New" w:eastAsia="Courier New" w:hAnsi="Courier New"/>
                <w:b w:val="false"/>
                <w:bCs w:val="false"/>
                <w:color w:val="C0887A"/>
                <w:sz w:val="18"/>
                <w:szCs w:val="18"/>
              </w:rPr>
              <w:t xml:space="preserve">NO</w:t>
            </w:r>
          </w:p>
        </w:tc>
        <w:tc>
          <w:tcPr>
            <w:tcW w:type="dxa" w:w="1432"/>
            <w:tcBorders>
              <w:top w:val="none" w:color="FFFFFF" w:sz="0"/>
              <w:left w:val="none" w:color="FFFFFF" w:sz="0"/>
              <w:bottom w:val="single" w:color="DDE8D8" w:sz="2"/>
              <w:right w:val="none" w:color="FFFFFF" w:sz="0"/>
            </w:tcBorders>
            <w:shd w:fill="FAF7F2" w:val="clear"/>
            <w:tcMar>
              <w:top w:type="dxa" w:w="120"/>
              <w:left w:type="dxa" w:w="120"/>
              <w:bottom w:type="dxa" w:w="120"/>
              <w:right w:type="dxa" w:w="120"/>
            </w:tcMar>
          </w:tcPr>
          <w:p>
            <w:pPr>
              <w:jc w:val="center"/>
            </w:pPr>
            <w:r>
              <w:rPr>
                <w:rFonts w:ascii="Courier New" w:cs="Courier New" w:eastAsia="Courier New" w:hAnsi="Courier New"/>
                <w:b w:val="false"/>
                <w:bCs w:val="false"/>
                <w:color w:val="C0887A"/>
                <w:sz w:val="18"/>
                <w:szCs w:val="18"/>
              </w:rPr>
              <w:t xml:space="preserve">NO</w:t>
            </w:r>
          </w:p>
        </w:tc>
        <w:tc>
          <w:tcPr>
            <w:tcW w:type="dxa" w:w="1432"/>
            <w:tcBorders>
              <w:top w:val="none" w:color="FFFFFF" w:sz="0"/>
              <w:left w:val="none" w:color="FFFFFF" w:sz="0"/>
              <w:bottom w:val="single" w:color="DDE8D8" w:sz="2"/>
              <w:right w:val="none" w:color="FFFFFF" w:sz="0"/>
            </w:tcBorders>
            <w:shd w:fill="FAF7F2" w:val="clear"/>
            <w:tcMar>
              <w:top w:type="dxa" w:w="120"/>
              <w:left w:type="dxa" w:w="120"/>
              <w:bottom w:type="dxa" w:w="120"/>
              <w:right w:type="dxa" w:w="120"/>
            </w:tcMar>
          </w:tcPr>
          <w:p>
            <w:pPr>
              <w:jc w:val="center"/>
            </w:pPr>
            <w:r>
              <w:rPr>
                <w:rFonts w:ascii="Courier New" w:cs="Courier New" w:eastAsia="Courier New" w:hAnsi="Courier New"/>
                <w:b w:val="false"/>
                <w:bCs w:val="false"/>
                <w:color w:val="C4A882"/>
                <w:sz w:val="18"/>
                <w:szCs w:val="18"/>
              </w:rPr>
              <w:t xml:space="preserve">~</w:t>
            </w:r>
          </w:p>
        </w:tc>
        <w:tc>
          <w:tcPr>
            <w:tcW w:type="dxa" w:w="1432"/>
            <w:tcBorders>
              <w:top w:val="none" w:color="FFFFFF" w:sz="0"/>
              <w:left w:val="none" w:color="FFFFFF" w:sz="0"/>
              <w:bottom w:val="single" w:color="DDE8D8" w:sz="2"/>
              <w:right w:val="none" w:color="FFFFFF" w:sz="0"/>
            </w:tcBorders>
            <w:shd w:fill="FAF7F2" w:val="clear"/>
            <w:tcMar>
              <w:top w:type="dxa" w:w="120"/>
              <w:left w:type="dxa" w:w="120"/>
              <w:bottom w:type="dxa" w:w="120"/>
              <w:right w:type="dxa" w:w="120"/>
            </w:tcMar>
          </w:tcPr>
          <w:p>
            <w:pPr>
              <w:jc w:val="center"/>
            </w:pPr>
            <w:r>
              <w:rPr>
                <w:rFonts w:ascii="Courier New" w:cs="Courier New" w:eastAsia="Courier New" w:hAnsi="Courier New"/>
                <w:b w:val="false"/>
                <w:bCs w:val="false"/>
                <w:color w:val="C0887A"/>
                <w:sz w:val="18"/>
                <w:szCs w:val="18"/>
              </w:rPr>
              <w:t xml:space="preserve">NO</w:t>
            </w:r>
          </w:p>
        </w:tc>
      </w:tr>
      <w:tr>
        <w:tc>
          <w:tcPr>
            <w:tcW w:type="dxa" w:w="2200"/>
            <w:tcBorders>
              <w:top w:val="none" w:color="FFFFFF" w:sz="0"/>
              <w:left w:val="none" w:color="FFFFFF" w:sz="0"/>
              <w:bottom w:val="single" w:color="DDE8D8" w:sz="2"/>
              <w:right w:val="none" w:color="FFFFFF" w:sz="0"/>
            </w:tcBorders>
            <w:shd w:fill="FFFFFF" w:val="clear"/>
            <w:tcMar>
              <w:top w:type="dxa" w:w="120"/>
              <w:left w:type="dxa" w:w="160"/>
              <w:bottom w:type="dxa" w:w="120"/>
              <w:right w:type="dxa" w:w="120"/>
            </w:tcMar>
          </w:tcPr>
          <w:p>
            <w:r>
              <w:rPr>
                <w:rFonts w:ascii="Georgia" w:cs="Georgia" w:eastAsia="Georgia" w:hAnsi="Georgia"/>
                <w:b w:val="false"/>
                <w:bCs w:val="false"/>
                <w:color w:val="3A4437"/>
                <w:sz w:val="20"/>
                <w:szCs w:val="20"/>
              </w:rPr>
              <w:t xml:space="preserve">Four Sigmatic</w:t>
            </w:r>
          </w:p>
        </w:tc>
        <w:tc>
          <w:tcPr>
            <w:tcW w:type="dxa" w:w="1432"/>
            <w:tcBorders>
              <w:top w:val="none" w:color="FFFFFF" w:sz="0"/>
              <w:left w:val="none" w:color="FFFFFF" w:sz="0"/>
              <w:bottom w:val="single" w:color="DDE8D8" w:sz="2"/>
              <w:right w:val="none" w:color="FFFFFF" w:sz="0"/>
            </w:tcBorders>
            <w:shd w:fill="FFFFFF" w:val="clear"/>
            <w:tcMar>
              <w:top w:type="dxa" w:w="120"/>
              <w:left w:type="dxa" w:w="120"/>
              <w:bottom w:type="dxa" w:w="120"/>
              <w:right w:type="dxa" w:w="120"/>
            </w:tcMar>
          </w:tcPr>
          <w:p>
            <w:pPr>
              <w:jc w:val="center"/>
            </w:pPr>
            <w:r>
              <w:rPr>
                <w:rFonts w:ascii="Courier New" w:cs="Courier New" w:eastAsia="Courier New" w:hAnsi="Courier New"/>
                <w:b w:val="false"/>
                <w:bCs w:val="false"/>
                <w:color w:val="C0887A"/>
                <w:sz w:val="18"/>
                <w:szCs w:val="18"/>
              </w:rPr>
              <w:t xml:space="preserve">NO</w:t>
            </w:r>
          </w:p>
        </w:tc>
        <w:tc>
          <w:tcPr>
            <w:tcW w:type="dxa" w:w="1432"/>
            <w:tcBorders>
              <w:top w:val="none" w:color="FFFFFF" w:sz="0"/>
              <w:left w:val="none" w:color="FFFFFF" w:sz="0"/>
              <w:bottom w:val="single" w:color="DDE8D8" w:sz="2"/>
              <w:right w:val="none" w:color="FFFFFF" w:sz="0"/>
            </w:tcBorders>
            <w:shd w:fill="FFFFFF" w:val="clear"/>
            <w:tcMar>
              <w:top w:type="dxa" w:w="120"/>
              <w:left w:type="dxa" w:w="120"/>
              <w:bottom w:type="dxa" w:w="120"/>
              <w:right w:type="dxa" w:w="120"/>
            </w:tcMar>
          </w:tcPr>
          <w:p>
            <w:pPr>
              <w:jc w:val="center"/>
            </w:pPr>
            <w:r>
              <w:rPr>
                <w:rFonts w:ascii="Courier New" w:cs="Courier New" w:eastAsia="Courier New" w:hAnsi="Courier New"/>
                <w:b w:val="false"/>
                <w:bCs w:val="false"/>
                <w:color w:val="C4A882"/>
                <w:sz w:val="18"/>
                <w:szCs w:val="18"/>
              </w:rPr>
              <w:t xml:space="preserve">~</w:t>
            </w:r>
          </w:p>
        </w:tc>
        <w:tc>
          <w:tcPr>
            <w:tcW w:type="dxa" w:w="1432"/>
            <w:tcBorders>
              <w:top w:val="none" w:color="FFFFFF" w:sz="0"/>
              <w:left w:val="none" w:color="FFFFFF" w:sz="0"/>
              <w:bottom w:val="single" w:color="DDE8D8" w:sz="2"/>
              <w:right w:val="none" w:color="FFFFFF" w:sz="0"/>
            </w:tcBorders>
            <w:shd w:fill="FFFFFF" w:val="clear"/>
            <w:tcMar>
              <w:top w:type="dxa" w:w="120"/>
              <w:left w:type="dxa" w:w="120"/>
              <w:bottom w:type="dxa" w:w="120"/>
              <w:right w:type="dxa" w:w="120"/>
            </w:tcMar>
          </w:tcPr>
          <w:p>
            <w:pPr>
              <w:jc w:val="center"/>
            </w:pPr>
            <w:r>
              <w:rPr>
                <w:rFonts w:ascii="Courier New" w:cs="Courier New" w:eastAsia="Courier New" w:hAnsi="Courier New"/>
                <w:b w:val="false"/>
                <w:bCs w:val="false"/>
                <w:color w:val="C0887A"/>
                <w:sz w:val="18"/>
                <w:szCs w:val="18"/>
              </w:rPr>
              <w:t xml:space="preserve">NO</w:t>
            </w:r>
          </w:p>
        </w:tc>
        <w:tc>
          <w:tcPr>
            <w:tcW w:type="dxa" w:w="1432"/>
            <w:tcBorders>
              <w:top w:val="none" w:color="FFFFFF" w:sz="0"/>
              <w:left w:val="none" w:color="FFFFFF" w:sz="0"/>
              <w:bottom w:val="single" w:color="DDE8D8" w:sz="2"/>
              <w:right w:val="none" w:color="FFFFFF" w:sz="0"/>
            </w:tcBorders>
            <w:shd w:fill="FFFFFF" w:val="clear"/>
            <w:tcMar>
              <w:top w:type="dxa" w:w="120"/>
              <w:left w:type="dxa" w:w="120"/>
              <w:bottom w:type="dxa" w:w="120"/>
              <w:right w:type="dxa" w:w="120"/>
            </w:tcMar>
          </w:tcPr>
          <w:p>
            <w:pPr>
              <w:jc w:val="center"/>
            </w:pPr>
            <w:r>
              <w:rPr>
                <w:rFonts w:ascii="Courier New" w:cs="Courier New" w:eastAsia="Courier New" w:hAnsi="Courier New"/>
                <w:b w:val="false"/>
                <w:bCs w:val="false"/>
                <w:color w:val="C4A882"/>
                <w:sz w:val="18"/>
                <w:szCs w:val="18"/>
              </w:rPr>
              <w:t xml:space="preserve">~</w:t>
            </w:r>
          </w:p>
        </w:tc>
        <w:tc>
          <w:tcPr>
            <w:tcW w:type="dxa" w:w="1432"/>
            <w:tcBorders>
              <w:top w:val="none" w:color="FFFFFF" w:sz="0"/>
              <w:left w:val="none" w:color="FFFFFF" w:sz="0"/>
              <w:bottom w:val="single" w:color="DDE8D8" w:sz="2"/>
              <w:right w:val="none" w:color="FFFFFF" w:sz="0"/>
            </w:tcBorders>
            <w:shd w:fill="FFFFFF" w:val="clear"/>
            <w:tcMar>
              <w:top w:type="dxa" w:w="120"/>
              <w:left w:type="dxa" w:w="120"/>
              <w:bottom w:type="dxa" w:w="120"/>
              <w:right w:type="dxa" w:w="120"/>
            </w:tcMar>
          </w:tcPr>
          <w:p>
            <w:pPr>
              <w:jc w:val="center"/>
            </w:pPr>
            <w:r>
              <w:rPr>
                <w:rFonts w:ascii="Courier New" w:cs="Courier New" w:eastAsia="Courier New" w:hAnsi="Courier New"/>
                <w:b w:val="false"/>
                <w:bCs w:val="false"/>
                <w:color w:val="C0887A"/>
                <w:sz w:val="18"/>
                <w:szCs w:val="18"/>
              </w:rPr>
              <w:t xml:space="preserve">NO</w:t>
            </w:r>
          </w:p>
        </w:tc>
      </w:tr>
      <w:tr>
        <w:tc>
          <w:tcPr>
            <w:tcW w:type="dxa" w:w="2200"/>
            <w:tcBorders>
              <w:top w:val="none" w:color="FFFFFF" w:sz="0"/>
              <w:left w:val="none" w:color="FFFFFF" w:sz="0"/>
              <w:bottom w:val="single" w:color="DDE8D8" w:sz="2"/>
              <w:right w:val="none" w:color="FFFFFF" w:sz="0"/>
            </w:tcBorders>
            <w:shd w:fill="FAF7F2" w:val="clear"/>
            <w:tcMar>
              <w:top w:type="dxa" w:w="120"/>
              <w:left w:type="dxa" w:w="160"/>
              <w:bottom w:type="dxa" w:w="120"/>
              <w:right w:type="dxa" w:w="120"/>
            </w:tcMar>
          </w:tcPr>
          <w:p>
            <w:r>
              <w:rPr>
                <w:rFonts w:ascii="Georgia" w:cs="Georgia" w:eastAsia="Georgia" w:hAnsi="Georgia"/>
                <w:b w:val="false"/>
                <w:bCs w:val="false"/>
                <w:color w:val="3A4437"/>
                <w:sz w:val="20"/>
                <w:szCs w:val="20"/>
              </w:rPr>
              <w:t xml:space="preserve">Laird Superfood</w:t>
            </w:r>
          </w:p>
        </w:tc>
        <w:tc>
          <w:tcPr>
            <w:tcW w:type="dxa" w:w="1432"/>
            <w:tcBorders>
              <w:top w:val="none" w:color="FFFFFF" w:sz="0"/>
              <w:left w:val="none" w:color="FFFFFF" w:sz="0"/>
              <w:bottom w:val="single" w:color="DDE8D8" w:sz="2"/>
              <w:right w:val="none" w:color="FFFFFF" w:sz="0"/>
            </w:tcBorders>
            <w:shd w:fill="FAF7F2" w:val="clear"/>
            <w:tcMar>
              <w:top w:type="dxa" w:w="120"/>
              <w:left w:type="dxa" w:w="120"/>
              <w:bottom w:type="dxa" w:w="120"/>
              <w:right w:type="dxa" w:w="120"/>
            </w:tcMar>
          </w:tcPr>
          <w:p>
            <w:pPr>
              <w:jc w:val="center"/>
            </w:pPr>
            <w:r>
              <w:rPr>
                <w:rFonts w:ascii="Courier New" w:cs="Courier New" w:eastAsia="Courier New" w:hAnsi="Courier New"/>
                <w:b w:val="false"/>
                <w:bCs w:val="false"/>
                <w:color w:val="C0887A"/>
                <w:sz w:val="18"/>
                <w:szCs w:val="18"/>
              </w:rPr>
              <w:t xml:space="preserve">NO</w:t>
            </w:r>
          </w:p>
        </w:tc>
        <w:tc>
          <w:tcPr>
            <w:tcW w:type="dxa" w:w="1432"/>
            <w:tcBorders>
              <w:top w:val="none" w:color="FFFFFF" w:sz="0"/>
              <w:left w:val="none" w:color="FFFFFF" w:sz="0"/>
              <w:bottom w:val="single" w:color="DDE8D8" w:sz="2"/>
              <w:right w:val="none" w:color="FFFFFF" w:sz="0"/>
            </w:tcBorders>
            <w:shd w:fill="FAF7F2" w:val="clear"/>
            <w:tcMar>
              <w:top w:type="dxa" w:w="120"/>
              <w:left w:type="dxa" w:w="120"/>
              <w:bottom w:type="dxa" w:w="120"/>
              <w:right w:type="dxa" w:w="120"/>
            </w:tcMar>
          </w:tcPr>
          <w:p>
            <w:pPr>
              <w:jc w:val="center"/>
            </w:pPr>
            <w:r>
              <w:rPr>
                <w:rFonts w:ascii="Courier New" w:cs="Courier New" w:eastAsia="Courier New" w:hAnsi="Courier New"/>
                <w:b w:val="false"/>
                <w:bCs w:val="false"/>
                <w:color w:val="C4A882"/>
                <w:sz w:val="18"/>
                <w:szCs w:val="18"/>
              </w:rPr>
              <w:t xml:space="preserve">~</w:t>
            </w:r>
          </w:p>
        </w:tc>
        <w:tc>
          <w:tcPr>
            <w:tcW w:type="dxa" w:w="1432"/>
            <w:tcBorders>
              <w:top w:val="none" w:color="FFFFFF" w:sz="0"/>
              <w:left w:val="none" w:color="FFFFFF" w:sz="0"/>
              <w:bottom w:val="single" w:color="DDE8D8" w:sz="2"/>
              <w:right w:val="none" w:color="FFFFFF" w:sz="0"/>
            </w:tcBorders>
            <w:shd w:fill="FAF7F2" w:val="clear"/>
            <w:tcMar>
              <w:top w:type="dxa" w:w="120"/>
              <w:left w:type="dxa" w:w="120"/>
              <w:bottom w:type="dxa" w:w="120"/>
              <w:right w:type="dxa" w:w="120"/>
            </w:tcMar>
          </w:tcPr>
          <w:p>
            <w:pPr>
              <w:jc w:val="center"/>
            </w:pPr>
            <w:r>
              <w:rPr>
                <w:rFonts w:ascii="Courier New" w:cs="Courier New" w:eastAsia="Courier New" w:hAnsi="Courier New"/>
                <w:b w:val="false"/>
                <w:bCs w:val="false"/>
                <w:color w:val="C0887A"/>
                <w:sz w:val="18"/>
                <w:szCs w:val="18"/>
              </w:rPr>
              <w:t xml:space="preserve">NO</w:t>
            </w:r>
          </w:p>
        </w:tc>
        <w:tc>
          <w:tcPr>
            <w:tcW w:type="dxa" w:w="1432"/>
            <w:tcBorders>
              <w:top w:val="none" w:color="FFFFFF" w:sz="0"/>
              <w:left w:val="none" w:color="FFFFFF" w:sz="0"/>
              <w:bottom w:val="single" w:color="DDE8D8" w:sz="2"/>
              <w:right w:val="none" w:color="FFFFFF" w:sz="0"/>
            </w:tcBorders>
            <w:shd w:fill="FAF7F2" w:val="clear"/>
            <w:tcMar>
              <w:top w:type="dxa" w:w="120"/>
              <w:left w:type="dxa" w:w="120"/>
              <w:bottom w:type="dxa" w:w="120"/>
              <w:right w:type="dxa" w:w="120"/>
            </w:tcMar>
          </w:tcPr>
          <w:p>
            <w:pPr>
              <w:jc w:val="center"/>
            </w:pPr>
            <w:r>
              <w:rPr>
                <w:rFonts w:ascii="Courier New" w:cs="Courier New" w:eastAsia="Courier New" w:hAnsi="Courier New"/>
                <w:b w:val="false"/>
                <w:bCs w:val="false"/>
                <w:color w:val="C4A882"/>
                <w:sz w:val="18"/>
                <w:szCs w:val="18"/>
              </w:rPr>
              <w:t xml:space="preserve">~</w:t>
            </w:r>
          </w:p>
        </w:tc>
        <w:tc>
          <w:tcPr>
            <w:tcW w:type="dxa" w:w="1432"/>
            <w:tcBorders>
              <w:top w:val="none" w:color="FFFFFF" w:sz="0"/>
              <w:left w:val="none" w:color="FFFFFF" w:sz="0"/>
              <w:bottom w:val="single" w:color="DDE8D8" w:sz="2"/>
              <w:right w:val="none" w:color="FFFFFF" w:sz="0"/>
            </w:tcBorders>
            <w:shd w:fill="FAF7F2" w:val="clear"/>
            <w:tcMar>
              <w:top w:type="dxa" w:w="120"/>
              <w:left w:type="dxa" w:w="120"/>
              <w:bottom w:type="dxa" w:w="120"/>
              <w:right w:type="dxa" w:w="120"/>
            </w:tcMar>
          </w:tcPr>
          <w:p>
            <w:pPr>
              <w:jc w:val="center"/>
            </w:pPr>
            <w:r>
              <w:rPr>
                <w:rFonts w:ascii="Courier New" w:cs="Courier New" w:eastAsia="Courier New" w:hAnsi="Courier New"/>
                <w:b w:val="false"/>
                <w:bCs w:val="false"/>
                <w:color w:val="C0887A"/>
                <w:sz w:val="18"/>
                <w:szCs w:val="18"/>
              </w:rPr>
              <w:t xml:space="preserve">NO</w:t>
            </w:r>
          </w:p>
        </w:tc>
      </w:tr>
      <w:tr>
        <w:tc>
          <w:tcPr>
            <w:tcW w:type="dxa" w:w="2200"/>
            <w:tcBorders>
              <w:top w:val="none" w:color="FFFFFF" w:sz="0"/>
              <w:left w:val="none" w:color="FFFFFF" w:sz="0"/>
              <w:bottom w:val="single" w:color="DDE8D8" w:sz="2"/>
              <w:right w:val="none" w:color="FFFFFF" w:sz="0"/>
            </w:tcBorders>
            <w:shd w:fill="FFFFFF" w:val="clear"/>
            <w:tcMar>
              <w:top w:type="dxa" w:w="120"/>
              <w:left w:type="dxa" w:w="160"/>
              <w:bottom w:type="dxa" w:w="120"/>
              <w:right w:type="dxa" w:w="120"/>
            </w:tcMar>
          </w:tcPr>
          <w:p>
            <w:r>
              <w:rPr>
                <w:rFonts w:ascii="Georgia" w:cs="Georgia" w:eastAsia="Georgia" w:hAnsi="Georgia"/>
                <w:b w:val="false"/>
                <w:bCs w:val="false"/>
                <w:color w:val="3A4437"/>
                <w:sz w:val="20"/>
                <w:szCs w:val="20"/>
              </w:rPr>
              <w:t xml:space="preserve">MatchaKo</w:t>
            </w:r>
          </w:p>
        </w:tc>
        <w:tc>
          <w:tcPr>
            <w:tcW w:type="dxa" w:w="1432"/>
            <w:tcBorders>
              <w:top w:val="none" w:color="FFFFFF" w:sz="0"/>
              <w:left w:val="none" w:color="FFFFFF" w:sz="0"/>
              <w:bottom w:val="single" w:color="DDE8D8" w:sz="2"/>
              <w:right w:val="none" w:color="FFFFFF" w:sz="0"/>
            </w:tcBorders>
            <w:shd w:fill="FFFFFF" w:val="clear"/>
            <w:tcMar>
              <w:top w:type="dxa" w:w="120"/>
              <w:left w:type="dxa" w:w="120"/>
              <w:bottom w:type="dxa" w:w="120"/>
              <w:right w:type="dxa" w:w="120"/>
            </w:tcMar>
          </w:tcPr>
          <w:p>
            <w:pPr>
              <w:jc w:val="center"/>
            </w:pPr>
            <w:r>
              <w:rPr>
                <w:rFonts w:ascii="Courier New" w:cs="Courier New" w:eastAsia="Courier New" w:hAnsi="Courier New"/>
                <w:b/>
                <w:bCs/>
                <w:color w:val="4A6741"/>
                <w:sz w:val="18"/>
                <w:szCs w:val="18"/>
              </w:rPr>
              <w:t xml:space="preserve">YES</w:t>
            </w:r>
          </w:p>
        </w:tc>
        <w:tc>
          <w:tcPr>
            <w:tcW w:type="dxa" w:w="1432"/>
            <w:tcBorders>
              <w:top w:val="none" w:color="FFFFFF" w:sz="0"/>
              <w:left w:val="none" w:color="FFFFFF" w:sz="0"/>
              <w:bottom w:val="single" w:color="DDE8D8" w:sz="2"/>
              <w:right w:val="none" w:color="FFFFFF" w:sz="0"/>
            </w:tcBorders>
            <w:shd w:fill="FFFFFF" w:val="clear"/>
            <w:tcMar>
              <w:top w:type="dxa" w:w="120"/>
              <w:left w:type="dxa" w:w="120"/>
              <w:bottom w:type="dxa" w:w="120"/>
              <w:right w:type="dxa" w:w="120"/>
            </w:tcMar>
          </w:tcPr>
          <w:p>
            <w:pPr>
              <w:jc w:val="center"/>
            </w:pPr>
            <w:r>
              <w:rPr>
                <w:rFonts w:ascii="Courier New" w:cs="Courier New" w:eastAsia="Courier New" w:hAnsi="Courier New"/>
                <w:b/>
                <w:bCs/>
                <w:color w:val="4A6741"/>
                <w:sz w:val="18"/>
                <w:szCs w:val="18"/>
              </w:rPr>
              <w:t xml:space="preserve">YES</w:t>
            </w:r>
          </w:p>
        </w:tc>
        <w:tc>
          <w:tcPr>
            <w:tcW w:type="dxa" w:w="1432"/>
            <w:tcBorders>
              <w:top w:val="none" w:color="FFFFFF" w:sz="0"/>
              <w:left w:val="none" w:color="FFFFFF" w:sz="0"/>
              <w:bottom w:val="single" w:color="DDE8D8" w:sz="2"/>
              <w:right w:val="none" w:color="FFFFFF" w:sz="0"/>
            </w:tcBorders>
            <w:shd w:fill="FFFFFF" w:val="clear"/>
            <w:tcMar>
              <w:top w:type="dxa" w:w="120"/>
              <w:left w:type="dxa" w:w="120"/>
              <w:bottom w:type="dxa" w:w="120"/>
              <w:right w:type="dxa" w:w="120"/>
            </w:tcMar>
          </w:tcPr>
          <w:p>
            <w:pPr>
              <w:jc w:val="center"/>
            </w:pPr>
            <w:r>
              <w:rPr>
                <w:rFonts w:ascii="Courier New" w:cs="Courier New" w:eastAsia="Courier New" w:hAnsi="Courier New"/>
                <w:b w:val="false"/>
                <w:bCs w:val="false"/>
                <w:color w:val="C0887A"/>
                <w:sz w:val="18"/>
                <w:szCs w:val="18"/>
              </w:rPr>
              <w:t xml:space="preserve">NO</w:t>
            </w:r>
          </w:p>
        </w:tc>
        <w:tc>
          <w:tcPr>
            <w:tcW w:type="dxa" w:w="1432"/>
            <w:tcBorders>
              <w:top w:val="none" w:color="FFFFFF" w:sz="0"/>
              <w:left w:val="none" w:color="FFFFFF" w:sz="0"/>
              <w:bottom w:val="single" w:color="DDE8D8" w:sz="2"/>
              <w:right w:val="none" w:color="FFFFFF" w:sz="0"/>
            </w:tcBorders>
            <w:shd w:fill="FFFFFF" w:val="clear"/>
            <w:tcMar>
              <w:top w:type="dxa" w:w="120"/>
              <w:left w:type="dxa" w:w="120"/>
              <w:bottom w:type="dxa" w:w="120"/>
              <w:right w:type="dxa" w:w="120"/>
            </w:tcMar>
          </w:tcPr>
          <w:p>
            <w:pPr>
              <w:jc w:val="center"/>
            </w:pPr>
            <w:r>
              <w:rPr>
                <w:rFonts w:ascii="Courier New" w:cs="Courier New" w:eastAsia="Courier New" w:hAnsi="Courier New"/>
                <w:b w:val="false"/>
                <w:bCs w:val="false"/>
                <w:color w:val="C0887A"/>
                <w:sz w:val="18"/>
                <w:szCs w:val="18"/>
              </w:rPr>
              <w:t xml:space="preserve">NO</w:t>
            </w:r>
          </w:p>
        </w:tc>
        <w:tc>
          <w:tcPr>
            <w:tcW w:type="dxa" w:w="1432"/>
            <w:tcBorders>
              <w:top w:val="none" w:color="FFFFFF" w:sz="0"/>
              <w:left w:val="none" w:color="FFFFFF" w:sz="0"/>
              <w:bottom w:val="single" w:color="DDE8D8" w:sz="2"/>
              <w:right w:val="none" w:color="FFFFFF" w:sz="0"/>
            </w:tcBorders>
            <w:shd w:fill="FFFFFF" w:val="clear"/>
            <w:tcMar>
              <w:top w:type="dxa" w:w="120"/>
              <w:left w:type="dxa" w:w="120"/>
              <w:bottom w:type="dxa" w:w="120"/>
              <w:right w:type="dxa" w:w="120"/>
            </w:tcMar>
          </w:tcPr>
          <w:p>
            <w:pPr>
              <w:jc w:val="center"/>
            </w:pPr>
            <w:r>
              <w:rPr>
                <w:rFonts w:ascii="Courier New" w:cs="Courier New" w:eastAsia="Courier New" w:hAnsi="Courier New"/>
                <w:b w:val="false"/>
                <w:bCs w:val="false"/>
                <w:color w:val="C0887A"/>
                <w:sz w:val="18"/>
                <w:szCs w:val="18"/>
              </w:rPr>
              <w:t xml:space="preserve">NO</w:t>
            </w:r>
          </w:p>
        </w:tc>
      </w:tr>
    </w:tbl>
    <w:p>
      <w:pPr>
        <w:spacing w:before="80" w:after="0"/>
      </w:pPr>
    </w:p>
    <w:p>
      <w:r>
        <w:rPr>
          <w:rFonts w:ascii="Courier New" w:cs="Courier New" w:eastAsia="Courier New" w:hAnsi="Courier New"/>
          <w:color w:val="C4A882"/>
          <w:sz w:val="14"/>
          <w:szCs w:val="14"/>
        </w:rPr>
        <w:t xml:space="preserve">YES = Full  ·  ~ = Partial  ·  NO = None</w:t>
      </w:r>
    </w:p>
    <w:p>
      <w:r>
        <w:br w:type="page"/>
      </w:r>
    </w:p>
    <w:p>
      <w:pPr>
        <w:spacing w:before="40" w:after="60"/>
      </w:pPr>
      <w:r>
        <w:rPr>
          <w:rFonts w:ascii="Courier New" w:cs="Courier New" w:eastAsia="Courier New" w:hAnsi="Courier New"/>
          <w:color w:val="7A9B70"/>
          <w:spacing w:val="200"/>
          <w:sz w:val="18"/>
          <w:szCs w:val="18"/>
        </w:rPr>
        <w:t xml:space="preserve">08  </w:t>
      </w:r>
      <w:r>
        <w:rPr>
          <w:rFonts w:ascii="Courier New" w:cs="Courier New" w:eastAsia="Courier New" w:hAnsi="Courier New"/>
          <w:color w:val="DDE8D8"/>
          <w:spacing w:val="100"/>
          <w:sz w:val="16"/>
          <w:szCs w:val="16"/>
        </w:rPr>
        <w:t xml:space="preserve">— BRAND WORLD &amp; ECOSYSTEM</w:t>
      </w:r>
    </w:p>
    <w:p>
      <w:pPr>
        <w:spacing w:before="480" w:after="100"/>
      </w:pPr>
      <w:r>
        <w:rPr>
          <w:rFonts w:ascii="Georgia" w:cs="Georgia" w:eastAsia="Georgia" w:hAnsi="Georgia"/>
          <w:color w:val="1C2419"/>
          <w:sz w:val="60"/>
          <w:szCs w:val="60"/>
        </w:rPr>
        <w:t xml:space="preserve">Brand World &amp;</w:t>
      </w:r>
      <w:r>
        <w:rPr>
          <w:rFonts w:ascii="Georgia" w:cs="Georgia" w:eastAsia="Georgia" w:hAnsi="Georgia"/>
          <w:i/>
          <w:iCs/>
          <w:color w:val="4A6741"/>
          <w:sz w:val="60"/>
          <w:szCs w:val="60"/>
        </w:rPr>
        <w:t xml:space="preserve"> Ecosystem</w:t>
      </w:r>
    </w:p>
    <w:p>
      <w:pPr>
        <w:pBdr>
          <w:bottom w:val="single" w:color="DDE8D8" w:sz="3" w:space="1"/>
        </w:pBdr>
        <w:spacing w:before="320" w:after="320"/>
      </w:pPr>
    </w:p>
    <w:p>
      <w:pPr>
        <w:spacing w:before="80" w:after="160"/>
      </w:pPr>
      <w:r>
        <w:rPr>
          <w:rFonts w:ascii="Georgia" w:cs="Georgia" w:eastAsia="Georgia" w:hAnsi="Georgia"/>
          <w:color w:val="3A4437"/>
          <w:sz w:val="23"/>
          <w:szCs w:val="23"/>
        </w:rPr>
        <w:t xml:space="preserve">The cultural neighborhood Shroomé lives in — the brands that shaped the world we're entering, and how we carve our own lane within it.</w:t>
      </w:r>
    </w:p>
    <w:p>
      <w:pPr>
        <w:spacing w:before="2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360"/>
        <w:gridCol w:w="4500"/>
      </w:tblGrid>
      <w:tr>
        <w:tc>
          <w:tcPr>
            <w:tcW w:type="dxa" w:w="4500"/>
            <w:tcBorders>
              <w:top w:val="single" w:color="DDE8D8" w:sz="2"/>
              <w:left w:val="single" w:color="DDE8D8" w:sz="2"/>
              <w:bottom w:val="single" w:color="DDE8D8" w:sz="2"/>
              <w:right w:val="single" w:color="DDE8D8" w:sz="2"/>
            </w:tcBorders>
            <w:shd w:fill="FAF7F2" w:val="clear"/>
            <w:tcMar>
              <w:top w:type="dxa" w:w="260"/>
              <w:left w:type="dxa" w:w="260"/>
              <w:bottom w:type="dxa" w:w="260"/>
              <w:right w:type="dxa" w:w="260"/>
            </w:tcMar>
            <w:vAlign w:val="top"/>
          </w:tcPr>
          <w:p>
            <w:pPr>
              <w:spacing w:before="0" w:after="120"/>
              <w:jc w:val="center"/>
            </w:pPr>
            <w:r>
              <w:rPr>
                <w:rFonts w:ascii="Georgia" w:cs="Georgia" w:eastAsia="Georgia" w:hAnsi="Georgia"/>
                <w:b/>
                <w:bCs/>
                <w:color w:val="1C2419"/>
                <w:sz w:val="22"/>
                <w:szCs w:val="22"/>
              </w:rPr>
              <w:t xml:space="preserve">Vacation</w:t>
            </w:r>
          </w:p>
          <w:p>
            <w:pPr>
              <w:spacing w:before="0" w:after="16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524000" cy="1524000"/>
                          </a:xfrm>
                          <a:prstGeom prst="rect">
                            <a:avLst/>
                          </a:prstGeom>
                        </pic:spPr>
                      </pic:pic>
                    </a:graphicData>
                  </a:graphic>
                </wp:inline>
              </w:drawing>
            </w:r>
          </w:p>
          <w:p>
            <w:pPr>
              <w:pBdr>
                <w:top w:val="single" w:color="DDE8D8" w:sz="2" w:space="1"/>
              </w:pBdr>
              <w:spacing w:before="80" w:after="40"/>
            </w:pPr>
            <w:r>
              <w:rPr>
                <w:rFonts w:ascii="Courier New" w:cs="Courier New" w:eastAsia="Courier New" w:hAnsi="Courier New"/>
                <w:color w:val="C4A882"/>
                <w:spacing w:val="100"/>
                <w:sz w:val="13"/>
                <w:szCs w:val="13"/>
              </w:rPr>
              <w:t xml:space="preserve">WE BORROW</w:t>
            </w:r>
          </w:p>
          <w:p>
            <w:pPr>
              <w:spacing w:before="0" w:after="120"/>
            </w:pPr>
            <w:r>
              <w:rPr>
                <w:rFonts w:ascii="Georgia" w:cs="Georgia" w:eastAsia="Georgia" w:hAnsi="Georgia"/>
                <w:i/>
                <w:iCs/>
                <w:color w:val="3A4437"/>
                <w:sz w:val="18"/>
                <w:szCs w:val="18"/>
              </w:rPr>
              <w:t xml:space="preserve">Made a commodity category feel like a personality — nostalgia-forward design, pure unabashed fun</w:t>
            </w:r>
          </w:p>
          <w:p>
            <w:pPr>
              <w:pBdr>
                <w:top w:val="single" w:color="DDE8D8" w:sz="2" w:space="1"/>
              </w:pBdr>
              <w:spacing w:before="60" w:after="40"/>
            </w:pPr>
            <w:r>
              <w:rPr>
                <w:rFonts w:ascii="Courier New" w:cs="Courier New" w:eastAsia="Courier New" w:hAnsi="Courier New"/>
                <w:color w:val="4A6741"/>
                <w:spacing w:val="100"/>
                <w:sz w:val="13"/>
                <w:szCs w:val="13"/>
              </w:rPr>
              <w:t xml:space="preserve">HOW WE DIVERGE</w:t>
            </w:r>
          </w:p>
          <w:p>
            <w:pPr>
              <w:spacing w:before="0" w:after="0"/>
            </w:pPr>
            <w:r>
              <w:rPr>
                <w:rFonts w:ascii="Georgia" w:cs="Georgia" w:eastAsia="Georgia" w:hAnsi="Georgia"/>
                <w:color w:val="3A4437"/>
                <w:sz w:val="18"/>
                <w:szCs w:val="18"/>
              </w:rPr>
              <w:t xml:space="preserve">Grounded and earthy where Vacation is retro-sunny. We calm and center; they amplify and excite.</w:t>
            </w:r>
          </w:p>
        </w:tc>
        <w:tc>
          <w:tcPr>
            <w:tcW w:type="dxa" w:w="360"/>
            <w:tcBorders>
              <w:top w:val="none" w:color="FFFFFF" w:sz="0"/>
              <w:left w:val="none" w:color="FFFFFF" w:sz="0"/>
              <w:bottom w:val="none" w:color="FFFFFF" w:sz="0"/>
              <w:right w:val="none" w:color="FFFFFF" w:sz="0"/>
            </w:tcBorders>
          </w:tcPr>
          <w:p/>
        </w:tc>
        <w:tc>
          <w:tcPr>
            <w:tcW w:type="dxa" w:w="4500"/>
            <w:tcBorders>
              <w:top w:val="single" w:color="DDE8D8" w:sz="2"/>
              <w:left w:val="single" w:color="DDE8D8" w:sz="2"/>
              <w:bottom w:val="single" w:color="DDE8D8" w:sz="2"/>
              <w:right w:val="single" w:color="DDE8D8" w:sz="2"/>
            </w:tcBorders>
            <w:shd w:fill="F0F5EE" w:val="clear"/>
            <w:tcMar>
              <w:top w:type="dxa" w:w="260"/>
              <w:left w:type="dxa" w:w="260"/>
              <w:bottom w:type="dxa" w:w="260"/>
              <w:right w:type="dxa" w:w="260"/>
            </w:tcMar>
            <w:vAlign w:val="top"/>
          </w:tcPr>
          <w:p>
            <w:pPr>
              <w:spacing w:before="0" w:after="120"/>
              <w:jc w:val="center"/>
            </w:pPr>
            <w:r>
              <w:rPr>
                <w:rFonts w:ascii="Georgia" w:cs="Georgia" w:eastAsia="Georgia" w:hAnsi="Georgia"/>
                <w:b/>
                <w:bCs/>
                <w:color w:val="1C2419"/>
                <w:sz w:val="22"/>
                <w:szCs w:val="22"/>
              </w:rPr>
              <w:t xml:space="preserve">Erewhon</w:t>
            </w:r>
          </w:p>
          <w:p>
            <w:pPr>
              <w:spacing w:before="0" w:after="16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1524000"/>
                          </a:xfrm>
                          <a:prstGeom prst="rect">
                            <a:avLst/>
                          </a:prstGeom>
                        </pic:spPr>
                      </pic:pic>
                    </a:graphicData>
                  </a:graphic>
                </wp:inline>
              </w:drawing>
            </w:r>
          </w:p>
          <w:p>
            <w:pPr>
              <w:pBdr>
                <w:top w:val="single" w:color="DDE8D8" w:sz="2" w:space="1"/>
              </w:pBdr>
              <w:spacing w:before="80" w:after="40"/>
            </w:pPr>
            <w:r>
              <w:rPr>
                <w:rFonts w:ascii="Courier New" w:cs="Courier New" w:eastAsia="Courier New" w:hAnsi="Courier New"/>
                <w:color w:val="C4A882"/>
                <w:spacing w:val="100"/>
                <w:sz w:val="13"/>
                <w:szCs w:val="13"/>
              </w:rPr>
              <w:t xml:space="preserve">WE BORROW</w:t>
            </w:r>
          </w:p>
          <w:p>
            <w:pPr>
              <w:spacing w:before="0" w:after="120"/>
            </w:pPr>
            <w:r>
              <w:rPr>
                <w:rFonts w:ascii="Georgia" w:cs="Georgia" w:eastAsia="Georgia" w:hAnsi="Georgia"/>
                <w:i/>
                <w:iCs/>
                <w:color w:val="3A4437"/>
                <w:sz w:val="18"/>
                <w:szCs w:val="18"/>
              </w:rPr>
              <w:t xml:space="preserve">Aspirational wellness as lifestyle status — the cultural validator every serious wellness brand covets</w:t>
            </w:r>
          </w:p>
          <w:p>
            <w:pPr>
              <w:pBdr>
                <w:top w:val="single" w:color="DDE8D8" w:sz="2" w:space="1"/>
              </w:pBdr>
              <w:spacing w:before="60" w:after="40"/>
            </w:pPr>
            <w:r>
              <w:rPr>
                <w:rFonts w:ascii="Courier New" w:cs="Courier New" w:eastAsia="Courier New" w:hAnsi="Courier New"/>
                <w:color w:val="4A6741"/>
                <w:spacing w:val="100"/>
                <w:sz w:val="13"/>
                <w:szCs w:val="13"/>
              </w:rPr>
              <w:t xml:space="preserve">HOW WE DIVERGE</w:t>
            </w:r>
          </w:p>
          <w:p>
            <w:pPr>
              <w:spacing w:before="0" w:after="0"/>
            </w:pPr>
            <w:r>
              <w:rPr>
                <w:rFonts w:ascii="Georgia" w:cs="Georgia" w:eastAsia="Georgia" w:hAnsi="Georgia"/>
                <w:color w:val="3A4437"/>
                <w:sz w:val="18"/>
                <w:szCs w:val="18"/>
              </w:rPr>
              <w:t xml:space="preserve">Accessible at a real price point — all the Erewhon energy without the $22 smoothie tax.</w:t>
            </w:r>
          </w:p>
        </w:tc>
      </w:tr>
    </w:tbl>
    <w:p>
      <w:pPr>
        <w:spacing w:before="20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360"/>
        <w:gridCol w:w="4500"/>
      </w:tblGrid>
      <w:tr>
        <w:tc>
          <w:tcPr>
            <w:tcW w:type="dxa" w:w="4500"/>
            <w:tcBorders>
              <w:top w:val="single" w:color="DDE8D8" w:sz="2"/>
              <w:left w:val="single" w:color="DDE8D8" w:sz="2"/>
              <w:bottom w:val="single" w:color="DDE8D8" w:sz="2"/>
              <w:right w:val="single" w:color="DDE8D8" w:sz="2"/>
            </w:tcBorders>
            <w:shd w:fill="F0F5EE" w:val="clear"/>
            <w:tcMar>
              <w:top w:type="dxa" w:w="260"/>
              <w:left w:type="dxa" w:w="260"/>
              <w:bottom w:type="dxa" w:w="260"/>
              <w:right w:type="dxa" w:w="260"/>
            </w:tcMar>
            <w:vAlign w:val="top"/>
          </w:tcPr>
          <w:p>
            <w:pPr>
              <w:spacing w:before="0" w:after="120"/>
              <w:jc w:val="center"/>
            </w:pPr>
            <w:r>
              <w:rPr>
                <w:rFonts w:ascii="Georgia" w:cs="Georgia" w:eastAsia="Georgia" w:hAnsi="Georgia"/>
                <w:b/>
                <w:bCs/>
                <w:color w:val="1C2419"/>
                <w:sz w:val="22"/>
                <w:szCs w:val="22"/>
              </w:rPr>
              <w:t xml:space="preserve">Recess</w:t>
            </w:r>
          </w:p>
          <w:p>
            <w:pPr>
              <w:spacing w:before="0" w:after="16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24000" cy="1524000"/>
                          </a:xfrm>
                          <a:prstGeom prst="rect">
                            <a:avLst/>
                          </a:prstGeom>
                        </pic:spPr>
                      </pic:pic>
                    </a:graphicData>
                  </a:graphic>
                </wp:inline>
              </w:drawing>
            </w:r>
          </w:p>
          <w:p>
            <w:pPr>
              <w:pBdr>
                <w:top w:val="single" w:color="DDE8D8" w:sz="2" w:space="1"/>
              </w:pBdr>
              <w:spacing w:before="80" w:after="40"/>
            </w:pPr>
            <w:r>
              <w:rPr>
                <w:rFonts w:ascii="Courier New" w:cs="Courier New" w:eastAsia="Courier New" w:hAnsi="Courier New"/>
                <w:color w:val="C4A882"/>
                <w:spacing w:val="100"/>
                <w:sz w:val="13"/>
                <w:szCs w:val="13"/>
              </w:rPr>
              <w:t xml:space="preserve">WE BORROW</w:t>
            </w:r>
          </w:p>
          <w:p>
            <w:pPr>
              <w:spacing w:before="0" w:after="120"/>
            </w:pPr>
            <w:r>
              <w:rPr>
                <w:rFonts w:ascii="Georgia" w:cs="Georgia" w:eastAsia="Georgia" w:hAnsi="Georgia"/>
                <w:i/>
                <w:iCs/>
                <w:color w:val="3A4437"/>
                <w:sz w:val="18"/>
                <w:szCs w:val="18"/>
              </w:rPr>
              <w:t xml:space="preserve">Calm as an identity. Cloud-soft visual language that made anxiety-reduction beautiful and share-worthy</w:t>
            </w:r>
          </w:p>
          <w:p>
            <w:pPr>
              <w:pBdr>
                <w:top w:val="single" w:color="DDE8D8" w:sz="2" w:space="1"/>
              </w:pBdr>
              <w:spacing w:before="60" w:after="40"/>
            </w:pPr>
            <w:r>
              <w:rPr>
                <w:rFonts w:ascii="Courier New" w:cs="Courier New" w:eastAsia="Courier New" w:hAnsi="Courier New"/>
                <w:color w:val="4A6741"/>
                <w:spacing w:val="100"/>
                <w:sz w:val="13"/>
                <w:szCs w:val="13"/>
              </w:rPr>
              <w:t xml:space="preserve">HOW WE DIVERGE</w:t>
            </w:r>
          </w:p>
          <w:p>
            <w:pPr>
              <w:spacing w:before="0" w:after="0"/>
            </w:pPr>
            <w:r>
              <w:rPr>
                <w:rFonts w:ascii="Georgia" w:cs="Georgia" w:eastAsia="Georgia" w:hAnsi="Georgia"/>
                <w:color w:val="3A4437"/>
                <w:sz w:val="18"/>
                <w:szCs w:val="18"/>
              </w:rPr>
              <w:t xml:space="preserve">Warmer and earthier; less pastel-digital, more grounded morning ritual. Recess is afternoon; Shroomé is dawn.</w:t>
            </w:r>
          </w:p>
        </w:tc>
        <w:tc>
          <w:tcPr>
            <w:tcW w:type="dxa" w:w="360"/>
            <w:tcBorders>
              <w:top w:val="none" w:color="FFFFFF" w:sz="0"/>
              <w:left w:val="none" w:color="FFFFFF" w:sz="0"/>
              <w:bottom w:val="none" w:color="FFFFFF" w:sz="0"/>
              <w:right w:val="none" w:color="FFFFFF" w:sz="0"/>
            </w:tcBorders>
          </w:tcPr>
          <w:p/>
        </w:tc>
        <w:tc>
          <w:tcPr>
            <w:tcW w:type="dxa" w:w="4500"/>
            <w:tcBorders>
              <w:top w:val="single" w:color="DDE8D8" w:sz="2"/>
              <w:left w:val="single" w:color="DDE8D8" w:sz="2"/>
              <w:bottom w:val="single" w:color="DDE8D8" w:sz="2"/>
              <w:right w:val="single" w:color="DDE8D8" w:sz="2"/>
            </w:tcBorders>
            <w:shd w:fill="FAF7F2" w:val="clear"/>
            <w:tcMar>
              <w:top w:type="dxa" w:w="260"/>
              <w:left w:type="dxa" w:w="260"/>
              <w:bottom w:type="dxa" w:w="260"/>
              <w:right w:type="dxa" w:w="260"/>
            </w:tcMar>
            <w:vAlign w:val="top"/>
          </w:tcPr>
          <w:p>
            <w:pPr>
              <w:spacing w:before="0" w:after="120"/>
              <w:jc w:val="center"/>
            </w:pPr>
            <w:r>
              <w:rPr>
                <w:rFonts w:ascii="Georgia" w:cs="Georgia" w:eastAsia="Georgia" w:hAnsi="Georgia"/>
                <w:b/>
                <w:bCs/>
                <w:color w:val="1C2419"/>
                <w:sz w:val="22"/>
                <w:szCs w:val="22"/>
              </w:rPr>
              <w:t xml:space="preserve">Kin Euphorics</w:t>
            </w:r>
          </w:p>
          <w:p>
            <w:pPr>
              <w:spacing w:before="0" w:after="16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1524000"/>
                          </a:xfrm>
                          <a:prstGeom prst="rect">
                            <a:avLst/>
                          </a:prstGeom>
                        </pic:spPr>
                      </pic:pic>
                    </a:graphicData>
                  </a:graphic>
                </wp:inline>
              </w:drawing>
            </w:r>
          </w:p>
          <w:p>
            <w:pPr>
              <w:pBdr>
                <w:top w:val="single" w:color="DDE8D8" w:sz="2" w:space="1"/>
              </w:pBdr>
              <w:spacing w:before="80" w:after="40"/>
            </w:pPr>
            <w:r>
              <w:rPr>
                <w:rFonts w:ascii="Courier New" w:cs="Courier New" w:eastAsia="Courier New" w:hAnsi="Courier New"/>
                <w:color w:val="C4A882"/>
                <w:spacing w:val="100"/>
                <w:sz w:val="13"/>
                <w:szCs w:val="13"/>
              </w:rPr>
              <w:t xml:space="preserve">WE BORROW</w:t>
            </w:r>
          </w:p>
          <w:p>
            <w:pPr>
              <w:spacing w:before="0" w:after="120"/>
            </w:pPr>
            <w:r>
              <w:rPr>
                <w:rFonts w:ascii="Georgia" w:cs="Georgia" w:eastAsia="Georgia" w:hAnsi="Georgia"/>
                <w:i/>
                <w:iCs/>
                <w:color w:val="3A4437"/>
                <w:sz w:val="18"/>
                <w:szCs w:val="18"/>
              </w:rPr>
              <w:t xml:space="preserve">Mystical, premium functional drinks — made going alcohol-free feel elevated instead of absent</w:t>
            </w:r>
          </w:p>
          <w:p>
            <w:pPr>
              <w:pBdr>
                <w:top w:val="single" w:color="DDE8D8" w:sz="2" w:space="1"/>
              </w:pBdr>
              <w:spacing w:before="60" w:after="40"/>
            </w:pPr>
            <w:r>
              <w:rPr>
                <w:rFonts w:ascii="Courier New" w:cs="Courier New" w:eastAsia="Courier New" w:hAnsi="Courier New"/>
                <w:color w:val="4A6741"/>
                <w:spacing w:val="100"/>
                <w:sz w:val="13"/>
                <w:szCs w:val="13"/>
              </w:rPr>
              <w:t xml:space="preserve">HOW WE DIVERGE</w:t>
            </w:r>
          </w:p>
          <w:p>
            <w:pPr>
              <w:spacing w:before="0" w:after="0"/>
            </w:pPr>
            <w:r>
              <w:rPr>
                <w:rFonts w:ascii="Georgia" w:cs="Georgia" w:eastAsia="Georgia" w:hAnsi="Georgia"/>
                <w:color w:val="3A4437"/>
                <w:sz w:val="18"/>
                <w:szCs w:val="18"/>
              </w:rPr>
              <w:t xml:space="preserve">More playful and food-forward; Kin owns the nightcap, Shroomé owns the morning.</w:t>
            </w:r>
          </w:p>
        </w:tc>
      </w:tr>
    </w:tbl>
    <w:p>
      <w:pPr>
        <w:spacing w:before="20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360"/>
        <w:gridCol w:w="4500"/>
      </w:tblGrid>
      <w:tr>
        <w:tc>
          <w:tcPr>
            <w:tcW w:type="dxa" w:w="4500"/>
            <w:tcBorders>
              <w:top w:val="single" w:color="DDE8D8" w:sz="2"/>
              <w:left w:val="single" w:color="DDE8D8" w:sz="2"/>
              <w:bottom w:val="single" w:color="DDE8D8" w:sz="2"/>
              <w:right w:val="single" w:color="DDE8D8" w:sz="2"/>
            </w:tcBorders>
            <w:shd w:fill="FAF7F2" w:val="clear"/>
            <w:tcMar>
              <w:top w:type="dxa" w:w="260"/>
              <w:left w:type="dxa" w:w="260"/>
              <w:bottom w:type="dxa" w:w="260"/>
              <w:right w:type="dxa" w:w="260"/>
            </w:tcMar>
            <w:vAlign w:val="top"/>
          </w:tcPr>
          <w:p>
            <w:pPr>
              <w:spacing w:before="0" w:after="120"/>
              <w:jc w:val="center"/>
            </w:pPr>
            <w:r>
              <w:rPr>
                <w:rFonts w:ascii="Georgia" w:cs="Georgia" w:eastAsia="Georgia" w:hAnsi="Georgia"/>
                <w:b/>
                <w:bCs/>
                <w:color w:val="1C2419"/>
                <w:sz w:val="22"/>
                <w:szCs w:val="22"/>
              </w:rPr>
              <w:t xml:space="preserve">Clevr Blends</w:t>
            </w:r>
          </w:p>
          <w:p>
            <w:pPr>
              <w:spacing w:before="0" w:after="16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24000" cy="1524000"/>
                          </a:xfrm>
                          <a:prstGeom prst="rect">
                            <a:avLst/>
                          </a:prstGeom>
                        </pic:spPr>
                      </pic:pic>
                    </a:graphicData>
                  </a:graphic>
                </wp:inline>
              </w:drawing>
            </w:r>
          </w:p>
          <w:p>
            <w:pPr>
              <w:pBdr>
                <w:top w:val="single" w:color="DDE8D8" w:sz="2" w:space="1"/>
              </w:pBdr>
              <w:spacing w:before="80" w:after="40"/>
            </w:pPr>
            <w:r>
              <w:rPr>
                <w:rFonts w:ascii="Courier New" w:cs="Courier New" w:eastAsia="Courier New" w:hAnsi="Courier New"/>
                <w:color w:val="C4A882"/>
                <w:spacing w:val="100"/>
                <w:sz w:val="13"/>
                <w:szCs w:val="13"/>
              </w:rPr>
              <w:t xml:space="preserve">WE BORROW</w:t>
            </w:r>
          </w:p>
          <w:p>
            <w:pPr>
              <w:spacing w:before="0" w:after="120"/>
            </w:pPr>
            <w:r>
              <w:rPr>
                <w:rFonts w:ascii="Georgia" w:cs="Georgia" w:eastAsia="Georgia" w:hAnsi="Georgia"/>
                <w:i/>
                <w:iCs/>
                <w:color w:val="3A4437"/>
                <w:sz w:val="18"/>
                <w:szCs w:val="18"/>
              </w:rPr>
              <w:t xml:space="preserve">Warm, earthy premium latte format — proved functional lattes can be Oprah-worthy</w:t>
            </w:r>
          </w:p>
          <w:p>
            <w:pPr>
              <w:pBdr>
                <w:top w:val="single" w:color="DDE8D8" w:sz="2" w:space="1"/>
              </w:pBdr>
              <w:spacing w:before="60" w:after="40"/>
            </w:pPr>
            <w:r>
              <w:rPr>
                <w:rFonts w:ascii="Courier New" w:cs="Courier New" w:eastAsia="Courier New" w:hAnsi="Courier New"/>
                <w:color w:val="4A6741"/>
                <w:spacing w:val="100"/>
                <w:sz w:val="13"/>
                <w:szCs w:val="13"/>
              </w:rPr>
              <w:t xml:space="preserve">HOW WE DIVERGE</w:t>
            </w:r>
          </w:p>
          <w:p>
            <w:pPr>
              <w:spacing w:before="0" w:after="0"/>
            </w:pPr>
            <w:r>
              <w:rPr>
                <w:rFonts w:ascii="Georgia" w:cs="Georgia" w:eastAsia="Georgia" w:hAnsi="Georgia"/>
                <w:color w:val="3A4437"/>
                <w:sz w:val="18"/>
                <w:szCs w:val="18"/>
              </w:rPr>
              <w:t xml:space="preserve">More brand-loud and craveable — designed to live on the counter, not hidden in the pantry.</w:t>
            </w:r>
          </w:p>
        </w:tc>
        <w:tc>
          <w:tcPr>
            <w:tcW w:type="dxa" w:w="360"/>
            <w:tcBorders>
              <w:top w:val="none" w:color="FFFFFF" w:sz="0"/>
              <w:left w:val="none" w:color="FFFFFF" w:sz="0"/>
              <w:bottom w:val="none" w:color="FFFFFF" w:sz="0"/>
              <w:right w:val="none" w:color="FFFFFF" w:sz="0"/>
            </w:tcBorders>
          </w:tcPr>
          <w:p/>
        </w:tc>
        <w:tc>
          <w:tcPr>
            <w:tcW w:type="dxa" w:w="4500"/>
            <w:tcBorders>
              <w:top w:val="single" w:color="DDE8D8" w:sz="2"/>
              <w:left w:val="single" w:color="DDE8D8" w:sz="2"/>
              <w:bottom w:val="single" w:color="DDE8D8" w:sz="2"/>
              <w:right w:val="single" w:color="DDE8D8" w:sz="2"/>
            </w:tcBorders>
            <w:shd w:fill="F0F5EE" w:val="clear"/>
            <w:tcMar>
              <w:top w:type="dxa" w:w="260"/>
              <w:left w:type="dxa" w:w="260"/>
              <w:bottom w:type="dxa" w:w="260"/>
              <w:right w:type="dxa" w:w="260"/>
            </w:tcMar>
            <w:vAlign w:val="top"/>
          </w:tcPr>
          <w:p>
            <w:pPr>
              <w:spacing w:before="0" w:after="120"/>
              <w:jc w:val="center"/>
            </w:pPr>
            <w:r>
              <w:rPr>
                <w:rFonts w:ascii="Georgia" w:cs="Georgia" w:eastAsia="Georgia" w:hAnsi="Georgia"/>
                <w:b/>
                <w:bCs/>
                <w:color w:val="1C2419"/>
                <w:sz w:val="22"/>
                <w:szCs w:val="22"/>
              </w:rPr>
              <w:t xml:space="preserve">Graza</w:t>
            </w:r>
          </w:p>
          <w:p>
            <w:pPr>
              <w:spacing w:before="0" w:after="16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24000" cy="1524000"/>
                          </a:xfrm>
                          <a:prstGeom prst="rect">
                            <a:avLst/>
                          </a:prstGeom>
                        </pic:spPr>
                      </pic:pic>
                    </a:graphicData>
                  </a:graphic>
                </wp:inline>
              </w:drawing>
            </w:r>
          </w:p>
          <w:p>
            <w:pPr>
              <w:pBdr>
                <w:top w:val="single" w:color="DDE8D8" w:sz="2" w:space="1"/>
              </w:pBdr>
              <w:spacing w:before="80" w:after="40"/>
            </w:pPr>
            <w:r>
              <w:rPr>
                <w:rFonts w:ascii="Courier New" w:cs="Courier New" w:eastAsia="Courier New" w:hAnsi="Courier New"/>
                <w:color w:val="C4A882"/>
                <w:spacing w:val="100"/>
                <w:sz w:val="13"/>
                <w:szCs w:val="13"/>
              </w:rPr>
              <w:t xml:space="preserve">WE BORROW</w:t>
            </w:r>
          </w:p>
          <w:p>
            <w:pPr>
              <w:spacing w:before="0" w:after="120"/>
            </w:pPr>
            <w:r>
              <w:rPr>
                <w:rFonts w:ascii="Georgia" w:cs="Georgia" w:eastAsia="Georgia" w:hAnsi="Georgia"/>
                <w:i/>
                <w:iCs/>
                <w:color w:val="3A4437"/>
                <w:sz w:val="18"/>
                <w:szCs w:val="18"/>
              </w:rPr>
              <w:t xml:space="preserve">Turned a pantry staple into a counter object and a giftable icon via format innovation alone</w:t>
            </w:r>
          </w:p>
          <w:p>
            <w:pPr>
              <w:pBdr>
                <w:top w:val="single" w:color="DDE8D8" w:sz="2" w:space="1"/>
              </w:pBdr>
              <w:spacing w:before="60" w:after="40"/>
            </w:pPr>
            <w:r>
              <w:rPr>
                <w:rFonts w:ascii="Courier New" w:cs="Courier New" w:eastAsia="Courier New" w:hAnsi="Courier New"/>
                <w:color w:val="4A6741"/>
                <w:spacing w:val="100"/>
                <w:sz w:val="13"/>
                <w:szCs w:val="13"/>
              </w:rPr>
              <w:t xml:space="preserve">HOW WE DIVERGE</w:t>
            </w:r>
          </w:p>
          <w:p>
            <w:pPr>
              <w:spacing w:before="0" w:after="0"/>
            </w:pPr>
            <w:r>
              <w:rPr>
                <w:rFonts w:ascii="Georgia" w:cs="Georgia" w:eastAsia="Georgia" w:hAnsi="Georgia"/>
                <w:color w:val="3A4437"/>
                <w:sz w:val="18"/>
                <w:szCs w:val="18"/>
              </w:rPr>
              <w:t xml:space="preserve">Same squeeze-bottle philosophy: own the format, own the occasion. Graza owns dinner; we own mornings.</w:t>
            </w:r>
          </w:p>
        </w:tc>
      </w:tr>
    </w:tbl>
    <w:p>
      <w:pPr>
        <w:spacing w:before="20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360"/>
        <w:gridCol w:w="4500"/>
      </w:tblGrid>
      <w:tr>
        <w:tc>
          <w:tcPr>
            <w:tcW w:type="dxa" w:w="4500"/>
            <w:tcBorders>
              <w:top w:val="single" w:color="DDE8D8" w:sz="2"/>
              <w:left w:val="single" w:color="DDE8D8" w:sz="2"/>
              <w:bottom w:val="single" w:color="DDE8D8" w:sz="2"/>
              <w:right w:val="single" w:color="DDE8D8" w:sz="2"/>
            </w:tcBorders>
            <w:shd w:fill="F0F5EE" w:val="clear"/>
            <w:tcMar>
              <w:top w:type="dxa" w:w="260"/>
              <w:left w:type="dxa" w:w="260"/>
              <w:bottom w:type="dxa" w:w="260"/>
              <w:right w:type="dxa" w:w="260"/>
            </w:tcMar>
            <w:vAlign w:val="top"/>
          </w:tcPr>
          <w:p>
            <w:pPr>
              <w:spacing w:before="0" w:after="120"/>
              <w:jc w:val="center"/>
            </w:pPr>
            <w:r>
              <w:rPr>
                <w:rFonts w:ascii="Georgia" w:cs="Georgia" w:eastAsia="Georgia" w:hAnsi="Georgia"/>
                <w:b/>
                <w:bCs/>
                <w:color w:val="1C2419"/>
                <w:sz w:val="22"/>
                <w:szCs w:val="22"/>
              </w:rPr>
              <w:t xml:space="preserve">Jubi</w:t>
            </w:r>
          </w:p>
          <w:p>
            <w:pPr>
              <w:spacing w:before="0" w:after="16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24000" cy="1524000"/>
                          </a:xfrm>
                          <a:prstGeom prst="rect">
                            <a:avLst/>
                          </a:prstGeom>
                        </pic:spPr>
                      </pic:pic>
                    </a:graphicData>
                  </a:graphic>
                </wp:inline>
              </w:drawing>
            </w:r>
          </w:p>
          <w:p>
            <w:pPr>
              <w:pBdr>
                <w:top w:val="single" w:color="DDE8D8" w:sz="2" w:space="1"/>
              </w:pBdr>
              <w:spacing w:before="80" w:after="40"/>
            </w:pPr>
            <w:r>
              <w:rPr>
                <w:rFonts w:ascii="Courier New" w:cs="Courier New" w:eastAsia="Courier New" w:hAnsi="Courier New"/>
                <w:color w:val="C4A882"/>
                <w:spacing w:val="100"/>
                <w:sz w:val="13"/>
                <w:szCs w:val="13"/>
              </w:rPr>
              <w:t xml:space="preserve">WE BORROW</w:t>
            </w:r>
          </w:p>
          <w:p>
            <w:pPr>
              <w:spacing w:before="0" w:after="120"/>
            </w:pPr>
            <w:r>
              <w:rPr>
                <w:rFonts w:ascii="Georgia" w:cs="Georgia" w:eastAsia="Georgia" w:hAnsi="Georgia"/>
                <w:i/>
                <w:iCs/>
                <w:color w:val="3A4437"/>
                <w:sz w:val="18"/>
                <w:szCs w:val="18"/>
              </w:rPr>
              <w:t xml:space="preserve">Playful, bold, Gen Z-coded packaging that makes functional feel joyful, not clinical</w:t>
            </w:r>
          </w:p>
          <w:p>
            <w:pPr>
              <w:pBdr>
                <w:top w:val="single" w:color="DDE8D8" w:sz="2" w:space="1"/>
              </w:pBdr>
              <w:spacing w:before="60" w:after="40"/>
            </w:pPr>
            <w:r>
              <w:rPr>
                <w:rFonts w:ascii="Courier New" w:cs="Courier New" w:eastAsia="Courier New" w:hAnsi="Courier New"/>
                <w:color w:val="4A6741"/>
                <w:spacing w:val="100"/>
                <w:sz w:val="13"/>
                <w:szCs w:val="13"/>
              </w:rPr>
              <w:t xml:space="preserve">HOW WE DIVERGE</w:t>
            </w:r>
          </w:p>
          <w:p>
            <w:pPr>
              <w:spacing w:before="0" w:after="0"/>
            </w:pPr>
            <w:r>
              <w:rPr>
                <w:rFonts w:ascii="Georgia" w:cs="Georgia" w:eastAsia="Georgia" w:hAnsi="Georgia"/>
                <w:color w:val="3A4437"/>
                <w:sz w:val="18"/>
                <w:szCs w:val="18"/>
              </w:rPr>
              <w:t xml:space="preserve">More ritual and slow-morning; less on-the-go shot format. More counter object, less pocket-grab.</w:t>
            </w:r>
          </w:p>
        </w:tc>
        <w:tc>
          <w:tcPr>
            <w:tcW w:type="dxa" w:w="360"/>
            <w:tcBorders>
              <w:top w:val="none" w:color="FFFFFF" w:sz="0"/>
              <w:left w:val="none" w:color="FFFFFF" w:sz="0"/>
              <w:bottom w:val="none" w:color="FFFFFF" w:sz="0"/>
              <w:right w:val="none" w:color="FFFFFF" w:sz="0"/>
            </w:tcBorders>
          </w:tcPr>
          <w:p/>
        </w:tc>
        <w:tc>
          <w:tcPr>
            <w:tcW w:type="dxa" w:w="4500"/>
            <w:tcBorders>
              <w:top w:val="single" w:color="DDE8D8" w:sz="2"/>
              <w:left w:val="single" w:color="DDE8D8" w:sz="2"/>
              <w:bottom w:val="single" w:color="DDE8D8" w:sz="2"/>
              <w:right w:val="single" w:color="DDE8D8" w:sz="2"/>
            </w:tcBorders>
            <w:shd w:fill="FAF7F2" w:val="clear"/>
            <w:tcMar>
              <w:top w:type="dxa" w:w="260"/>
              <w:left w:type="dxa" w:w="260"/>
              <w:bottom w:type="dxa" w:w="260"/>
              <w:right w:type="dxa" w:w="260"/>
            </w:tcMar>
            <w:vAlign w:val="top"/>
          </w:tcPr>
          <w:p>
            <w:pPr>
              <w:spacing w:before="0" w:after="120"/>
              <w:jc w:val="center"/>
            </w:pPr>
            <w:r>
              <w:rPr>
                <w:rFonts w:ascii="Georgia" w:cs="Georgia" w:eastAsia="Georgia" w:hAnsi="Georgia"/>
                <w:b/>
                <w:bCs/>
                <w:color w:val="1C2419"/>
                <w:sz w:val="22"/>
                <w:szCs w:val="22"/>
              </w:rPr>
              <w:t xml:space="preserve">Bloom</w:t>
            </w:r>
          </w:p>
          <w:p>
            <w:pPr>
              <w:spacing w:before="0" w:after="16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24000" cy="1524000"/>
                          </a:xfrm>
                          <a:prstGeom prst="rect">
                            <a:avLst/>
                          </a:prstGeom>
                        </pic:spPr>
                      </pic:pic>
                    </a:graphicData>
                  </a:graphic>
                </wp:inline>
              </w:drawing>
            </w:r>
          </w:p>
          <w:p>
            <w:pPr>
              <w:pBdr>
                <w:top w:val="single" w:color="DDE8D8" w:sz="2" w:space="1"/>
              </w:pBdr>
              <w:spacing w:before="80" w:after="40"/>
            </w:pPr>
            <w:r>
              <w:rPr>
                <w:rFonts w:ascii="Courier New" w:cs="Courier New" w:eastAsia="Courier New" w:hAnsi="Courier New"/>
                <w:color w:val="C4A882"/>
                <w:spacing w:val="100"/>
                <w:sz w:val="13"/>
                <w:szCs w:val="13"/>
              </w:rPr>
              <w:t xml:space="preserve">WE BORROW</w:t>
            </w:r>
          </w:p>
          <w:p>
            <w:pPr>
              <w:spacing w:before="0" w:after="120"/>
            </w:pPr>
            <w:r>
              <w:rPr>
                <w:rFonts w:ascii="Georgia" w:cs="Georgia" w:eastAsia="Georgia" w:hAnsi="Georgia"/>
                <w:i/>
                <w:iCs/>
                <w:color w:val="3A4437"/>
                <w:sz w:val="18"/>
                <w:szCs w:val="18"/>
              </w:rPr>
              <w:t xml:space="preserve">Built a massive Gen Z community around functional wellness — the community-first playbook at its best</w:t>
            </w:r>
          </w:p>
          <w:p>
            <w:pPr>
              <w:pBdr>
                <w:top w:val="single" w:color="DDE8D8" w:sz="2" w:space="1"/>
              </w:pBdr>
              <w:spacing w:before="60" w:after="40"/>
            </w:pPr>
            <w:r>
              <w:rPr>
                <w:rFonts w:ascii="Courier New" w:cs="Courier New" w:eastAsia="Courier New" w:hAnsi="Courier New"/>
                <w:color w:val="4A6741"/>
                <w:spacing w:val="100"/>
                <w:sz w:val="13"/>
                <w:szCs w:val="13"/>
              </w:rPr>
              <w:t xml:space="preserve">HOW WE DIVERGE</w:t>
            </w:r>
          </w:p>
          <w:p>
            <w:pPr>
              <w:spacing w:before="0" w:after="0"/>
            </w:pPr>
            <w:r>
              <w:rPr>
                <w:rFonts w:ascii="Georgia" w:cs="Georgia" w:eastAsia="Georgia" w:hAnsi="Georgia"/>
                <w:color w:val="3A4437"/>
                <w:sz w:val="18"/>
                <w:szCs w:val="18"/>
              </w:rPr>
              <w:t xml:space="preserve">More elevated and intimate. Bloom is mass and loud; Shroomé is considered, craveable, and curated.</w:t>
            </w:r>
          </w:p>
        </w:tc>
      </w:tr>
    </w:tbl>
    <w:p>
      <w:pPr>
        <w:spacing w:before="20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360"/>
        <w:gridCol w:w="4500"/>
      </w:tblGrid>
      <w:tr>
        <w:tc>
          <w:tcPr>
            <w:tcW w:type="dxa" w:w="4500"/>
            <w:tcBorders>
              <w:top w:val="single" w:color="DDE8D8" w:sz="2"/>
              <w:left w:val="single" w:color="DDE8D8" w:sz="2"/>
              <w:bottom w:val="single" w:color="DDE8D8" w:sz="2"/>
              <w:right w:val="single" w:color="DDE8D8" w:sz="2"/>
            </w:tcBorders>
            <w:shd w:fill="FAF7F2" w:val="clear"/>
            <w:tcMar>
              <w:top w:type="dxa" w:w="260"/>
              <w:left w:type="dxa" w:w="260"/>
              <w:bottom w:type="dxa" w:w="260"/>
              <w:right w:type="dxa" w:w="260"/>
            </w:tcMar>
            <w:vAlign w:val="top"/>
          </w:tcPr>
          <w:p>
            <w:pPr>
              <w:spacing w:before="0" w:after="120"/>
              <w:jc w:val="center"/>
            </w:pPr>
            <w:r>
              <w:rPr>
                <w:rFonts w:ascii="Georgia" w:cs="Georgia" w:eastAsia="Georgia" w:hAnsi="Georgia"/>
                <w:b/>
                <w:bCs/>
                <w:color w:val="1C2419"/>
                <w:sz w:val="22"/>
                <w:szCs w:val="22"/>
              </w:rPr>
              <w:t xml:space="preserve">Olipop</w:t>
            </w:r>
          </w:p>
          <w:p>
            <w:pPr>
              <w:spacing w:before="0" w:after="16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24000" cy="1524000"/>
                          </a:xfrm>
                          <a:prstGeom prst="rect">
                            <a:avLst/>
                          </a:prstGeom>
                        </pic:spPr>
                      </pic:pic>
                    </a:graphicData>
                  </a:graphic>
                </wp:inline>
              </w:drawing>
            </w:r>
          </w:p>
          <w:p>
            <w:pPr>
              <w:pBdr>
                <w:top w:val="single" w:color="DDE8D8" w:sz="2" w:space="1"/>
              </w:pBdr>
              <w:spacing w:before="80" w:after="40"/>
            </w:pPr>
            <w:r>
              <w:rPr>
                <w:rFonts w:ascii="Courier New" w:cs="Courier New" w:eastAsia="Courier New" w:hAnsi="Courier New"/>
                <w:color w:val="C4A882"/>
                <w:spacing w:val="100"/>
                <w:sz w:val="13"/>
                <w:szCs w:val="13"/>
              </w:rPr>
              <w:t xml:space="preserve">WE BORROW</w:t>
            </w:r>
          </w:p>
          <w:p>
            <w:pPr>
              <w:spacing w:before="0" w:after="120"/>
            </w:pPr>
            <w:r>
              <w:rPr>
                <w:rFonts w:ascii="Georgia" w:cs="Georgia" w:eastAsia="Georgia" w:hAnsi="Georgia"/>
                <w:i/>
                <w:iCs/>
                <w:color w:val="3A4437"/>
                <w:sz w:val="18"/>
                <w:szCs w:val="18"/>
              </w:rPr>
              <w:t xml:space="preserve">Proved that functional benefits + irresistible branding can drive a $1.85B valuation and genuine cultural love</w:t>
            </w:r>
          </w:p>
          <w:p>
            <w:pPr>
              <w:pBdr>
                <w:top w:val="single" w:color="DDE8D8" w:sz="2" w:space="1"/>
              </w:pBdr>
              <w:spacing w:before="60" w:after="40"/>
            </w:pPr>
            <w:r>
              <w:rPr>
                <w:rFonts w:ascii="Courier New" w:cs="Courier New" w:eastAsia="Courier New" w:hAnsi="Courier New"/>
                <w:color w:val="4A6741"/>
                <w:spacing w:val="100"/>
                <w:sz w:val="13"/>
                <w:szCs w:val="13"/>
              </w:rPr>
              <w:t xml:space="preserve">HOW WE DIVERGE</w:t>
            </w:r>
          </w:p>
          <w:p>
            <w:pPr>
              <w:spacing w:before="0" w:after="0"/>
            </w:pPr>
            <w:r>
              <w:rPr>
                <w:rFonts w:ascii="Georgia" w:cs="Georgia" w:eastAsia="Georgia" w:hAnsi="Georgia"/>
                <w:color w:val="3A4437"/>
                <w:sz w:val="18"/>
                <w:szCs w:val="18"/>
              </w:rPr>
              <w:t xml:space="preserve">Quieter and ritual-focused — mornings not afternoons, concentrated depth not sparkling refreshment.</w:t>
            </w:r>
          </w:p>
        </w:tc>
        <w:tc>
          <w:tcPr>
            <w:tcW w:type="dxa" w:w="360"/>
            <w:tcBorders>
              <w:top w:val="none" w:color="FFFFFF" w:sz="0"/>
              <w:left w:val="none" w:color="FFFFFF" w:sz="0"/>
              <w:bottom w:val="none" w:color="FFFFFF" w:sz="0"/>
              <w:right w:val="none" w:color="FFFFFF" w:sz="0"/>
            </w:tcBorders>
          </w:tcPr>
          <w:p/>
        </w:tc>
        <w:tc>
          <w:tcPr>
            <w:tcW w:type="dxa" w:w="4500"/>
            <w:tcBorders>
              <w:top w:val="single" w:color="DDE8D8" w:sz="2"/>
              <w:left w:val="single" w:color="DDE8D8" w:sz="2"/>
              <w:bottom w:val="single" w:color="DDE8D8" w:sz="2"/>
              <w:right w:val="single" w:color="DDE8D8" w:sz="2"/>
            </w:tcBorders>
            <w:shd w:fill="F0F5EE" w:val="clear"/>
            <w:tcMar>
              <w:top w:type="dxa" w:w="260"/>
              <w:left w:type="dxa" w:w="260"/>
              <w:bottom w:type="dxa" w:w="260"/>
              <w:right w:type="dxa" w:w="260"/>
            </w:tcMar>
            <w:vAlign w:val="top"/>
          </w:tcPr>
          <w:p>
            <w:pPr>
              <w:spacing w:before="0" w:after="120"/>
              <w:jc w:val="center"/>
            </w:pPr>
            <w:r>
              <w:rPr>
                <w:rFonts w:ascii="Georgia" w:cs="Georgia" w:eastAsia="Georgia" w:hAnsi="Georgia"/>
                <w:b/>
                <w:bCs/>
                <w:color w:val="1C2419"/>
                <w:sz w:val="22"/>
                <w:szCs w:val="22"/>
              </w:rPr>
              <w:t xml:space="preserve">Glossier</w:t>
            </w:r>
          </w:p>
          <w:p>
            <w:pPr>
              <w:spacing w:before="0" w:after="16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24000" cy="1524000"/>
                          </a:xfrm>
                          <a:prstGeom prst="rect">
                            <a:avLst/>
                          </a:prstGeom>
                        </pic:spPr>
                      </pic:pic>
                    </a:graphicData>
                  </a:graphic>
                </wp:inline>
              </w:drawing>
            </w:r>
          </w:p>
          <w:p>
            <w:pPr>
              <w:pBdr>
                <w:top w:val="single" w:color="DDE8D8" w:sz="2" w:space="1"/>
              </w:pBdr>
              <w:spacing w:before="80" w:after="40"/>
            </w:pPr>
            <w:r>
              <w:rPr>
                <w:rFonts w:ascii="Courier New" w:cs="Courier New" w:eastAsia="Courier New" w:hAnsi="Courier New"/>
                <w:color w:val="C4A882"/>
                <w:spacing w:val="100"/>
                <w:sz w:val="13"/>
                <w:szCs w:val="13"/>
              </w:rPr>
              <w:t xml:space="preserve">WE BORROW</w:t>
            </w:r>
          </w:p>
          <w:p>
            <w:pPr>
              <w:spacing w:before="0" w:after="120"/>
            </w:pPr>
            <w:r>
              <w:rPr>
                <w:rFonts w:ascii="Georgia" w:cs="Georgia" w:eastAsia="Georgia" w:hAnsi="Georgia"/>
                <w:i/>
                <w:iCs/>
                <w:color w:val="3A4437"/>
                <w:sz w:val="18"/>
                <w:szCs w:val="18"/>
              </w:rPr>
              <w:t xml:space="preserve">Radical community intimacy and skin-first philosophy — built a brand you follow before you ever buy</w:t>
            </w:r>
          </w:p>
          <w:p>
            <w:pPr>
              <w:pBdr>
                <w:top w:val="single" w:color="DDE8D8" w:sz="2" w:space="1"/>
              </w:pBdr>
              <w:spacing w:before="60" w:after="40"/>
            </w:pPr>
            <w:r>
              <w:rPr>
                <w:rFonts w:ascii="Courier New" w:cs="Courier New" w:eastAsia="Courier New" w:hAnsi="Courier New"/>
                <w:color w:val="4A6741"/>
                <w:spacing w:val="100"/>
                <w:sz w:val="13"/>
                <w:szCs w:val="13"/>
              </w:rPr>
              <w:t xml:space="preserve">HOW WE DIVERGE</w:t>
            </w:r>
          </w:p>
          <w:p>
            <w:pPr>
              <w:spacing w:before="0" w:after="0"/>
            </w:pPr>
            <w:r>
              <w:rPr>
                <w:rFonts w:ascii="Georgia" w:cs="Georgia" w:eastAsia="Georgia" w:hAnsi="Georgia"/>
                <w:color w:val="3A4437"/>
                <w:sz w:val="18"/>
                <w:szCs w:val="18"/>
              </w:rPr>
              <w:t xml:space="preserve">We apply that intimacy to a daily ingestible ritual. Same closeness, different medium.</w:t>
            </w:r>
          </w:p>
        </w:tc>
      </w:tr>
    </w:tbl>
    <w:p>
      <w:pPr>
        <w:spacing w:before="200" w:after="0"/>
      </w:pPr>
    </w:p>
    <w:p>
      <w:r>
        <w:br w:type="page"/>
      </w:r>
    </w:p>
    <w:p>
      <w:pPr>
        <w:spacing w:before="40" w:after="60"/>
      </w:pPr>
      <w:r>
        <w:rPr>
          <w:rFonts w:ascii="Courier New" w:cs="Courier New" w:eastAsia="Courier New" w:hAnsi="Courier New"/>
          <w:color w:val="7A9B70"/>
          <w:spacing w:val="200"/>
          <w:sz w:val="18"/>
          <w:szCs w:val="18"/>
        </w:rPr>
        <w:t xml:space="preserve">09  </w:t>
      </w:r>
      <w:r>
        <w:rPr>
          <w:rFonts w:ascii="Courier New" w:cs="Courier New" w:eastAsia="Courier New" w:hAnsi="Courier New"/>
          <w:color w:val="DDE8D8"/>
          <w:spacing w:val="100"/>
          <w:sz w:val="16"/>
          <w:szCs w:val="16"/>
        </w:rPr>
        <w:t xml:space="preserve">— VOICE &amp; TONE</w:t>
      </w:r>
    </w:p>
    <w:p>
      <w:pPr>
        <w:spacing w:before="480" w:after="100"/>
      </w:pPr>
      <w:r>
        <w:rPr>
          <w:rFonts w:ascii="Georgia" w:cs="Georgia" w:eastAsia="Georgia" w:hAnsi="Georgia"/>
          <w:color w:val="1C2419"/>
          <w:sz w:val="60"/>
          <w:szCs w:val="60"/>
        </w:rPr>
        <w:t xml:space="preserve">Voice &amp;</w:t>
      </w:r>
      <w:r>
        <w:rPr>
          <w:rFonts w:ascii="Georgia" w:cs="Georgia" w:eastAsia="Georgia" w:hAnsi="Georgia"/>
          <w:i/>
          <w:iCs/>
          <w:color w:val="4A6741"/>
          <w:sz w:val="60"/>
          <w:szCs w:val="60"/>
        </w:rPr>
        <w:t xml:space="preserve"> Tone</w:t>
      </w:r>
    </w:p>
    <w:p>
      <w:pPr>
        <w:pBdr>
          <w:bottom w:val="single" w:color="DDE8D8" w:sz="3" w:space="1"/>
        </w:pBdr>
        <w:spacing w:before="320" w:after="320"/>
      </w:pPr>
    </w:p>
    <w:p>
      <w:pPr>
        <w:spacing w:before="80" w:after="160"/>
      </w:pPr>
      <w:r>
        <w:rPr>
          <w:rFonts w:ascii="Georgia" w:cs="Georgia" w:eastAsia="Georgia" w:hAnsi="Georgia"/>
          <w:color w:val="3A4437"/>
          <w:sz w:val="23"/>
          <w:szCs w:val="23"/>
        </w:rPr>
        <w:t xml:space="preserve">How Shroomé speaks — and importantly, how it does not.</w:t>
      </w:r>
    </w:p>
    <w:p>
      <w:pPr>
        <w:spacing w:before="20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360"/>
        <w:gridCol w:w="4500"/>
      </w:tblGrid>
      <w:tr>
        <w:tc>
          <w:tcPr>
            <w:tcW w:type="dxa" w:w="4500"/>
            <w:tcBorders>
              <w:top w:val="single" w:color="DDE8D8" w:sz="2"/>
              <w:left w:val="single" w:color="DDE8D8" w:sz="2"/>
              <w:bottom w:val="single" w:color="DDE8D8" w:sz="2"/>
              <w:right w:val="single" w:color="DDE8D8" w:sz="2"/>
            </w:tcBorders>
            <w:shd w:fill="FAF7F2" w:val="clear"/>
            <w:tcMar>
              <w:top w:type="dxa" w:w="320"/>
              <w:left w:type="dxa" w:w="320"/>
              <w:bottom w:type="dxa" w:w="320"/>
              <w:right w:type="dxa" w:w="320"/>
            </w:tcMar>
            <w:vAlign w:val="top"/>
          </w:tcPr>
          <w:p>
            <w:pPr>
              <w:spacing w:before="120" w:after="40"/>
            </w:pPr>
            <w:r>
              <w:rPr>
                <w:rFonts w:ascii="Courier New" w:cs="Courier New" w:eastAsia="Courier New" w:hAnsi="Courier New"/>
                <w:color w:val="4A6741"/>
                <w:spacing w:val="150"/>
                <w:sz w:val="16"/>
                <w:szCs w:val="16"/>
              </w:rPr>
              <w:t xml:space="preserve">WE SOUND LIKE</w:t>
            </w:r>
          </w:p>
          <w:p>
            <w:pPr>
              <w:spacing w:before="200" w:after="60"/>
            </w:pPr>
            <w:r>
              <w:rPr>
                <w:rFonts w:ascii="Georgia" w:cs="Georgia" w:eastAsia="Georgia" w:hAnsi="Georgia"/>
                <w:i/>
                <w:iCs/>
                <w:color w:val="4A6741"/>
                <w:sz w:val="24"/>
                <w:szCs w:val="24"/>
              </w:rPr>
              <w:t xml:space="preserve">Knowledgeable, Warm, Unfussy</w:t>
            </w:r>
          </w:p>
          <w:p>
            <w:pPr>
              <w:spacing w:before="60" w:after="60"/>
            </w:pPr>
            <w:r>
              <w:rPr>
                <w:rFonts w:ascii="Georgia" w:cs="Georgia" w:eastAsia="Georgia" w:hAnsi="Georgia"/>
                <w:color w:val="3A4437"/>
                <w:sz w:val="21"/>
                <w:szCs w:val="21"/>
              </w:rPr>
              <w:t xml:space="preserve">We know our ingredients inside out — but share that knowledge like a smart friend who happens to be a formulation scientist. Confident without being clinical. Warm without being saccharine.</w:t>
            </w:r>
          </w:p>
          <w:p>
            <w:pPr>
              <w:spacing w:before="80" w:after="0"/>
            </w:pPr>
          </w:p>
          <w:p>
            <w:pPr>
              <w:spacing w:before="50" w:after="50"/>
              <w:ind w:left="360" w:hanging="280"/>
            </w:pPr>
            <w:r>
              <w:rPr>
                <w:rFonts w:ascii="Courier New" w:cs="Courier New" w:eastAsia="Courier New" w:hAnsi="Courier New"/>
                <w:color w:val="7A9B70"/>
                <w:sz w:val="20"/>
                <w:szCs w:val="20"/>
              </w:rPr>
              <w:t xml:space="preserve">+ </w:t>
            </w:r>
            <w:r>
              <w:rPr>
                <w:rFonts w:ascii="Georgia" w:cs="Georgia" w:eastAsia="Georgia" w:hAnsi="Georgia"/>
                <w:color w:val="3A4437"/>
                <w:sz w:val="21"/>
                <w:szCs w:val="21"/>
              </w:rPr>
              <w:t xml:space="preserve">"No hand mixer needed" — not "eliminates preparation friction"</w:t>
            </w:r>
          </w:p>
          <w:p>
            <w:pPr>
              <w:spacing w:before="50" w:after="50"/>
              <w:ind w:left="360" w:hanging="280"/>
            </w:pPr>
            <w:r>
              <w:rPr>
                <w:rFonts w:ascii="Courier New" w:cs="Courier New" w:eastAsia="Courier New" w:hAnsi="Courier New"/>
                <w:color w:val="7A9B70"/>
                <w:sz w:val="20"/>
                <w:szCs w:val="20"/>
              </w:rPr>
              <w:t xml:space="preserve">+ </w:t>
            </w:r>
            <w:r>
              <w:rPr>
                <w:rFonts w:ascii="Georgia" w:cs="Georgia" w:eastAsia="Georgia" w:hAnsi="Georgia"/>
                <w:color w:val="3A4437"/>
                <w:sz w:val="21"/>
                <w:szCs w:val="21"/>
              </w:rPr>
              <w:t xml:space="preserve">"Your glow is in the bottle" — not "supports dermal collagen synthesis"</w:t>
            </w:r>
          </w:p>
          <w:p>
            <w:pPr>
              <w:spacing w:before="50" w:after="50"/>
              <w:ind w:left="360" w:hanging="280"/>
            </w:pPr>
            <w:r>
              <w:rPr>
                <w:rFonts w:ascii="Courier New" w:cs="Courier New" w:eastAsia="Courier New" w:hAnsi="Courier New"/>
                <w:color w:val="7A9B70"/>
                <w:sz w:val="20"/>
                <w:szCs w:val="20"/>
              </w:rPr>
              <w:t xml:space="preserve">+ </w:t>
            </w:r>
            <w:r>
              <w:rPr>
                <w:rFonts w:ascii="Georgia" w:cs="Georgia" w:eastAsia="Georgia" w:hAnsi="Georgia"/>
                <w:color w:val="3A4437"/>
                <w:sz w:val="21"/>
                <w:szCs w:val="21"/>
              </w:rPr>
              <w:t xml:space="preserve">"The ritual is ready, just pour" — not "optimized for bioavailability"</w:t>
            </w:r>
          </w:p>
        </w:tc>
        <w:tc>
          <w:tcPr>
            <w:tcW w:type="dxa" w:w="360"/>
            <w:tcBorders>
              <w:top w:val="none" w:color="FFFFFF" w:sz="0"/>
              <w:left w:val="none" w:color="FFFFFF" w:sz="0"/>
              <w:bottom w:val="none" w:color="FFFFFF" w:sz="0"/>
              <w:right w:val="none" w:color="FFFFFF" w:sz="0"/>
            </w:tcBorders>
          </w:tcPr>
          <w:p/>
        </w:tc>
        <w:tc>
          <w:tcPr>
            <w:tcW w:type="dxa" w:w="4500"/>
            <w:tcBorders>
              <w:top w:val="single" w:color="DDE8D8" w:sz="2"/>
              <w:left w:val="single" w:color="DDE8D8" w:sz="2"/>
              <w:bottom w:val="single" w:color="DDE8D8" w:sz="2"/>
              <w:right w:val="single" w:color="DDE8D8" w:sz="2"/>
            </w:tcBorders>
            <w:shd w:fill="F0F5EE" w:val="clear"/>
            <w:tcMar>
              <w:top w:type="dxa" w:w="320"/>
              <w:left w:type="dxa" w:w="320"/>
              <w:bottom w:type="dxa" w:w="320"/>
              <w:right w:type="dxa" w:w="320"/>
            </w:tcMar>
            <w:vAlign w:val="top"/>
          </w:tcPr>
          <w:p>
            <w:pPr>
              <w:spacing w:before="120" w:after="40"/>
            </w:pPr>
            <w:r>
              <w:rPr>
                <w:rFonts w:ascii="Courier New" w:cs="Courier New" w:eastAsia="Courier New" w:hAnsi="Courier New"/>
                <w:color w:val="8B6F4E"/>
                <w:spacing w:val="150"/>
                <w:sz w:val="16"/>
                <w:szCs w:val="16"/>
              </w:rPr>
              <w:t xml:space="preserve">WE NEVER SOUND LIKE</w:t>
            </w:r>
          </w:p>
          <w:p>
            <w:pPr>
              <w:spacing w:before="200" w:after="60"/>
            </w:pPr>
            <w:r>
              <w:rPr>
                <w:rFonts w:ascii="Georgia" w:cs="Georgia" w:eastAsia="Georgia" w:hAnsi="Georgia"/>
                <w:i/>
                <w:iCs/>
                <w:color w:val="8B6F4E"/>
                <w:sz w:val="24"/>
                <w:szCs w:val="24"/>
              </w:rPr>
              <w:t xml:space="preserve">Preachy, Vague, or Supplement-Coded</w:t>
            </w:r>
          </w:p>
          <w:p>
            <w:pPr>
              <w:spacing w:before="60" w:after="60"/>
            </w:pPr>
            <w:r>
              <w:rPr>
                <w:rFonts w:ascii="Georgia" w:cs="Georgia" w:eastAsia="Georgia" w:hAnsi="Georgia"/>
                <w:color w:val="3A4437"/>
                <w:sz w:val="21"/>
                <w:szCs w:val="21"/>
              </w:rPr>
              <w:t xml:space="preserve">No "unlock your potential." No "nourish your soul." No excessive jargon on the front panel. No before-and-after language. We are a beverage brand with receipts — not a supplement brand doing a beverage play.</w:t>
            </w:r>
          </w:p>
          <w:p>
            <w:pPr>
              <w:spacing w:before="80" w:after="0"/>
            </w:pPr>
          </w:p>
          <w:p>
            <w:pPr>
              <w:spacing w:before="50" w:after="50"/>
              <w:ind w:left="360" w:hanging="280"/>
            </w:pPr>
            <w:r>
              <w:rPr>
                <w:rFonts w:ascii="Courier New" w:cs="Courier New" w:eastAsia="Courier New" w:hAnsi="Courier New"/>
                <w:color w:val="7A9B70"/>
                <w:sz w:val="20"/>
                <w:szCs w:val="20"/>
              </w:rPr>
              <w:t xml:space="preserve">+ </w:t>
            </w:r>
            <w:r>
              <w:rPr>
                <w:rFonts w:ascii="Georgia" w:cs="Georgia" w:eastAsia="Georgia" w:hAnsi="Georgia"/>
                <w:color w:val="3A4437"/>
                <w:sz w:val="21"/>
                <w:szCs w:val="21"/>
              </w:rPr>
              <w:t xml:space="preserve">"Hack your morning routine"</w:t>
            </w:r>
          </w:p>
          <w:p>
            <w:pPr>
              <w:spacing w:before="50" w:after="50"/>
              <w:ind w:left="360" w:hanging="280"/>
            </w:pPr>
            <w:r>
              <w:rPr>
                <w:rFonts w:ascii="Courier New" w:cs="Courier New" w:eastAsia="Courier New" w:hAnsi="Courier New"/>
                <w:color w:val="7A9B70"/>
                <w:sz w:val="20"/>
                <w:szCs w:val="20"/>
              </w:rPr>
              <w:t xml:space="preserve">+ </w:t>
            </w:r>
            <w:r>
              <w:rPr>
                <w:rFonts w:ascii="Georgia" w:cs="Georgia" w:eastAsia="Georgia" w:hAnsi="Georgia"/>
                <w:color w:val="3A4437"/>
                <w:sz w:val="21"/>
                <w:szCs w:val="21"/>
              </w:rPr>
              <w:t xml:space="preserve">"Unlock your potential"</w:t>
            </w:r>
          </w:p>
          <w:p>
            <w:pPr>
              <w:spacing w:before="50" w:after="50"/>
              <w:ind w:left="360" w:hanging="280"/>
            </w:pPr>
            <w:r>
              <w:rPr>
                <w:rFonts w:ascii="Courier New" w:cs="Courier New" w:eastAsia="Courier New" w:hAnsi="Courier New"/>
                <w:color w:val="7A9B70"/>
                <w:sz w:val="20"/>
                <w:szCs w:val="20"/>
              </w:rPr>
              <w:t xml:space="preserve">+ </w:t>
            </w:r>
            <w:r>
              <w:rPr>
                <w:rFonts w:ascii="Georgia" w:cs="Georgia" w:eastAsia="Georgia" w:hAnsi="Georgia"/>
                <w:color w:val="3A4437"/>
                <w:sz w:val="21"/>
                <w:szCs w:val="21"/>
              </w:rPr>
              <w:t xml:space="preserve">"Clinically proven to optimize performance"</w:t>
            </w:r>
          </w:p>
        </w:tc>
      </w:tr>
    </w:tbl>
    <w:p>
      <w:pPr>
        <w:spacing w:before="20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4A6741" w:sz="16"/>
              <w:bottom w:val="none" w:color="FFFFFF" w:sz="0"/>
              <w:right w:val="none" w:color="FFFFFF" w:sz="0"/>
            </w:tcBorders>
            <w:shd w:fill="F0F5EE" w:val="clear"/>
            <w:tcMar>
              <w:top w:type="dxa" w:w="280"/>
              <w:left w:type="dxa" w:w="440"/>
              <w:bottom w:type="dxa" w:w="280"/>
              <w:right w:type="dxa" w:w="440"/>
            </w:tcMar>
          </w:tcPr>
          <w:p>
            <w:pPr>
              <w:spacing w:before="0" w:after="80"/>
            </w:pPr>
            <w:r>
              <w:rPr>
                <w:rFonts w:ascii="Courier New" w:cs="Courier New" w:eastAsia="Courier New" w:hAnsi="Courier New"/>
                <w:b/>
                <w:bCs/>
                <w:color w:val="4A6741"/>
                <w:spacing w:val="150"/>
                <w:sz w:val="15"/>
                <w:szCs w:val="15"/>
              </w:rPr>
              <w:t xml:space="preserve">THE COPY TEST</w:t>
            </w:r>
          </w:p>
          <w:p>
            <w:r>
              <w:rPr>
                <w:rFonts w:ascii="Georgia" w:cs="Georgia" w:eastAsia="Georgia" w:hAnsi="Georgia"/>
                <w:color w:val="3A4437"/>
                <w:sz w:val="22"/>
                <w:szCs w:val="22"/>
              </w:rPr>
              <w:t xml:space="preserve">If it could appear on a Clevr, Graza, or Poppi piece of content and feel at home — we're close. If it sounds like a GNC label or a wellness blog from 2018 — we rewrite it. Shroomé is a brand you'd follow on Instagram before you ever buy a bottle. The content earns the sale.</w:t>
            </w:r>
          </w:p>
        </w:tc>
      </w:tr>
    </w:tbl>
    <w:p>
      <w:pPr>
        <w:spacing w:before="40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4228" w:val="clear"/>
            <w:tcMar>
              <w:top w:type="dxa" w:w="800"/>
              <w:left w:type="dxa" w:w="720"/>
              <w:bottom w:type="dxa" w:w="800"/>
              <w:right w:type="dxa" w:w="720"/>
            </w:tcMar>
          </w:tcPr>
          <w:p>
            <w:pPr>
              <w:spacing w:before="0" w:after="80"/>
              <w:jc w:val="center"/>
            </w:pPr>
            <w:r>
              <w:rPr>
                <w:rFonts w:ascii="Georgia" w:cs="Georgia" w:eastAsia="Georgia" w:hAnsi="Georgia"/>
                <w:i/>
                <w:iCs/>
                <w:color w:val="FAF7F2"/>
                <w:sz w:val="60"/>
                <w:szCs w:val="60"/>
              </w:rPr>
              <w:t xml:space="preserve">The ritual is ready.  </w:t>
            </w:r>
            <w:r>
              <w:rPr>
                <w:rFonts w:ascii="Georgia" w:cs="Georgia" w:eastAsia="Georgia" w:hAnsi="Georgia"/>
                <w:b/>
                <w:bCs/>
                <w:color w:val="E8D5A3"/>
                <w:sz w:val="60"/>
                <w:szCs w:val="60"/>
              </w:rPr>
              <w:t xml:space="preserve">Just pour.</w:t>
            </w:r>
          </w:p>
          <w:p>
            <w:pPr>
              <w:spacing w:before="240" w:after="0"/>
              <w:jc w:val="center"/>
            </w:pPr>
            <w:r>
              <w:rPr>
                <w:rFonts w:ascii="Courier New" w:cs="Courier New" w:eastAsia="Courier New" w:hAnsi="Courier New"/>
                <w:color w:val="C8D9C4"/>
                <w:spacing w:val="80"/>
                <w:sz w:val="16"/>
                <w:szCs w:val="16"/>
              </w:rPr>
              <w:t xml:space="preserve">Shroome  /  Pour  /  Swirl  /  Glow  /  Brand DNA v1.0</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c4c0eb52735faeac4b6d10045ab98a4ccb43c3b.png"/><Relationship Id="rId7" Type="http://schemas.openxmlformats.org/officeDocument/2006/relationships/image" Target="media/c9d0147204f4452d1c0f6f392345d2867bb00eb9.png"/><Relationship Id="rId8" Type="http://schemas.openxmlformats.org/officeDocument/2006/relationships/image" Target="media/f08ca3f0610e2b736b73d4ca35f491d7443314fb.png"/><Relationship Id="rId9" Type="http://schemas.openxmlformats.org/officeDocument/2006/relationships/image" Target="media/1606817b91d41ed67cfadb1e115ec173731908da.png"/><Relationship Id="rId10" Type="http://schemas.openxmlformats.org/officeDocument/2006/relationships/image" Target="media/8961fe7ac82738b6d6cb46c0279aae06f427fabb.png"/><Relationship Id="rId11" Type="http://schemas.openxmlformats.org/officeDocument/2006/relationships/image" Target="media/7a0e29f96f5c69c712d0ae512911d4964dfffcd0.png"/><Relationship Id="rId12" Type="http://schemas.openxmlformats.org/officeDocument/2006/relationships/image" Target="media/e4a4d1624a5d399443784f87237256973964fc2b.png"/><Relationship Id="rId13" Type="http://schemas.openxmlformats.org/officeDocument/2006/relationships/image" Target="media/b7b9412b04f3509f2ad613ece04f292b495053af.png"/><Relationship Id="rId14" Type="http://schemas.openxmlformats.org/officeDocument/2006/relationships/image" Target="media/12d0bc9d86408ab1ace120cdb590d6132709ad98.png"/><Relationship Id="rId15" Type="http://schemas.openxmlformats.org/officeDocument/2006/relationships/image" Target="media/a0681a164b44cd6e9a97fd695f3793ab9fb04ee5.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2026-03-10T00:32:44.562Z</dcterms:created>
  <dcterms:modified xsi:type="dcterms:W3CDTF">2026-03-10T00:32:44.564Z</dcterms:modified>
</cp:coreProperties>
</file>

<file path=docProps/custom.xml><?xml version="1.0" encoding="utf-8"?>
<Properties xmlns="http://schemas.openxmlformats.org/officeDocument/2006/custom-properties" xmlns:vt="http://schemas.openxmlformats.org/officeDocument/2006/docPropsVTypes"/>
</file>