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AI tools are powerful,  but knowing 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rtl w:val="0"/>
        </w:rPr>
        <w:t xml:space="preserve">how</w:t>
      </w:r>
      <w:r w:rsidDel="00000000" w:rsidR="00000000" w:rsidRPr="00000000">
        <w:rPr>
          <w:rFonts w:ascii="Montserrat" w:cs="Montserrat" w:eastAsia="Montserrat" w:hAnsi="Montserrat"/>
          <w:rtl w:val="0"/>
        </w:rPr>
        <w:t xml:space="preserve"> to use them is what makes the real difference.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In our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Prompt Engineering Essentials</w:t>
      </w:r>
      <w:r w:rsidDel="00000000" w:rsidR="00000000" w:rsidRPr="00000000">
        <w:rPr>
          <w:rFonts w:ascii="Montserrat" w:cs="Montserrat" w:eastAsia="Montserrat" w:hAnsi="Montserrat"/>
          <w:rtl w:val="0"/>
        </w:rPr>
        <w:t xml:space="preserve"> workshop, we’ll show you how to move from basic questions to clear, structured prompts that actually deliver high-quality results. You’ll learn simple frameworks like APE and RACE, practical techniques to guide responses, and how to customize your own GPT for specific use cases.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This session is designed to be hands-on, practical, and immediately useful,  if you’re using AI for studying, research, content creation, or productivity.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If you’ve ever felt like AI could do more for you, this is where you learn how.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Spots are limited. Join us and level up your AI workflow.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Date: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Location: </w:t>
        <w:br w:type="textWrapping"/>
        <w:t xml:space="preserve"> 🔗 Register here: </w:t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