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demo teaches why detailed prompts matter and how to construct them for everyday tasks.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ehqvjwrucl9y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Appreciate why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clear, specific prompts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improve output quality.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Identify key elements of an effective prompt: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role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background facts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timeframe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tone and format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and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sources or citations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Practice adding context to reduce hallucinations.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Understand the need to verify AI output.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phcz80603m2n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Instructor Walk‑Through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Introduction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Explain that vague requests produce generic responses. Tell the audience you will transform a bland prompt into a detailed one.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Break Down a Vague Prompt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Show a simple request such as:</w:t>
        <w:br w:type="textWrapping"/>
        <w:br w:type="textWrapping"/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“Write a report about climate change.”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Discuss why this is insufficient: it doesn’t tell the AI who it is writing for, what aspects to cover, how long the report should be, what tone to use or which sources to rely on.</w:t>
        <w:br w:type="textWrapping"/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Identify Essential Components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Ask the group to brainstorm what might be missing. Then introduce the following components (adapted from the legal version):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Role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Set the persona (e.g., “You are an environmental policy analyst”).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Facts and Focus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Provide relevant background: specify whether the report should cover causes, effects or solutions.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Timeframe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State the period you care about (e.g., “focus on developments since 2018”).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Tone and Format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Specify style: formal report, bullet list, executive summary, etc..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Sources or Citations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Request references or links to credible data (similar to asking for legal citations).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Construct an Improved Prompt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Demonstrate by rewriting the initial request:</w:t>
        <w:br w:type="textWrapping"/>
        <w:br w:type="textWrapping"/>
        <w:br w:type="textWrapping"/>
        <w:t xml:space="preserve"> “You are an environmental policy analyst. Draft a concise report (800–1,000 words) on how climate change has affected coastal cities since 2018. Include causes, impacts on infrastructure and society, and recent mitigation policies. Use a neutral, professional tone and reference at least three credible scientific or governmental sources.”</w:t>
        <w:br w:type="textWrapping"/>
        <w:br w:type="textWrapping"/>
        <w:br w:type="textWrapping"/>
        <w:t xml:space="preserve"> Run the prompt in ChatGPT and review the result. If it lacks references, ask:</w:t>
        <w:br w:type="textWrapping"/>
        <w:br w:type="textWrapping"/>
        <w:br w:type="textWrapping"/>
        <w:t xml:space="preserve"> “Please insert appropriate citations (URLs or report titles) for the data you used, or explain which sources you relied on.”</w:t>
        <w:br w:type="textWrapping"/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Verify and Correct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Explain that AI can invent sources. Encourage participants to verify any facts or links, and adjust prompts if hallucinations occur. Suggest follow‑up prompts like:</w:t>
        <w:br w:type="textWrapping"/>
        <w:br w:type="textWrapping"/>
        <w:br w:type="textWrapping"/>
        <w:t xml:space="preserve"> “Check whether the report ‘Climate Impacts on Coastal Infrastructure (2021)’ exists on the United Nations website. If it doesn’t, replace it with a real report.”</w:t>
        <w:br w:type="textWrapping"/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Recap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Summarize: always include the essential components, require sources, review outputs critically and verify externally.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