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DAFTAR ISI</w:t>
      </w:r>
    </w:p>
    <w:p>
      <w:r>
        <w:t>BAB 1. PENDAHULUAN ............... 1</w:t>
      </w:r>
    </w:p>
    <w:p>
      <w:r>
        <w:t>BAB 2. TINJAUAN PUSTAKA .......... 3</w:t>
      </w:r>
    </w:p>
    <w:p>
      <w:r>
        <w:t>BAB 3. TAHAP PELAKSANAAN ......... 5</w:t>
      </w:r>
    </w:p>
    <w:p>
      <w:r>
        <w:t>BAB 4. BIAYA DAN JADWAL .......... 7</w:t>
      </w:r>
    </w:p>
    <w:p>
      <w:r>
        <w:t>DAFTAR PUSTAKA ................... 9</w:t>
      </w:r>
    </w:p>
    <w:p>
      <w:pPr>
        <w:pStyle w:val="Heading1"/>
      </w:pPr>
      <w:r>
        <w:t>DAFTAR LAMPIRAN</w:t>
      </w:r>
    </w:p>
    <w:p>
      <w:r>
        <w:t>Lampiran 1. Biodata Ketua dan Anggota</w:t>
      </w:r>
    </w:p>
    <w:p>
      <w:r>
        <w:t>Lampiran 2. Justifikasi Anggaran</w:t>
      </w:r>
    </w:p>
    <w:p>
      <w:pPr>
        <w:sectPr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>
      <w:pPr>
        <w:pStyle w:val="Heading1"/>
      </w:pPr>
      <w:r>
        <w:t>BAB 1. PENDAHULUAN</w:t>
      </w:r>
    </w:p>
    <w:p>
      <w:pPr>
        <w:spacing w:line="276" w:lineRule="auto"/>
        <w:jc w:val="both"/>
      </w:pPr>
      <w:r>
        <w:t>Latar belakang penelitian ini dimulai dari permasalahan energi terbarukan. Menurut Smith (2020) energi surya menjadi alternatif yang paling menjanjikan.</w:t>
      </w:r>
    </w:p>
    <w:p>
      <w:r>
        <w:rPr>
          <w:rFonts w:ascii="Times New Roman" w:hAnsi="Times New Roman"/>
          <w:sz w:val="24"/>
        </w:rPr>
        <w:t xml:space="preserve">Penggunaan teknologi </w:t>
      </w:r>
      <w:r>
        <w:rPr>
          <w:rFonts w:ascii="Times New Roman" w:hAnsi="Times New Roman"/>
          <w:sz w:val="24"/>
        </w:rPr>
        <w:t>Internet of Things</w:t>
      </w:r>
      <w:r>
        <w:rPr>
          <w:rFonts w:ascii="Times New Roman" w:hAnsi="Times New Roman"/>
          <w:sz w:val="24"/>
        </w:rPr>
        <w:t xml:space="preserve"> sangat relevan untuk smart farming.</w:t>
      </w:r>
    </w:p>
    <w:p>
      <w:pPr>
        <w:pStyle w:val="Heading1"/>
      </w:pPr>
      <w:r>
        <w:t>BAB 2. TINJAUAN PUSTAKA</w:t>
      </w:r>
    </w:p>
    <w:p>
      <w:r>
        <w:t>Tinjauan pustaka membahas teori-teori pendukung.</w:t>
      </w:r>
    </w:p>
    <w:p>
      <w:pPr>
        <w:pStyle w:val="Heading1"/>
      </w:pPr>
      <w:r>
        <w:t>BAB 3. TAHAP PELAKSANAAN</w:t>
      </w:r>
    </w:p>
    <w:p>
      <w:r>
        <w:t>Tahap pelaksanaan terdiri dari empat fase.</w:t>
      </w:r>
    </w:p>
    <w:p>
      <w:pPr>
        <w:pStyle w:val="Heading1"/>
      </w:pPr>
      <w:r>
        <w:t>BAB 4. BIAYA DAN JADWAL KEGIATAN</w:t>
      </w:r>
    </w:p>
    <w:p>
      <w:r>
        <w:t>Berikut adalah ringkasan biaya: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</w:tblGrid>
      <w:tr>
        <w:tc>
          <w:tcPr>
            <w:tcW w:type="dxa" w:w="2757"/>
          </w:tcPr>
          <w:p>
            <w:r>
              <w:t>No</w:t>
            </w:r>
          </w:p>
        </w:tc>
        <w:tc>
          <w:tcPr>
            <w:tcW w:type="dxa" w:w="2757"/>
          </w:tcPr>
          <w:p>
            <w:r>
              <w:t>Jenis Pengeluaran</w:t>
            </w:r>
          </w:p>
        </w:tc>
        <w:tc>
          <w:tcPr>
            <w:tcW w:type="dxa" w:w="2757"/>
          </w:tcPr>
          <w:p>
            <w:r>
              <w:t>Total (Rp)</w:t>
            </w:r>
          </w:p>
        </w:tc>
      </w:tr>
      <w:tr>
        <w:tc>
          <w:tcPr>
            <w:tcW w:type="dxa" w:w="2757"/>
          </w:tcPr>
          <w:p>
            <w:r>
              <w:t>1</w:t>
            </w:r>
          </w:p>
        </w:tc>
        <w:tc>
          <w:tcPr>
            <w:tcW w:type="dxa" w:w="2757"/>
          </w:tcPr>
          <w:p>
            <w:r>
              <w:t>Bahan habis pakai</w:t>
            </w:r>
          </w:p>
        </w:tc>
        <w:tc>
          <w:tcPr>
            <w:tcW w:type="dxa" w:w="2757"/>
          </w:tcPr>
          <w:p>
            <w:r>
              <w:t>4.500.000</w:t>
            </w:r>
          </w:p>
        </w:tc>
      </w:tr>
      <w:tr>
        <w:tc>
          <w:tcPr>
            <w:tcW w:type="dxa" w:w="2757"/>
          </w:tcPr>
          <w:p>
            <w:r>
              <w:t>2</w:t>
            </w:r>
          </w:p>
        </w:tc>
        <w:tc>
          <w:tcPr>
            <w:tcW w:type="dxa" w:w="2757"/>
          </w:tcPr>
          <w:p>
            <w:r>
              <w:t>Sewa dan jasa</w:t>
            </w:r>
          </w:p>
        </w:tc>
        <w:tc>
          <w:tcPr>
            <w:tcW w:type="dxa" w:w="2757"/>
          </w:tcPr>
          <w:p>
            <w:r>
              <w:t>1.200.000</w:t>
            </w:r>
          </w:p>
        </w:tc>
      </w:tr>
      <w:tr>
        <w:tc>
          <w:tcPr>
            <w:tcW w:type="dxa" w:w="2757"/>
          </w:tcPr>
          <w:p>
            <w:r>
              <w:t>3</w:t>
            </w:r>
          </w:p>
        </w:tc>
        <w:tc>
          <w:tcPr>
            <w:tcW w:type="dxa" w:w="2757"/>
          </w:tcPr>
          <w:p>
            <w:r>
              <w:t>Transportasi lokal</w:t>
            </w:r>
          </w:p>
        </w:tc>
        <w:tc>
          <w:tcPr>
            <w:tcW w:type="dxa" w:w="2757"/>
          </w:tcPr>
          <w:p>
            <w:r>
              <w:t>1.000.000</w:t>
            </w:r>
          </w:p>
        </w:tc>
      </w:tr>
      <w:tr>
        <w:tc>
          <w:tcPr>
            <w:tcW w:type="dxa" w:w="2757"/>
          </w:tcPr>
          <w:p>
            <w:r>
              <w:t>4</w:t>
            </w:r>
          </w:p>
        </w:tc>
        <w:tc>
          <w:tcPr>
            <w:tcW w:type="dxa" w:w="2757"/>
          </w:tcPr>
          <w:p>
            <w:r>
              <w:t>Lain-lain</w:t>
            </w:r>
          </w:p>
        </w:tc>
        <w:tc>
          <w:tcPr>
            <w:tcW w:type="dxa" w:w="2757"/>
          </w:tcPr>
          <w:p>
            <w:r>
              <w:t>300.000</w:t>
            </w:r>
          </w:p>
        </w:tc>
      </w:tr>
    </w:tbl>
    <w:p>
      <w:pPr>
        <w:pStyle w:val="Heading1"/>
      </w:pPr>
      <w:r>
        <w:t>DAFTAR PUSTAKA</w:t>
      </w:r>
    </w:p>
    <w:p>
      <w:r>
        <w:t>Smith, J. (2020) Solar Energy Fundamentals. New York: Springer.</w:t>
      </w:r>
    </w:p>
    <w:p>
      <w:r>
        <w:t>Rahmadi et al. (2022) 'Smart farming review', Jurnal Teknologi, 15(2), pp. 100-115.</w:t>
      </w:r>
    </w:p>
    <w:p>
      <w:pPr>
        <w:pStyle w:val="Heading1"/>
      </w:pPr>
      <w:r>
        <w:t>LAMPIRAN</w:t>
      </w:r>
    </w:p>
    <w:p>
      <w:pPr>
        <w:pStyle w:val="Heading2"/>
      </w:pPr>
      <w:r>
        <w:t>Lampiran 1. Biodata Ketua</w:t>
      </w:r>
    </w:p>
    <w:p>
      <w:r>
        <w:t>Nama Lengkap: Muhammad Ibnu Pratama</w:t>
      </w:r>
    </w:p>
    <w:p>
      <w:r>
        <w:t>NIM: 2114321023</w:t>
      </w:r>
    </w:p>
    <w:p>
      <w:r>
        <w:t>Tahun: 2027</w:t>
      </w:r>
    </w:p>
    <w:p>
      <w:pPr>
        <w:pStyle w:val="Heading2"/>
      </w:pPr>
      <w:r>
        <w:t>Lampiran 2. Justifikasi 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r>
              <w:t>No</w:t>
            </w:r>
          </w:p>
        </w:tc>
        <w:tc>
          <w:tcPr>
            <w:tcW w:type="dxa" w:w="2068"/>
          </w:tcPr>
          <w:p>
            <w:r>
              <w:t>Item</w:t>
            </w:r>
          </w:p>
        </w:tc>
        <w:tc>
          <w:tcPr>
            <w:tcW w:type="dxa" w:w="2068"/>
          </w:tcPr>
          <w:p>
            <w:r>
              <w:t>Kategori</w:t>
            </w:r>
          </w:p>
        </w:tc>
        <w:tc>
          <w:tcPr>
            <w:tcW w:type="dxa" w:w="2068"/>
          </w:tcPr>
          <w:p>
            <w:r>
              <w:t>Total (Rp)</w:t>
            </w:r>
          </w:p>
        </w:tc>
      </w:tr>
      <w:tr>
        <w:tc>
          <w:tcPr>
            <w:tcW w:type="dxa" w:w="2068"/>
          </w:tcPr>
          <w:p>
            <w:r>
              <w:t>1</w:t>
            </w:r>
          </w:p>
        </w:tc>
        <w:tc>
          <w:tcPr>
            <w:tcW w:type="dxa" w:w="2068"/>
          </w:tcPr>
          <w:p>
            <w:r>
              <w:t>Sensor DHT22</w:t>
            </w:r>
          </w:p>
        </w:tc>
        <w:tc>
          <w:tcPr>
            <w:tcW w:type="dxa" w:w="2068"/>
          </w:tcPr>
          <w:p>
            <w:r>
              <w:t>Bahan habis pakai</w:t>
            </w:r>
          </w:p>
        </w:tc>
        <w:tc>
          <w:tcPr>
            <w:tcW w:type="dxa" w:w="2068"/>
          </w:tcPr>
          <w:p>
            <w:r>
              <w:t>4.750.000</w:t>
            </w:r>
          </w:p>
        </w:tc>
      </w:tr>
      <w:tr>
        <w:tc>
          <w:tcPr>
            <w:tcW w:type="dxa" w:w="2068"/>
          </w:tcPr>
          <w:p>
            <w:r>
              <w:t>2</w:t>
            </w:r>
          </w:p>
        </w:tc>
        <w:tc>
          <w:tcPr>
            <w:tcW w:type="dxa" w:w="2068"/>
          </w:tcPr>
          <w:p>
            <w:r>
              <w:t>Sewa lab</w:t>
            </w:r>
          </w:p>
        </w:tc>
        <w:tc>
          <w:tcPr>
            <w:tcW w:type="dxa" w:w="2068"/>
          </w:tcPr>
          <w:p>
            <w:r>
              <w:t>Sewa dan jasa</w:t>
            </w:r>
          </w:p>
        </w:tc>
        <w:tc>
          <w:tcPr>
            <w:tcW w:type="dxa" w:w="2068"/>
          </w:tcPr>
          <w:p>
            <w:r>
              <w:t>1.200.000</w:t>
            </w:r>
          </w:p>
        </w:tc>
      </w:tr>
      <w:tr>
        <w:tc>
          <w:tcPr>
            <w:tcW w:type="dxa" w:w="2068"/>
          </w:tcPr>
          <w:p>
            <w:r>
              <w:t>3</w:t>
            </w:r>
          </w:p>
        </w:tc>
        <w:tc>
          <w:tcPr>
            <w:tcW w:type="dxa" w:w="2068"/>
          </w:tcPr>
          <w:p>
            <w:r>
              <w:t>Transport survey</w:t>
            </w:r>
          </w:p>
        </w:tc>
        <w:tc>
          <w:tcPr>
            <w:tcW w:type="dxa" w:w="2068"/>
          </w:tcPr>
          <w:p>
            <w:r>
              <w:t>Transportasi lokal</w:t>
            </w:r>
          </w:p>
        </w:tc>
        <w:tc>
          <w:tcPr>
            <w:tcW w:type="dxa" w:w="2068"/>
          </w:tcPr>
          <w:p>
            <w:r>
              <w:t>1.000.000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