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Catatan Matematis Sistem GATE</w:t>
      </w:r>
    </w:p>
    <w:p>
      <w:r>
        <w:rPr>
          <w:b w:val="0"/>
          <w:i/>
        </w:rPr>
        <w:t>Studi Mendalam Skoring dan Klasifikasi Risiko Situs Judol</w:t>
      </w:r>
    </w:p>
    <w:p>
      <w:r>
        <w:rPr>
          <w:b w:val="0"/>
          <w:i w:val="0"/>
        </w:rPr>
        <w:t>Dokumen ini merangkum seluruh formulasi matematis pada fungsi calculate_risk_score() dan pembobotan Frequency Ratio, disertai turunan, alasan desain, dan contoh perhitungan.</w:t>
      </w:r>
    </w:p>
    <w:p>
      <w:pPr>
        <w:pStyle w:val="Heading1"/>
      </w:pPr>
      <w:r>
        <w:t>0. Gambaran Umum: Enam Tahap Matematis</w:t>
      </w:r>
    </w:p>
    <w:p>
      <w:r>
        <w:rPr>
          <w:b w:val="0"/>
          <w:i w:val="0"/>
        </w:rPr>
        <w:t>Keputusan akhir sistem GATE dihasilkan melalui rangkaian enam tahap matematis yang berurutan. Memahami batas antar-tahap penting, karena tiap tahap menjawab pertanyaan yang berbeda.</w:t>
      </w:r>
    </w:p>
    <w:p>
      <w:pPr>
        <w:pStyle w:val="ListNumber"/>
      </w:pPr>
      <w:r>
        <w:rPr>
          <w:b/>
        </w:rPr>
        <w:t xml:space="preserve">1. Pembobotan (Frequency Ratio) — </w:t>
      </w:r>
      <w:r>
        <w:t>Seberapa diskriminatif tiap fitur terhadap judol?</w:t>
      </w:r>
    </w:p>
    <w:p>
      <w:pPr>
        <w:pStyle w:val="ListNumber"/>
      </w:pPr>
      <w:r>
        <w:rPr>
          <w:b/>
        </w:rPr>
        <w:t xml:space="preserve">2. Skor Visual — </w:t>
      </w:r>
      <w:r>
        <w:t>Seberapa kuat bukti gambar pada halaman?</w:t>
      </w:r>
    </w:p>
    <w:p>
      <w:pPr>
        <w:pStyle w:val="ListNumber"/>
      </w:pPr>
      <w:r>
        <w:rPr>
          <w:b/>
        </w:rPr>
        <w:t xml:space="preserve">3. Skor Tekstual — </w:t>
      </w:r>
      <w:r>
        <w:t>Seberapa kuat bukti teks pada halaman?</w:t>
      </w:r>
    </w:p>
    <w:p>
      <w:pPr>
        <w:pStyle w:val="ListNumber"/>
      </w:pPr>
      <w:r>
        <w:rPr>
          <w:b/>
        </w:rPr>
        <w:t xml:space="preserve">4. Weighted Sum Model — </w:t>
      </w:r>
      <w:r>
        <w:t>Bagaimana menggabungkan bukti visual dan teks?</w:t>
      </w:r>
    </w:p>
    <w:p>
      <w:pPr>
        <w:pStyle w:val="ListNumber"/>
      </w:pPr>
      <w:r>
        <w:rPr>
          <w:b/>
        </w:rPr>
        <w:t xml:space="preserve">5. Klasifikasi Tiga Tingkat — </w:t>
      </w:r>
      <w:r>
        <w:t>Bagaimana skor komposit jadi keputusan HIGH/MEDIUM/LOW?</w:t>
      </w:r>
    </w:p>
    <w:p>
      <w:pPr>
        <w:pStyle w:val="ListNumber"/>
      </w:pPr>
      <w:r>
        <w:rPr>
          <w:b/>
        </w:rPr>
        <w:t xml:space="preserve">6. Metrik Evaluasi — </w:t>
      </w:r>
      <w:r>
        <w:t>Seberapa baik keputusan sistem dibanding data acuan?</w:t>
      </w:r>
    </w:p>
    <w:p>
      <w:r>
        <w:rPr>
          <w:b w:val="0"/>
          <w:i/>
        </w:rPr>
        <w:t>SITUS CONTOH (dipakai di seluruh dokumen): YOLO mendeteksi zeus (confidence 0,60) dan casino (0,50); teks memuat kata gacor, slot, dan deposit; tidak ada kata safety.</w:t>
      </w:r>
    </w:p>
    <w:p>
      <w:pPr>
        <w:pStyle w:val="Heading1"/>
      </w:pPr>
      <w:r>
        <w:t>1. Frequency Ratio (Pembobotan Fitur)</w:t>
      </w:r>
    </w:p>
    <w:p>
      <w:r>
        <w:rPr>
          <w:b/>
          <w:i w:val="0"/>
        </w:rPr>
        <w:t xml:space="preserve">Bahasa sederhana: </w:t>
      </w:r>
      <w:r>
        <w:t>tiap fitur (label gambar atau kata kunci) diberi "nilai kecurigaan". Fitur yang hampir hanya muncul di situs judol memperoleh bobot besar; fitur yang juga umum di situs sah memperoleh bobot kecil. Dengan begitu, bobot mengukur DAYA PEMBEDA, bukan sekadar keseringan.</w:t>
      </w:r>
    </w:p>
    <w:p>
      <w:r>
        <w:rPr>
          <w:b/>
          <w:i w:val="0"/>
        </w:rPr>
        <w:t>Formula umum:</w:t>
      </w:r>
    </w:p>
    <w:p>
      <w:pPr>
        <w:spacing w:before="80" w:after="80"/>
        <w:jc w:val="center"/>
      </w:pPr>
      <m:oMath>
        <m:r>
          <m:t xml:space="preserve">bobot = </m:t>
        </m:r>
        <m:f>
          <m:num>
            <m:sSub>
              <m:e>
                <m:r>
                  <m:t xml:space="preserve">f</m:t>
                </m:r>
              </m:e>
              <m:sub>
                <m:r>
                  <m:t xml:space="preserve">judol</m:t>
                </m:r>
              </m:sub>
            </m:sSub>
          </m:num>
          <m:den>
            <m:sSub>
              <m:e>
                <m:r>
                  <m:t xml:space="preserve">f</m:t>
                </m:r>
              </m:e>
              <m:sub>
                <m:r>
                  <m:t xml:space="preserve">non</m:t>
                </m:r>
              </m:sub>
            </m:sSub>
            <m:r>
              <m:t xml:space="preserve"> + 1</m:t>
            </m:r>
          </m:den>
        </m:f>
        <m:r>
          <m:t xml:space="preserve"> × S</m:t>
        </m:r>
      </m:oMath>
    </w:p>
    <w:p>
      <w:r>
        <w:rPr>
          <w:b w:val="0"/>
          <w:i w:val="0"/>
        </w:rPr>
        <w:t>dengan:</w:t>
      </w:r>
    </w:p>
    <w:p>
      <w:pPr>
        <w:pStyle w:val="ListBullet"/>
      </w:pPr>
      <w:r>
        <w:t>f_judol = persentase kehadiran fitur pada sampel situs judol (kelas positif).</w:t>
      </w:r>
    </w:p>
    <w:p>
      <w:pPr>
        <w:pStyle w:val="ListBullet"/>
      </w:pPr>
      <w:r>
        <w:t>f_non = persentase kehadiran fitur pada sampel situs non-judol (kelas negatif).</w:t>
      </w:r>
    </w:p>
    <w:p>
      <w:pPr>
        <w:pStyle w:val="ListBullet"/>
      </w:pPr>
      <w:r>
        <w:t>S = faktor skala (scaling factor) untuk menormalkan bobot ke rentang operasional.</w:t>
      </w:r>
    </w:p>
    <w:p>
      <w:pPr>
        <w:pStyle w:val="Heading2"/>
      </w:pPr>
      <w:r>
        <w:t>1.1 Laplace Smoothing (konstanta +1)</w:t>
      </w:r>
    </w:p>
    <w:p>
      <w:r>
        <w:rPr>
          <w:b w:val="0"/>
          <w:i w:val="0"/>
        </w:rPr>
        <w:t>Konstanta +1 pada penyebut adalah teknik additive (Laplace) smoothing. Fungsinya dua: (a) mencegah pembagian dengan nol ketika sebuah fitur tidak pernah muncul di kelas non-judol (f_non = 0), dan (b) menstabilkan estimasi ketika f_non sangat kecil, sehingga bobot tidak meledak tak terkendali hanya karena satu-dua kejadian langka.</w:t>
      </w:r>
    </w:p>
    <w:p>
      <w:r>
        <w:rPr>
          <w:i/>
          <w:color w:val="555555"/>
        </w:rPr>
        <w:t xml:space="preserve">  ▸ Tanpa +1: fitur dengan f_non = 0 akan menghasilkan pembagian tak-terdefinisi. Dengan +1, ia menghasilkan bobot besar namun tetap berhingga dan proporsional.</w:t>
      </w:r>
    </w:p>
    <w:p>
      <w:pPr>
        <w:pStyle w:val="Heading2"/>
      </w:pPr>
      <w:r>
        <w:t>1.2 Faktor Skala (S)</w:t>
      </w:r>
    </w:p>
    <w:p>
      <w:r>
        <w:rPr>
          <w:b w:val="0"/>
          <w:i w:val="0"/>
        </w:rPr>
        <w:t>Nilai S berbeda untuk tiap modalitas agar bobotnya berada pada rentang operasional yang setara:</w:t>
      </w:r>
    </w:p>
    <w:p>
      <w:pPr>
        <w:pStyle w:val="ListBullet"/>
      </w:pPr>
      <w:r>
        <w:t>Visual: S = 4,5 (konstanta tetap).</w:t>
      </w:r>
    </w:p>
    <w:p>
      <w:pPr>
        <w:pStyle w:val="ListBullet"/>
      </w:pPr>
      <w:r>
        <w:t>Tekstual: S dinormalisasi secara dinamis, S = 80 / (rasio maksimum), sehingga bobot kata kunci tertinggi tepat bernilai 80.</w:t>
      </w:r>
    </w:p>
    <w:p>
      <w:pPr>
        <w:pStyle w:val="Heading2"/>
      </w:pPr>
      <w:r>
        <w:t>1.3 Contoh Turunan Bobot</w:t>
      </w:r>
    </w:p>
    <w:p>
      <w:r>
        <w:rPr>
          <w:b w:val="0"/>
          <w:i w:val="0"/>
        </w:rPr>
        <w:t>Contoh 1 — label visual "zeus": muncul pada 390 dari 966 situs judol (40,37%) dan hanya 6 dari 966 situs non-judol (0,62%):</w:t>
      </w:r>
    </w:p>
    <w:p>
      <w:pPr>
        <w:spacing w:before="80" w:after="80"/>
        <w:jc w:val="center"/>
      </w:pPr>
      <m:oMath>
        <m:sSub>
          <m:e>
            <m:r>
              <m:t xml:space="preserve">bobot</m:t>
            </m:r>
          </m:e>
          <m:sub>
            <m:r>
              <m:t xml:space="preserve">zeus</m:t>
            </m:r>
          </m:sub>
        </m:sSub>
        <m:r>
          <m:t xml:space="preserve"> = </m:t>
        </m:r>
        <m:f>
          <m:num>
            <m:r>
              <m:t xml:space="preserve">40,37</m:t>
            </m:r>
          </m:num>
          <m:den>
            <m:r>
              <m:t xml:space="preserve">0,62 + 1</m:t>
            </m:r>
          </m:den>
        </m:f>
        <m:r>
          <m:t xml:space="preserve"> × 4,5 = </m:t>
        </m:r>
        <m:f>
          <m:num>
            <m:r>
              <m:t xml:space="preserve">40,37</m:t>
            </m:r>
          </m:num>
          <m:den>
            <m:r>
              <m:t xml:space="preserve">1,62</m:t>
            </m:r>
          </m:den>
        </m:f>
        <m:r>
          <m:t xml:space="preserve"> × 4,5 ≈ 112,07</m:t>
        </m:r>
      </m:oMath>
    </w:p>
    <w:p>
      <w:r>
        <w:rPr>
          <w:b w:val="0"/>
          <w:i w:val="0"/>
        </w:rPr>
        <w:t>Contoh 2 — kata kunci "togel": muncul pada 73,54% situs judol dan 0,90% situs non-judol (rasio ≈ 38,8); setelah dikali S teks (1,883) menghasilkan bobot ≈ 73,05.</w:t>
      </w:r>
    </w:p>
    <w:p>
      <w:r>
        <w:rPr>
          <w:b w:val="0"/>
          <w:i w:val="0"/>
        </w:rPr>
        <w:t>Contoh 3 — label "casino": 6,1% judol dan 1,3% non-judol. Karena juga muncul di situs permainan legal, rasionya rendah:</w:t>
      </w:r>
    </w:p>
    <w:p>
      <w:pPr>
        <w:spacing w:before="80" w:after="80"/>
        <w:jc w:val="center"/>
      </w:pPr>
      <m:oMath>
        <m:sSub>
          <m:e>
            <m:r>
              <m:t xml:space="preserve">bobot</m:t>
            </m:r>
          </m:e>
          <m:sub>
            <m:r>
              <m:t xml:space="preserve">casino</m:t>
            </m:r>
          </m:sub>
        </m:sSub>
        <m:r>
          <m:t xml:space="preserve"> = </m:t>
        </m:r>
        <m:f>
          <m:num>
            <m:r>
              <m:t xml:space="preserve">6,11</m:t>
            </m:r>
          </m:num>
          <m:den>
            <m:r>
              <m:t xml:space="preserve">1,35 + 1</m:t>
            </m:r>
          </m:den>
        </m:f>
        <m:r>
          <m:t xml:space="preserve"> × 4,5 ≈ 11,72</m:t>
        </m:r>
      </m:oMath>
    </w:p>
    <w:p>
      <w:r>
        <w:rPr>
          <w:i/>
          <w:color w:val="555555"/>
        </w:rPr>
        <w:t xml:space="preserve">  ▸ Inti FR: casino SERING terdeteksi tetapi TIDAK eksklusif ke judol, sehingga bobotnya kecil. Frekuensi tinggi tidak otomatis berarti bobot tinggi.</w:t>
      </w:r>
    </w:p>
    <w:p>
      <w:pPr>
        <w:pStyle w:val="Heading2"/>
      </w:pPr>
      <w:r>
        <w:t>1.4 Mengapa Proporsi, Bukan Jumlah Mentah</w:t>
      </w:r>
    </w:p>
    <w:p>
      <w:r>
        <w:rPr>
          <w:b w:val="0"/>
          <w:i w:val="0"/>
        </w:rPr>
        <w:t>FR memakai persentase (proporsi), bukan hitungan absolut. Akibatnya, ukuran sampel yang tidak seimbang antara kelas judol dan non-judol tetap adil: 40% dari 966 dan 0,6% dari 966 adalah perbandingan laju yang sah, karena keduanya sudah dinormalkan per-sampel. Ketidakseimbangan hanya memengaruhi presisi estimasi (diredam oleh Laplace smoothing), bukan keadilan rasionya.</w:t>
      </w:r>
    </w:p>
    <w:p>
      <w:pPr>
        <w:pStyle w:val="Heading1"/>
      </w:pPr>
      <w:r>
        <w:t>2. Skor Visual</w:t>
      </w:r>
    </w:p>
    <w:p>
      <w:r>
        <w:rPr>
          <w:b/>
          <w:i w:val="0"/>
        </w:rPr>
        <w:t xml:space="preserve">Bahasa sederhana: </w:t>
      </w:r>
      <w:r>
        <w:t>jumlahkan (bobot label × tingkat keyakinan YOLO), lalu batasi maksimum 100.</w:t>
      </w:r>
    </w:p>
    <w:p>
      <w:r>
        <w:rPr>
          <w:b/>
          <w:i w:val="0"/>
        </w:rPr>
        <w:t>Formula:</w:t>
      </w:r>
    </w:p>
    <w:p>
      <w:pPr>
        <w:spacing w:before="80" w:after="80"/>
        <w:jc w:val="center"/>
      </w:pPr>
      <m:oMath>
        <m:r>
          <m:t xml:space="preserve">raw_visual = </m:t>
        </m:r>
        <m:nary>
          <m:naryPr>
            <m:chr m:val="∑"/>
            <m:limLoc m:val="undOvr"/>
            <m:supHide m:val="1"/>
          </m:naryPr>
          <m:sub>
            <m:r>
              <m:t xml:space="preserve">i</m:t>
            </m:r>
          </m:sub>
          <m:sup/>
          <m:e>
            <m:r>
              <m:t xml:space="preserve">bobot(</m:t>
            </m:r>
            <m:sSub>
              <m:e>
                <m:r>
                  <m:t xml:space="preserve">l</m:t>
                </m:r>
              </m:e>
              <m:sub>
                <m:r>
                  <m:t xml:space="preserve">i</m:t>
                </m:r>
              </m:sub>
            </m:sSub>
            <m:r>
              <m:t xml:space="preserve">) × conf(</m:t>
            </m:r>
            <m:sSub>
              <m:e>
                <m:r>
                  <m:t xml:space="preserve">l</m:t>
                </m:r>
              </m:e>
              <m:sub>
                <m:r>
                  <m:t xml:space="preserve">i</m:t>
                </m:r>
              </m:sub>
            </m:sSub>
            <m:r>
              <m:t xml:space="preserve">)</m:t>
            </m:r>
          </m:e>
        </m:nary>
      </m:oMath>
    </w:p>
    <w:p>
      <w:pPr>
        <w:spacing w:before="80" w:after="80"/>
        <w:jc w:val="center"/>
      </w:pPr>
      <m:oMath>
        <m:r>
          <m:t xml:space="preserve">norm_visual = min(raw_visual, 100)</m:t>
        </m:r>
      </m:oMath>
    </w:p>
    <w:p>
      <w:r>
        <w:rPr>
          <w:b w:val="0"/>
          <w:i w:val="0"/>
        </w:rPr>
        <w:t>Berbeda dari teks, skor visual mengalikan bobot dengan CONFIDENCE karena deteksi objek YOLO memiliki derajat keyakinan kontinu (0–1). Hanya deteksi dengan confidence ≥ 0,25 yang diloloskan.</w:t>
      </w:r>
    </w:p>
    <w:p>
      <w:r>
        <w:rPr>
          <w:b/>
          <w:i w:val="0"/>
        </w:rPr>
        <w:t>Contoh (situs contoh): zeus (0,60) dan casino (0,50):</w:t>
      </w:r>
    </w:p>
    <w:p>
      <w:pPr>
        <w:spacing w:before="80" w:after="80"/>
        <w:jc w:val="center"/>
      </w:pPr>
      <m:oMath>
        <m:r>
          <m:t xml:space="preserve">raw_visual = 112,07 × 0,60 + 11,72 × 0,50 = 67,24 + 5,86 = 73,10</m:t>
        </m:r>
      </m:oMath>
    </w:p>
    <w:p>
      <w:pPr>
        <w:spacing w:before="80" w:after="80"/>
        <w:jc w:val="center"/>
      </w:pPr>
      <m:oMath>
        <m:r>
          <m:t xml:space="preserve">norm_visual = min(73,10, 100) = 73,10</m:t>
        </m:r>
      </m:oMath>
    </w:p>
    <w:p>
      <w:r>
        <w:rPr>
          <w:i/>
          <w:color w:val="555555"/>
        </w:rPr>
        <w:t xml:space="preserve">  ▸ Bila raw_visual melebihi 100 (mis. banyak label kuat), fungsi min() menjepitnya ke 100 agar setara skala dengan skor teks.</w:t>
      </w:r>
    </w:p>
    <w:p>
      <w:pPr>
        <w:pStyle w:val="Heading1"/>
      </w:pPr>
      <w:r>
        <w:t>3. Skor Tekstual</w:t>
      </w:r>
    </w:p>
    <w:p>
      <w:r>
        <w:rPr>
          <w:b/>
          <w:i w:val="0"/>
        </w:rPr>
        <w:t xml:space="preserve">Bahasa sederhana: </w:t>
      </w:r>
      <w:r>
        <w:t>jumlahkan bobot tiap kata kunci yang HADIR (sekali saja), kurangi bila ada kata berita/edukasi, lalu jepit ke rentang 0–100.</w:t>
      </w:r>
    </w:p>
    <w:p>
      <w:r>
        <w:rPr>
          <w:b/>
          <w:i w:val="0"/>
        </w:rPr>
        <w:t>Formula:</w:t>
      </w:r>
    </w:p>
    <w:p>
      <w:pPr>
        <w:spacing w:before="80" w:after="80"/>
        <w:jc w:val="center"/>
      </w:pPr>
      <m:oMath>
        <m:r>
          <m:t xml:space="preserve">raw_text = </m:t>
        </m:r>
        <m:nary>
          <m:naryPr>
            <m:chr m:val="∑"/>
            <m:limLoc m:val="undOvr"/>
            <m:supHide m:val="1"/>
          </m:naryPr>
          <m:sub>
            <m:r>
              <m:t xml:space="preserve">k</m:t>
            </m:r>
          </m:sub>
          <m:sup/>
          <m:e>
            <m:r>
              <m:t xml:space="preserve">bobot(k) · hadir(k)</m:t>
            </m:r>
          </m:e>
        </m:nary>
        <m:r>
          <m:t xml:space="preserve"> − penalti · </m:t>
        </m:r>
        <m:nary>
          <m:naryPr>
            <m:chr m:val="∑"/>
            <m:limLoc m:val="undOvr"/>
            <m:supHide m:val="1"/>
          </m:naryPr>
          <m:sub>
            <m:r>
              <m:t xml:space="preserve">s</m:t>
            </m:r>
          </m:sub>
          <m:sup/>
          <m:e>
            <m:r>
              <m:t xml:space="preserve">hadir(s)</m:t>
            </m:r>
          </m:e>
        </m:nary>
      </m:oMath>
    </w:p>
    <w:p>
      <w:pPr>
        <w:spacing w:before="80" w:after="80"/>
        <w:jc w:val="center"/>
      </w:pPr>
      <m:oMath>
        <m:r>
          <m:t xml:space="preserve">norm_text = max( min(raw_text, 100), 0 )</m:t>
        </m:r>
      </m:oMath>
    </w:p>
    <w:p>
      <w:r>
        <w:rPr>
          <w:b w:val="0"/>
          <w:i w:val="0"/>
        </w:rPr>
        <w:t>dengan hadir(·) bernilai 1 jika kata muncul minimal sekali, dan 0 jika tidak. penalti = 80 (safety_penalty) untuk setiap kata safety (polisi, berita, edukasi, pemerintah, ...).</w:t>
      </w:r>
    </w:p>
    <w:p>
      <w:pPr>
        <w:pStyle w:val="Heading2"/>
      </w:pPr>
      <w:r>
        <w:t>3.1 Biner, Bukan Akumulasi Frekuensi</w:t>
      </w:r>
    </w:p>
    <w:p>
      <w:r>
        <w:rPr>
          <w:b w:val="0"/>
          <w:i w:val="0"/>
        </w:rPr>
        <w:t>Skor teks bersifat BINER: kata "togel" yang muncul 1 kali atau 50 kali menyumbang bobotnya satu kali. Alasannya: (a) menghindari over-weighting akibat pengulangan menu/footer; (b) frekuensi antar-situs sudah "dititipkan" ke bobot FR, sehingga menghitung frekuensi dalam satu halaman akan menjadi penghitungan ganda (double counting).</w:t>
      </w:r>
    </w:p>
    <w:p>
      <w:pPr>
        <w:pStyle w:val="Heading2"/>
      </w:pPr>
      <w:r>
        <w:t>3.2 Negative Evidence (Safety Keywords)</w:t>
      </w:r>
    </w:p>
    <w:p>
      <w:r>
        <w:rPr>
          <w:b w:val="0"/>
          <w:i w:val="0"/>
        </w:rPr>
        <w:t>Mekanisme safety menerapkan konsep negative evidence: fitur yang kehadirannya justru MENURUNKAN probabilitas kelas positif. Ini menekan false positive pada konten jurnalistik/edukatif yang membahas judi tanpa mempromosikannya.</w:t>
      </w:r>
    </w:p>
    <w:p>
      <w:r>
        <w:rPr>
          <w:b/>
          <w:i w:val="0"/>
        </w:rPr>
        <w:t>Contoh promo (situs contoh) — gacor, slot, deposit; tanpa safety:</w:t>
      </w:r>
    </w:p>
    <w:p>
      <w:pPr>
        <w:spacing w:before="80" w:after="80"/>
        <w:jc w:val="center"/>
      </w:pPr>
      <m:oMath>
        <m:r>
          <m:t xml:space="preserve">raw_text = 54,87 + 8,79 + 12,61 = 76,27  →  norm_text = 76,27</m:t>
        </m:r>
      </m:oMath>
    </w:p>
    <w:p>
      <w:r>
        <w:rPr>
          <w:b/>
          <w:i w:val="0"/>
        </w:rPr>
        <w:t>Contoh berita — memuat "togel", "berita", dan "polisi":</w:t>
      </w:r>
    </w:p>
    <w:p>
      <w:pPr>
        <w:spacing w:before="80" w:after="80"/>
        <w:jc w:val="center"/>
      </w:pPr>
      <m:oMath>
        <m:r>
          <m:t xml:space="preserve">raw_text = 73,05 − 80 − 80 = −86,95  →  norm_text = max(−86,95, 0) = 0</m:t>
        </m:r>
      </m:oMath>
    </w:p>
    <w:p>
      <w:r>
        <w:rPr>
          <w:i/>
          <w:color w:val="555555"/>
        </w:rPr>
        <w:t xml:space="preserve">  ▸ Artikel berita tentang togel memperoleh skor teks 0 — tidak akan salah dicap judol.</w:t>
      </w:r>
    </w:p>
    <w:p>
      <w:pPr>
        <w:pStyle w:val="Heading1"/>
      </w:pPr>
      <w:r>
        <w:t>4. Weighted Sum Model (Integrasi)</w:t>
      </w:r>
    </w:p>
    <w:p>
      <w:r>
        <w:rPr>
          <w:b/>
          <w:i w:val="0"/>
        </w:rPr>
        <w:t xml:space="preserve">Bahasa sederhana: </w:t>
      </w:r>
      <w:r>
        <w:t>gabungkan skor visual dan teks dengan bobot yang sama (50:50) menjadi satu skor akhir.</w:t>
      </w:r>
    </w:p>
    <w:p>
      <w:r>
        <w:rPr>
          <w:b/>
          <w:i w:val="0"/>
        </w:rPr>
        <w:t>Formula:</w:t>
      </w:r>
    </w:p>
    <w:p>
      <w:pPr>
        <w:spacing w:before="80" w:after="80"/>
        <w:jc w:val="center"/>
      </w:pPr>
      <m:oMath>
        <m:r>
          <m:t xml:space="preserve">final_score = 0,5 × norm_visual + 0,5 × norm_text</m:t>
        </m:r>
      </m:oMath>
    </w:p>
    <w:p>
      <w:r>
        <w:rPr>
          <w:b w:val="0"/>
          <w:i w:val="0"/>
        </w:rPr>
        <w:t>WSM adalah penerapan konkret Multi-Criteria Decision Making (MCDM). Bobot setara 0,5 : 0,5 dipilih karena kedua modalitas dianggap sama penting dan saling memvalidasi.</w:t>
      </w:r>
    </w:p>
    <w:p>
      <w:r>
        <w:rPr>
          <w:b/>
          <w:i w:val="0"/>
        </w:rPr>
        <w:t>Contoh (situs contoh):</w:t>
      </w:r>
    </w:p>
    <w:p>
      <w:pPr>
        <w:spacing w:before="80" w:after="80"/>
        <w:jc w:val="center"/>
      </w:pPr>
      <m:oMath>
        <m:r>
          <m:t xml:space="preserve">final_score = 0,5 × 73,10 + 0,5 × 76,27 = 36,55 + 38,14 = 74,69</m:t>
        </m:r>
      </m:oMath>
    </w:p>
    <w:p>
      <w:pPr>
        <w:pStyle w:val="Heading1"/>
      </w:pPr>
      <w:r>
        <w:t>5. Klasifikasi Risiko Tiga Tingkat</w:t>
      </w:r>
    </w:p>
    <w:p>
      <w:r>
        <w:rPr>
          <w:b/>
          <w:i w:val="0"/>
        </w:rPr>
        <w:t xml:space="preserve">Bahasa sederhana: </w:t>
      </w:r>
      <w:r>
        <w:t>skor tinggi DAN ada bukti gambar → HIGH; skor sedang, atau tinggi tanpa gambar → MEDIUM (perlu tinjauan manual); skor rendah → LOW.</w:t>
      </w:r>
    </w:p>
    <w:p>
      <w:r>
        <w:rPr>
          <w:b/>
          <w:i w:val="0"/>
        </w:rPr>
        <w:t>Aturan keputusan: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Kelas</w:t>
            </w:r>
          </w:p>
        </w:tc>
        <w:tc>
          <w:tcPr>
            <w:tcW w:type="dxa" w:w="4320"/>
          </w:tcPr>
          <w:p>
            <w:r>
              <w:t>Syarat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final_score ≥ 50  DAN  norm_visual &gt; 0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(final_score ≥ 50 DAN norm_visual = 0)  ATAU  25 &lt; final_score &lt; 50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final_score ≤ 25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Contoh (situs contoh): final = 74,69 (≥ 50) DAN norm_visual = 73,10 (&gt; 0) → HIGH.</w:t>
      </w:r>
    </w:p>
    <w:p>
      <w:r>
        <w:rPr>
          <w:i/>
          <w:color w:val="555555"/>
        </w:rPr>
        <w:t xml:space="preserve">  ▸ Prinsip kehati-hatian: kategori HIGH mensyaratkan bukti visual. Skor tinggi tanpa gambar (sering pada situs berita) sengaja diturunkan ke MEDIUM agar HIGH selalu terkonfirmasi visual.</w:t>
      </w:r>
    </w:p>
    <w:p>
      <w:pPr>
        <w:pStyle w:val="Heading1"/>
      </w:pPr>
      <w:r>
        <w:t>6. Metrik Evaluasi</w:t>
      </w:r>
    </w:p>
    <w:p>
      <w:r>
        <w:rPr>
          <w:b w:val="0"/>
          <w:i w:val="0"/>
        </w:rPr>
        <w:t>Klasifikasi tiga tingkat direduksi menjadi biner: HIGH dan MEDIUM = positif (terindikasi judol); LOW = negatif. Dari confusion matrix diturunkan empat metrik.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Prediksi POSITIF</w:t>
            </w:r>
          </w:p>
        </w:tc>
        <w:tc>
          <w:tcPr>
            <w:tcW w:type="dxa" w:w="2880"/>
          </w:tcPr>
          <w:p>
            <w:r>
              <w:t>Prediksi NEGATIF</w:t>
            </w:r>
          </w:p>
        </w:tc>
      </w:tr>
      <w:tr>
        <w:tc>
          <w:tcPr>
            <w:tcW w:type="dxa" w:w="2880"/>
          </w:tcPr>
          <w:p>
            <w:r>
              <w:t>Aktual POSITIF</w:t>
            </w:r>
          </w:p>
        </w:tc>
        <w:tc>
          <w:tcPr>
            <w:tcW w:type="dxa" w:w="2880"/>
          </w:tcPr>
          <w:p>
            <w:r>
              <w:t>TP = 1.809</w:t>
            </w:r>
          </w:p>
        </w:tc>
        <w:tc>
          <w:tcPr>
            <w:tcW w:type="dxa" w:w="2880"/>
          </w:tcPr>
          <w:p>
            <w:r>
              <w:t>FN = 191</w:t>
            </w:r>
          </w:p>
        </w:tc>
      </w:tr>
      <w:tr>
        <w:tc>
          <w:tcPr>
            <w:tcW w:type="dxa" w:w="2880"/>
          </w:tcPr>
          <w:p>
            <w:r>
              <w:t>Aktual NEGATIF</w:t>
            </w:r>
          </w:p>
        </w:tc>
        <w:tc>
          <w:tcPr>
            <w:tcW w:type="dxa" w:w="2880"/>
          </w:tcPr>
          <w:p>
            <w:r>
              <w:t>FP = 28</w:t>
            </w:r>
          </w:p>
        </w:tc>
        <w:tc>
          <w:tcPr>
            <w:tcW w:type="dxa" w:w="2880"/>
          </w:tcPr>
          <w:p>
            <w:r>
              <w:t>TN = 219</w:t>
            </w:r>
          </w:p>
        </w:tc>
      </w:tr>
    </w:tbl>
    <w:p>
      <w:r>
        <w:rPr>
          <w:b w:val="0"/>
          <w:i w:val="0"/>
        </w:rPr>
      </w:r>
    </w:p>
    <w:p>
      <w:pPr>
        <w:spacing w:before="80" w:after="80"/>
        <w:jc w:val="center"/>
      </w:pPr>
      <m:oMath>
        <m:r>
          <m:t xml:space="preserve">Accuracy = </m:t>
        </m:r>
        <m:f>
          <m:num>
            <m:r>
              <m:t xml:space="preserve">TP + TN</m:t>
            </m:r>
          </m:num>
          <m:den>
            <m:r>
              <m:t xml:space="preserve">TP + TN + FP + FN</m:t>
            </m:r>
          </m:den>
        </m:f>
        <m:r>
          <m:t xml:space="preserve"> = </m:t>
        </m:r>
        <m:f>
          <m:num>
            <m:r>
              <m:t xml:space="preserve">1.809 + 219</m:t>
            </m:r>
          </m:num>
          <m:den>
            <m:r>
              <m:t xml:space="preserve">2.247</m:t>
            </m:r>
          </m:den>
        </m:f>
        <m:r>
          <m:t xml:space="preserve"> = 90,25%</m:t>
        </m:r>
      </m:oMath>
    </w:p>
    <w:p>
      <w:pPr>
        <w:spacing w:before="80" w:after="80"/>
        <w:jc w:val="center"/>
      </w:pPr>
      <m:oMath>
        <m:r>
          <m:t xml:space="preserve">Precision = </m:t>
        </m:r>
        <m:f>
          <m:num>
            <m:r>
              <m:t xml:space="preserve">TP</m:t>
            </m:r>
          </m:num>
          <m:den>
            <m:r>
              <m:t xml:space="preserve">TP + FP</m:t>
            </m:r>
          </m:den>
        </m:f>
        <m:r>
          <m:t xml:space="preserve"> = </m:t>
        </m:r>
        <m:f>
          <m:num>
            <m:r>
              <m:t xml:space="preserve">1.809</m:t>
            </m:r>
          </m:num>
          <m:den>
            <m:r>
              <m:t xml:space="preserve">1.837</m:t>
            </m:r>
          </m:den>
        </m:f>
        <m:r>
          <m:t xml:space="preserve"> = 98,48%</m:t>
        </m:r>
      </m:oMath>
    </w:p>
    <w:p>
      <w:pPr>
        <w:spacing w:before="80" w:after="80"/>
        <w:jc w:val="center"/>
      </w:pPr>
      <m:oMath>
        <m:r>
          <m:t xml:space="preserve">Recall = </m:t>
        </m:r>
        <m:f>
          <m:num>
            <m:r>
              <m:t xml:space="preserve">TP</m:t>
            </m:r>
          </m:num>
          <m:den>
            <m:r>
              <m:t xml:space="preserve">TP + FN</m:t>
            </m:r>
          </m:den>
        </m:f>
        <m:r>
          <m:t xml:space="preserve"> = </m:t>
        </m:r>
        <m:f>
          <m:num>
            <m:r>
              <m:t xml:space="preserve">1.809</m:t>
            </m:r>
          </m:num>
          <m:den>
            <m:r>
              <m:t xml:space="preserve">2.000</m:t>
            </m:r>
          </m:den>
        </m:f>
        <m:r>
          <m:t xml:space="preserve"> = 90,45%</m:t>
        </m:r>
      </m:oMath>
    </w:p>
    <w:p>
      <w:pPr>
        <w:spacing w:before="80" w:after="80"/>
        <w:jc w:val="center"/>
      </w:pPr>
      <m:oMath>
        <m:r>
          <m:t xml:space="preserve">F1 = </m:t>
        </m:r>
        <m:f>
          <m:num>
            <m:r>
              <m:t xml:space="preserve">2 · Precision · Recall</m:t>
            </m:r>
          </m:num>
          <m:den>
            <m:r>
              <m:t xml:space="preserve">Precision + Recall</m:t>
            </m:r>
          </m:den>
        </m:f>
        <m:r>
          <m:t xml:space="preserve"> = </m:t>
        </m:r>
        <m:f>
          <m:num>
            <m:r>
              <m:t xml:space="preserve">2 · 98,48 · 90,45</m:t>
            </m:r>
          </m:num>
          <m:den>
            <m:r>
              <m:t xml:space="preserve">98,48 + 90,45</m:t>
            </m:r>
          </m:den>
        </m:f>
        <m:r>
          <m:t xml:space="preserve"> = 94,29%</m:t>
        </m:r>
      </m:oMath>
    </w:p>
    <w:p>
      <w:r>
        <w:rPr>
          <w:b w:val="0"/>
          <w:i w:val="0"/>
        </w:rPr>
        <w:t>Precision menjawab: dari yang ditandai judol, berapa yang benar. Recall menjawab: dari judol sebenarnya, berapa yang tertangkap. F1 adalah rata-rata harmonik keduanya — tepat untuk data tidak seimbang, karena akurasi bisa menyesatkan.</w:t>
      </w:r>
    </w:p>
    <w:p>
      <w:pPr>
        <w:pStyle w:val="Heading1"/>
      </w:pPr>
      <w:r>
        <w:t>7. Contoh End-to-End Lengkap</w:t>
      </w:r>
    </w:p>
    <w:p>
      <w:r>
        <w:rPr>
          <w:b w:val="0"/>
          <w:i w:val="0"/>
        </w:rPr>
        <w:t>Menyusuri SITUS CONTOH melewati seluruh pipeline:</w:t>
      </w:r>
    </w:p>
    <w:p>
      <w:pPr>
        <w:pStyle w:val="ListNumber"/>
      </w:pPr>
      <w:r>
        <w:t>Deteksi visual: zeus (0,60), casino (0,50). Kata kunci: gacor, slot, deposit.</w:t>
      </w:r>
    </w:p>
    <w:p>
      <w:pPr>
        <w:pStyle w:val="ListNumber"/>
      </w:pPr>
      <w:r>
        <w:t>Skor visual: 112,07×0,60 + 11,72×0,50 = 73,10 → norm_visual = 73,10.</w:t>
      </w:r>
    </w:p>
    <w:p>
      <w:pPr>
        <w:pStyle w:val="ListNumber"/>
      </w:pPr>
      <w:r>
        <w:t>Skor teks: 54,87 + 8,79 + 12,61 = 76,27 → norm_text = 76,27.</w:t>
      </w:r>
    </w:p>
    <w:p>
      <w:pPr>
        <w:pStyle w:val="ListNumber"/>
      </w:pPr>
      <w:r>
        <w:t>WSM: 0,5×73,10 + 0,5×76,27 = 74,69.</w:t>
      </w:r>
    </w:p>
    <w:p>
      <w:pPr>
        <w:pStyle w:val="ListNumber"/>
      </w:pPr>
      <w:r>
        <w:t>Klasifikasi: 74,69 ≥ 50 dan ada bukti visual → HIGH.</w:t>
      </w:r>
    </w:p>
    <w:p>
      <w:r>
        <w:rPr>
          <w:b w:val="0"/>
          <w:i w:val="0"/>
        </w:rPr>
      </w:r>
    </w:p>
    <w:p>
      <w:r>
        <w:rPr>
          <w:b/>
          <w:i w:val="0"/>
        </w:rPr>
        <w:t>Ringkasan alur (untuk dihafal):</w:t>
      </w:r>
    </w:p>
    <w:p>
      <w:r>
        <w:rPr>
          <w:b w:val="0"/>
          <w:i/>
        </w:rPr>
        <w:t>bobot FR → (visual: Σ bobot×conf) &amp; (teks: Σ bobot·hadir − penalti) → normalisasi [0,100] → WSM 0,5:0,5 → aturan HIGH/MEDIUM/LOW → evaluasi P/R/F1.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