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68FF" w14:textId="1F5EF69B" w:rsidR="002561E4" w:rsidRDefault="002561E4" w:rsidP="00AE5E64">
      <w:pPr>
        <w:jc w:val="both"/>
        <w:rPr>
          <w:rFonts w:ascii="Times New Roman" w:hAnsi="Times New Roman" w:cs="Times New Roman"/>
          <w:sz w:val="19"/>
          <w:szCs w:val="19"/>
        </w:rPr>
      </w:pPr>
      <w:r w:rsidRPr="002561E4">
        <w:rPr>
          <w:rFonts w:ascii="Times New Roman" w:hAnsi="Times New Roman" w:cs="Times New Roman"/>
          <w:b/>
          <w:bCs/>
          <w:i/>
          <w:iCs/>
          <w:sz w:val="28"/>
          <w:szCs w:val="28"/>
        </w:rPr>
        <w:t>Kaggle Dataset Link:</w:t>
      </w:r>
      <w:r w:rsidRPr="002561E4">
        <w:t xml:space="preserve"> </w:t>
      </w:r>
      <w:hyperlink r:id="rId5" w:history="1">
        <w:r w:rsidRPr="004105B9">
          <w:rPr>
            <w:rStyle w:val="Hyperlink"/>
            <w:rFonts w:ascii="Times New Roman" w:hAnsi="Times New Roman" w:cs="Times New Roman"/>
            <w:sz w:val="19"/>
            <w:szCs w:val="19"/>
          </w:rPr>
          <w:t>https://www.kaggle.com/datasets/balabaskar/wonders-of-the-world-image-classification</w:t>
        </w:r>
      </w:hyperlink>
    </w:p>
    <w:p w14:paraId="5E369A95" w14:textId="6F041FD3" w:rsidR="002561E4" w:rsidRDefault="002561E4" w:rsidP="00AE5E64">
      <w:pPr>
        <w:jc w:val="both"/>
        <w:rPr>
          <w:rFonts w:ascii="Times New Roman" w:hAnsi="Times New Roman" w:cs="Times New Roman"/>
          <w:b/>
          <w:bCs/>
          <w:i/>
          <w:iCs/>
          <w:sz w:val="28"/>
          <w:szCs w:val="28"/>
        </w:rPr>
      </w:pPr>
      <w:r>
        <w:rPr>
          <w:rFonts w:ascii="Times New Roman" w:hAnsi="Times New Roman" w:cs="Times New Roman"/>
          <w:b/>
          <w:bCs/>
          <w:i/>
          <w:iCs/>
          <w:sz w:val="28"/>
          <w:szCs w:val="28"/>
        </w:rPr>
        <w:t>S</w:t>
      </w:r>
      <w:r w:rsidRPr="002561E4">
        <w:rPr>
          <w:rFonts w:ascii="Times New Roman" w:hAnsi="Times New Roman" w:cs="Times New Roman"/>
          <w:b/>
          <w:bCs/>
          <w:i/>
          <w:iCs/>
          <w:sz w:val="28"/>
          <w:szCs w:val="28"/>
        </w:rPr>
        <w:t xml:space="preserve">creenshots of the application </w:t>
      </w:r>
      <w:r>
        <w:rPr>
          <w:rFonts w:ascii="Times New Roman" w:hAnsi="Times New Roman" w:cs="Times New Roman"/>
          <w:b/>
          <w:bCs/>
          <w:i/>
          <w:iCs/>
          <w:sz w:val="28"/>
          <w:szCs w:val="28"/>
        </w:rPr>
        <w:t>output:</w:t>
      </w:r>
    </w:p>
    <w:p w14:paraId="30993310" w14:textId="65A8101C" w:rsidR="002561E4" w:rsidRDefault="002561E4" w:rsidP="00AE5E64">
      <w:pPr>
        <w:jc w:val="both"/>
        <w:rPr>
          <w:rFonts w:ascii="Times New Roman" w:hAnsi="Times New Roman" w:cs="Times New Roman"/>
          <w:b/>
          <w:bCs/>
          <w:i/>
          <w:iCs/>
          <w:sz w:val="28"/>
          <w:szCs w:val="28"/>
        </w:rPr>
      </w:pPr>
      <w:r w:rsidRPr="002561E4">
        <w:rPr>
          <w:rFonts w:ascii="Times New Roman" w:hAnsi="Times New Roman" w:cs="Times New Roman"/>
          <w:b/>
          <w:bCs/>
          <w:i/>
          <w:iCs/>
          <w:noProof/>
          <w:sz w:val="28"/>
          <w:szCs w:val="28"/>
        </w:rPr>
        <w:drawing>
          <wp:inline distT="0" distB="0" distL="0" distR="0" wp14:anchorId="3187FE0E" wp14:editId="7A1DAED9">
            <wp:extent cx="2724290" cy="3778444"/>
            <wp:effectExtent l="0" t="0" r="0" b="0"/>
            <wp:docPr id="107504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49854" name=""/>
                    <pic:cNvPicPr/>
                  </pic:nvPicPr>
                  <pic:blipFill>
                    <a:blip r:embed="rId6"/>
                    <a:stretch>
                      <a:fillRect/>
                    </a:stretch>
                  </pic:blipFill>
                  <pic:spPr>
                    <a:xfrm>
                      <a:off x="0" y="0"/>
                      <a:ext cx="2724290" cy="3778444"/>
                    </a:xfrm>
                    <a:prstGeom prst="rect">
                      <a:avLst/>
                    </a:prstGeom>
                  </pic:spPr>
                </pic:pic>
              </a:graphicData>
            </a:graphic>
          </wp:inline>
        </w:drawing>
      </w:r>
      <w:r w:rsidRPr="002561E4">
        <w:rPr>
          <w:rFonts w:ascii="Times New Roman" w:hAnsi="Times New Roman" w:cs="Times New Roman"/>
          <w:b/>
          <w:bCs/>
          <w:i/>
          <w:iCs/>
          <w:noProof/>
          <w:sz w:val="28"/>
          <w:szCs w:val="28"/>
        </w:rPr>
        <w:drawing>
          <wp:inline distT="0" distB="0" distL="0" distR="0" wp14:anchorId="292EF95D" wp14:editId="0A2126F3">
            <wp:extent cx="2781443" cy="3695890"/>
            <wp:effectExtent l="0" t="0" r="0" b="0"/>
            <wp:docPr id="12254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7555" name=""/>
                    <pic:cNvPicPr/>
                  </pic:nvPicPr>
                  <pic:blipFill>
                    <a:blip r:embed="rId7"/>
                    <a:stretch>
                      <a:fillRect/>
                    </a:stretch>
                  </pic:blipFill>
                  <pic:spPr>
                    <a:xfrm>
                      <a:off x="0" y="0"/>
                      <a:ext cx="2781443" cy="3695890"/>
                    </a:xfrm>
                    <a:prstGeom prst="rect">
                      <a:avLst/>
                    </a:prstGeom>
                  </pic:spPr>
                </pic:pic>
              </a:graphicData>
            </a:graphic>
          </wp:inline>
        </w:drawing>
      </w:r>
    </w:p>
    <w:p w14:paraId="7A67D2BF" w14:textId="77777777" w:rsidR="00CF1A09" w:rsidRDefault="00CF1A09" w:rsidP="00CF1A09">
      <w:pPr>
        <w:rPr>
          <w:rFonts w:ascii="Times New Roman" w:hAnsi="Times New Roman" w:cs="Times New Roman"/>
          <w:b/>
          <w:bCs/>
          <w:i/>
          <w:iCs/>
          <w:sz w:val="28"/>
          <w:szCs w:val="28"/>
        </w:rPr>
      </w:pPr>
    </w:p>
    <w:p w14:paraId="1752ED0E" w14:textId="1D69170F" w:rsidR="00CF1A09" w:rsidRPr="002861BD" w:rsidRDefault="00CF1A09" w:rsidP="00CF1A09">
      <w:pPr>
        <w:rPr>
          <w:rFonts w:ascii="Times New Roman" w:hAnsi="Times New Roman" w:cs="Times New Roman"/>
          <w:b/>
          <w:bCs/>
          <w:i/>
          <w:iCs/>
          <w:sz w:val="28"/>
          <w:szCs w:val="28"/>
        </w:rPr>
      </w:pPr>
      <w:r w:rsidRPr="002861BD">
        <w:rPr>
          <w:b/>
          <w:bCs/>
          <w:i/>
          <w:iCs/>
          <w:noProof/>
        </w:rPr>
        <w:drawing>
          <wp:anchor distT="0" distB="0" distL="114300" distR="114300" simplePos="0" relativeHeight="251661312" behindDoc="1" locked="0" layoutInCell="1" allowOverlap="1" wp14:anchorId="18D60C1D" wp14:editId="510059A6">
            <wp:simplePos x="0" y="0"/>
            <wp:positionH relativeFrom="margin">
              <wp:posOffset>-209550</wp:posOffset>
            </wp:positionH>
            <wp:positionV relativeFrom="paragraph">
              <wp:posOffset>281305</wp:posOffset>
            </wp:positionV>
            <wp:extent cx="3445809" cy="2343150"/>
            <wp:effectExtent l="0" t="0" r="2540" b="0"/>
            <wp:wrapNone/>
            <wp:docPr id="188541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14283" name=""/>
                    <pic:cNvPicPr/>
                  </pic:nvPicPr>
                  <pic:blipFill>
                    <a:blip r:embed="rId8">
                      <a:extLst>
                        <a:ext uri="{28A0092B-C50C-407E-A947-70E740481C1C}">
                          <a14:useLocalDpi xmlns:a14="http://schemas.microsoft.com/office/drawing/2010/main" val="0"/>
                        </a:ext>
                      </a:extLst>
                    </a:blip>
                    <a:stretch>
                      <a:fillRect/>
                    </a:stretch>
                  </pic:blipFill>
                  <pic:spPr>
                    <a:xfrm>
                      <a:off x="0" y="0"/>
                      <a:ext cx="3445809" cy="2343150"/>
                    </a:xfrm>
                    <a:prstGeom prst="rect">
                      <a:avLst/>
                    </a:prstGeom>
                  </pic:spPr>
                </pic:pic>
              </a:graphicData>
            </a:graphic>
            <wp14:sizeRelH relativeFrom="margin">
              <wp14:pctWidth>0</wp14:pctWidth>
            </wp14:sizeRelH>
            <wp14:sizeRelV relativeFrom="margin">
              <wp14:pctHeight>0</wp14:pctHeight>
            </wp14:sizeRelV>
          </wp:anchor>
        </w:drawing>
      </w:r>
      <w:r w:rsidR="002861BD">
        <w:rPr>
          <w:rFonts w:ascii="Times New Roman" w:hAnsi="Times New Roman" w:cs="Times New Roman"/>
          <w:b/>
          <w:bCs/>
          <w:i/>
          <w:iCs/>
          <w:sz w:val="28"/>
          <w:szCs w:val="28"/>
        </w:rPr>
        <w:t>T</w:t>
      </w:r>
      <w:r w:rsidRPr="002861BD">
        <w:rPr>
          <w:rFonts w:ascii="Times New Roman" w:hAnsi="Times New Roman" w:cs="Times New Roman"/>
          <w:b/>
          <w:bCs/>
          <w:i/>
          <w:iCs/>
          <w:sz w:val="28"/>
          <w:szCs w:val="28"/>
        </w:rPr>
        <w:t xml:space="preserve">able of </w:t>
      </w:r>
      <w:r w:rsidR="002861BD">
        <w:rPr>
          <w:rFonts w:ascii="Times New Roman" w:hAnsi="Times New Roman" w:cs="Times New Roman"/>
          <w:b/>
          <w:bCs/>
          <w:i/>
          <w:iCs/>
          <w:sz w:val="28"/>
          <w:szCs w:val="28"/>
        </w:rPr>
        <w:t>E</w:t>
      </w:r>
      <w:r w:rsidRPr="002861BD">
        <w:rPr>
          <w:rFonts w:ascii="Times New Roman" w:hAnsi="Times New Roman" w:cs="Times New Roman"/>
          <w:b/>
          <w:bCs/>
          <w:i/>
          <w:iCs/>
          <w:sz w:val="28"/>
          <w:szCs w:val="28"/>
        </w:rPr>
        <w:t xml:space="preserve">xperimental </w:t>
      </w:r>
      <w:r w:rsidR="002861BD">
        <w:rPr>
          <w:rFonts w:ascii="Times New Roman" w:hAnsi="Times New Roman" w:cs="Times New Roman"/>
          <w:b/>
          <w:bCs/>
          <w:i/>
          <w:iCs/>
          <w:sz w:val="28"/>
          <w:szCs w:val="28"/>
        </w:rPr>
        <w:t>Re</w:t>
      </w:r>
      <w:r w:rsidRPr="002861BD">
        <w:rPr>
          <w:rFonts w:ascii="Times New Roman" w:hAnsi="Times New Roman" w:cs="Times New Roman"/>
          <w:b/>
          <w:bCs/>
          <w:i/>
          <w:iCs/>
          <w:sz w:val="28"/>
          <w:szCs w:val="28"/>
        </w:rPr>
        <w:t>sults:</w:t>
      </w:r>
    </w:p>
    <w:p w14:paraId="6FB9F05A" w14:textId="77777777" w:rsidR="00F90ABB" w:rsidRDefault="00F90ABB" w:rsidP="00CF1A09">
      <w:pPr>
        <w:rPr>
          <w:rFonts w:ascii="Times New Roman" w:hAnsi="Times New Roman" w:cs="Times New Roman"/>
          <w:sz w:val="28"/>
          <w:szCs w:val="28"/>
        </w:rPr>
      </w:pPr>
    </w:p>
    <w:p w14:paraId="6F21FF5E" w14:textId="77777777" w:rsidR="00F90ABB" w:rsidRDefault="00F90ABB" w:rsidP="00CF1A09">
      <w:pPr>
        <w:rPr>
          <w:rFonts w:ascii="Times New Roman" w:hAnsi="Times New Roman" w:cs="Times New Roman"/>
          <w:sz w:val="28"/>
          <w:szCs w:val="28"/>
        </w:rPr>
      </w:pPr>
    </w:p>
    <w:p w14:paraId="14D62745" w14:textId="77777777" w:rsidR="00F90ABB" w:rsidRDefault="00F90ABB" w:rsidP="00CF1A09">
      <w:pPr>
        <w:rPr>
          <w:rFonts w:ascii="Times New Roman" w:hAnsi="Times New Roman" w:cs="Times New Roman"/>
          <w:sz w:val="28"/>
          <w:szCs w:val="28"/>
        </w:rPr>
      </w:pPr>
    </w:p>
    <w:p w14:paraId="709AE842" w14:textId="77777777" w:rsidR="00F90ABB" w:rsidRDefault="00F90ABB" w:rsidP="00CF1A09">
      <w:pPr>
        <w:rPr>
          <w:rFonts w:ascii="Times New Roman" w:hAnsi="Times New Roman" w:cs="Times New Roman"/>
          <w:sz w:val="28"/>
          <w:szCs w:val="28"/>
        </w:rPr>
      </w:pPr>
    </w:p>
    <w:p w14:paraId="33369FB9" w14:textId="77777777" w:rsidR="00F90ABB" w:rsidRDefault="00F90ABB" w:rsidP="00CF1A09">
      <w:pPr>
        <w:rPr>
          <w:rFonts w:ascii="Times New Roman" w:hAnsi="Times New Roman" w:cs="Times New Roman"/>
          <w:sz w:val="28"/>
          <w:szCs w:val="28"/>
        </w:rPr>
      </w:pPr>
    </w:p>
    <w:p w14:paraId="278DE26D" w14:textId="77777777" w:rsidR="00F90ABB" w:rsidRDefault="00F90ABB" w:rsidP="00CF1A09">
      <w:pPr>
        <w:rPr>
          <w:rFonts w:ascii="Times New Roman" w:hAnsi="Times New Roman" w:cs="Times New Roman"/>
          <w:sz w:val="28"/>
          <w:szCs w:val="28"/>
        </w:rPr>
      </w:pPr>
    </w:p>
    <w:p w14:paraId="3345FE24" w14:textId="77777777" w:rsidR="00F90ABB" w:rsidRDefault="00F90ABB" w:rsidP="00CF1A09">
      <w:pPr>
        <w:rPr>
          <w:rFonts w:ascii="Times New Roman" w:hAnsi="Times New Roman" w:cs="Times New Roman"/>
          <w:sz w:val="28"/>
          <w:szCs w:val="28"/>
        </w:rPr>
      </w:pPr>
    </w:p>
    <w:p w14:paraId="13EF9A88" w14:textId="59CFD20B" w:rsidR="00F90ABB" w:rsidRDefault="00F90ABB" w:rsidP="00CF1A09">
      <w:pPr>
        <w:rPr>
          <w:rFonts w:ascii="Times New Roman" w:hAnsi="Times New Roman" w:cs="Times New Roman"/>
          <w:sz w:val="28"/>
          <w:szCs w:val="28"/>
        </w:rPr>
      </w:pPr>
      <w:r w:rsidRPr="002861BD">
        <w:rPr>
          <w:rFonts w:ascii="Times New Roman" w:hAnsi="Times New Roman" w:cs="Times New Roman"/>
          <w:noProof/>
          <w:sz w:val="28"/>
          <w:szCs w:val="28"/>
        </w:rPr>
        <w:drawing>
          <wp:anchor distT="0" distB="0" distL="114300" distR="114300" simplePos="0" relativeHeight="251662336" behindDoc="1" locked="0" layoutInCell="1" allowOverlap="1" wp14:anchorId="33426EC4" wp14:editId="3D8822DC">
            <wp:simplePos x="0" y="0"/>
            <wp:positionH relativeFrom="column">
              <wp:posOffset>-228600</wp:posOffset>
            </wp:positionH>
            <wp:positionV relativeFrom="paragraph">
              <wp:posOffset>135890</wp:posOffset>
            </wp:positionV>
            <wp:extent cx="5943600" cy="1033145"/>
            <wp:effectExtent l="0" t="0" r="0" b="0"/>
            <wp:wrapNone/>
            <wp:docPr id="31792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29927"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033145"/>
                    </a:xfrm>
                    <a:prstGeom prst="rect">
                      <a:avLst/>
                    </a:prstGeom>
                  </pic:spPr>
                </pic:pic>
              </a:graphicData>
            </a:graphic>
          </wp:anchor>
        </w:drawing>
      </w:r>
    </w:p>
    <w:p w14:paraId="3DF3020E" w14:textId="77777777" w:rsidR="00F90ABB" w:rsidRDefault="00F90ABB" w:rsidP="00F90ABB">
      <w:pPr>
        <w:rPr>
          <w:rFonts w:ascii="Times New Roman" w:hAnsi="Times New Roman" w:cs="Times New Roman"/>
          <w:sz w:val="28"/>
          <w:szCs w:val="28"/>
        </w:rPr>
      </w:pPr>
    </w:p>
    <w:p w14:paraId="4BA23DE1" w14:textId="2EA2A6EF" w:rsidR="00F90ABB" w:rsidRPr="00F90ABB" w:rsidRDefault="00F90ABB" w:rsidP="00F90ABB">
      <w:pPr>
        <w:rPr>
          <w:rFonts w:ascii="Times New Roman" w:hAnsi="Times New Roman" w:cs="Times New Roman"/>
          <w:b/>
          <w:bCs/>
          <w:i/>
          <w:iCs/>
          <w:sz w:val="28"/>
          <w:szCs w:val="28"/>
        </w:rPr>
      </w:pPr>
      <w:r w:rsidRPr="00F90ABB">
        <w:rPr>
          <w:rFonts w:ascii="Times New Roman" w:hAnsi="Times New Roman" w:cs="Times New Roman"/>
          <w:b/>
          <w:bCs/>
          <w:i/>
          <w:iCs/>
          <w:sz w:val="28"/>
          <w:szCs w:val="28"/>
        </w:rPr>
        <w:lastRenderedPageBreak/>
        <w:t>Performance Discussion:</w:t>
      </w:r>
    </w:p>
    <w:p w14:paraId="2A2CC465" w14:textId="63D89BDB" w:rsidR="00F90ABB" w:rsidRPr="00F90ABB" w:rsidRDefault="00F90ABB" w:rsidP="00F90ABB">
      <w:pPr>
        <w:rPr>
          <w:rFonts w:ascii="Times New Roman" w:hAnsi="Times New Roman" w:cs="Times New Roman"/>
          <w:sz w:val="24"/>
          <w:szCs w:val="24"/>
        </w:rPr>
      </w:pPr>
      <w:r w:rsidRPr="00F90ABB">
        <w:rPr>
          <w:rFonts w:ascii="Times New Roman" w:hAnsi="Times New Roman" w:cs="Times New Roman"/>
          <w:sz w:val="24"/>
          <w:szCs w:val="24"/>
        </w:rPr>
        <w:t>The SIFT</w:t>
      </w:r>
      <w:r>
        <w:rPr>
          <w:rFonts w:ascii="Times New Roman" w:hAnsi="Times New Roman" w:cs="Times New Roman"/>
          <w:sz w:val="24"/>
          <w:szCs w:val="24"/>
        </w:rPr>
        <w:t xml:space="preserve"> </w:t>
      </w:r>
      <w:r w:rsidRPr="00F90ABB">
        <w:rPr>
          <w:rFonts w:ascii="Times New Roman" w:hAnsi="Times New Roman" w:cs="Times New Roman"/>
          <w:sz w:val="24"/>
          <w:szCs w:val="24"/>
        </w:rPr>
        <w:t>based landmark recognition system identifies landmarks by detecting key points and matching their feature descriptors with reference images. The system uses Brute</w:t>
      </w:r>
      <w:r>
        <w:rPr>
          <w:rFonts w:ascii="Times New Roman" w:hAnsi="Times New Roman" w:cs="Times New Roman"/>
          <w:sz w:val="24"/>
          <w:szCs w:val="24"/>
        </w:rPr>
        <w:t xml:space="preserve"> </w:t>
      </w:r>
      <w:r w:rsidRPr="00F90ABB">
        <w:rPr>
          <w:rFonts w:ascii="Times New Roman" w:hAnsi="Times New Roman" w:cs="Times New Roman"/>
          <w:sz w:val="24"/>
          <w:szCs w:val="24"/>
        </w:rPr>
        <w:t>Force Matching, KNN, and Lowe</w:t>
      </w:r>
      <w:r w:rsidR="00447342">
        <w:rPr>
          <w:rFonts w:ascii="Times New Roman" w:hAnsi="Times New Roman" w:cs="Times New Roman"/>
          <w:sz w:val="24"/>
          <w:szCs w:val="24"/>
        </w:rPr>
        <w:t>’</w:t>
      </w:r>
      <w:r w:rsidRPr="00F90ABB">
        <w:rPr>
          <w:rFonts w:ascii="Times New Roman" w:hAnsi="Times New Roman" w:cs="Times New Roman"/>
          <w:sz w:val="24"/>
          <w:szCs w:val="24"/>
        </w:rPr>
        <w:t>s ratio test to find reliable matches. Homographs and RANSAC are used to verify the matches and locate the landmark in the query image.</w:t>
      </w:r>
    </w:p>
    <w:p w14:paraId="12772080" w14:textId="71F1B401" w:rsidR="00F90ABB" w:rsidRPr="00F90ABB" w:rsidRDefault="00F90ABB" w:rsidP="00F90ABB">
      <w:pPr>
        <w:rPr>
          <w:rFonts w:ascii="Times New Roman" w:hAnsi="Times New Roman" w:cs="Times New Roman"/>
          <w:sz w:val="24"/>
          <w:szCs w:val="24"/>
        </w:rPr>
      </w:pPr>
      <w:r w:rsidRPr="00F90ABB">
        <w:rPr>
          <w:rFonts w:ascii="Times New Roman" w:hAnsi="Times New Roman" w:cs="Times New Roman"/>
          <w:sz w:val="24"/>
          <w:szCs w:val="24"/>
        </w:rPr>
        <w:t>The system can recognize landmarks when images are resized, rotated, or have reduced brightness, provided that enough reliable features remain. RANSAC improves reliability by removing incorrect geometric matches. The experimental results help evaluate the recognition decision, number of key points, reliable matches, RANSAC inliers, and processing time.</w:t>
      </w:r>
    </w:p>
    <w:p w14:paraId="7F267EC0" w14:textId="7D7F923E" w:rsidR="00F90ABB" w:rsidRPr="00447342" w:rsidRDefault="00F90ABB" w:rsidP="00F90ABB">
      <w:pPr>
        <w:rPr>
          <w:rFonts w:ascii="Times New Roman" w:hAnsi="Times New Roman" w:cs="Times New Roman"/>
          <w:b/>
          <w:bCs/>
          <w:i/>
          <w:iCs/>
          <w:sz w:val="28"/>
          <w:szCs w:val="28"/>
        </w:rPr>
      </w:pPr>
      <w:r w:rsidRPr="00447342">
        <w:rPr>
          <w:rFonts w:ascii="Times New Roman" w:hAnsi="Times New Roman" w:cs="Times New Roman"/>
          <w:b/>
          <w:bCs/>
          <w:i/>
          <w:iCs/>
          <w:sz w:val="28"/>
          <w:szCs w:val="28"/>
        </w:rPr>
        <w:t>Limitations</w:t>
      </w:r>
      <w:r w:rsidR="00447342">
        <w:rPr>
          <w:rFonts w:ascii="Times New Roman" w:hAnsi="Times New Roman" w:cs="Times New Roman"/>
          <w:b/>
          <w:bCs/>
          <w:i/>
          <w:iCs/>
          <w:sz w:val="28"/>
          <w:szCs w:val="28"/>
        </w:rPr>
        <w:t>:</w:t>
      </w:r>
    </w:p>
    <w:p w14:paraId="02D98B0F" w14:textId="77777777" w:rsidR="00F90ABB" w:rsidRPr="00F90ABB" w:rsidRDefault="00F90ABB" w:rsidP="00CE22AD">
      <w:pPr>
        <w:numPr>
          <w:ilvl w:val="0"/>
          <w:numId w:val="2"/>
        </w:numPr>
        <w:rPr>
          <w:rFonts w:ascii="Times New Roman" w:hAnsi="Times New Roman" w:cs="Times New Roman"/>
          <w:sz w:val="28"/>
          <w:szCs w:val="28"/>
        </w:rPr>
      </w:pPr>
      <w:r w:rsidRPr="00447342">
        <w:rPr>
          <w:rFonts w:ascii="Times New Roman" w:hAnsi="Times New Roman" w:cs="Times New Roman"/>
          <w:b/>
          <w:bCs/>
          <w:i/>
          <w:iCs/>
          <w:sz w:val="28"/>
          <w:szCs w:val="28"/>
        </w:rPr>
        <w:t>Image quality:</w:t>
      </w:r>
      <w:r w:rsidRPr="00F90ABB">
        <w:rPr>
          <w:rFonts w:ascii="Times New Roman" w:hAnsi="Times New Roman" w:cs="Times New Roman"/>
          <w:sz w:val="28"/>
          <w:szCs w:val="28"/>
        </w:rPr>
        <w:t xml:space="preserve"> </w:t>
      </w:r>
      <w:r w:rsidRPr="00447342">
        <w:rPr>
          <w:rFonts w:ascii="Times New Roman" w:hAnsi="Times New Roman" w:cs="Times New Roman"/>
          <w:sz w:val="24"/>
          <w:szCs w:val="24"/>
        </w:rPr>
        <w:t xml:space="preserve">Blurry or low-resolution images may produce fewer </w:t>
      </w:r>
      <w:proofErr w:type="spellStart"/>
      <w:r w:rsidRPr="00447342">
        <w:rPr>
          <w:rFonts w:ascii="Times New Roman" w:hAnsi="Times New Roman" w:cs="Times New Roman"/>
          <w:sz w:val="24"/>
          <w:szCs w:val="24"/>
        </w:rPr>
        <w:t>keypoints</w:t>
      </w:r>
      <w:proofErr w:type="spellEnd"/>
      <w:r w:rsidRPr="00447342">
        <w:rPr>
          <w:rFonts w:ascii="Times New Roman" w:hAnsi="Times New Roman" w:cs="Times New Roman"/>
          <w:sz w:val="24"/>
          <w:szCs w:val="24"/>
        </w:rPr>
        <w:t xml:space="preserve"> and unreliable matches.</w:t>
      </w:r>
    </w:p>
    <w:p w14:paraId="6EB862F0" w14:textId="77777777" w:rsidR="00F90ABB" w:rsidRPr="00447342" w:rsidRDefault="00F90ABB" w:rsidP="00CE22AD">
      <w:pPr>
        <w:numPr>
          <w:ilvl w:val="0"/>
          <w:numId w:val="2"/>
        </w:numPr>
        <w:rPr>
          <w:rFonts w:ascii="Times New Roman" w:hAnsi="Times New Roman" w:cs="Times New Roman"/>
          <w:sz w:val="24"/>
          <w:szCs w:val="24"/>
        </w:rPr>
      </w:pPr>
      <w:r w:rsidRPr="00447342">
        <w:rPr>
          <w:rFonts w:ascii="Times New Roman" w:hAnsi="Times New Roman" w:cs="Times New Roman"/>
          <w:b/>
          <w:bCs/>
          <w:i/>
          <w:iCs/>
          <w:sz w:val="28"/>
          <w:szCs w:val="28"/>
        </w:rPr>
        <w:t>Lighting conditions:</w:t>
      </w:r>
      <w:r w:rsidRPr="00F90ABB">
        <w:rPr>
          <w:rFonts w:ascii="Times New Roman" w:hAnsi="Times New Roman" w:cs="Times New Roman"/>
          <w:sz w:val="28"/>
          <w:szCs w:val="28"/>
        </w:rPr>
        <w:t xml:space="preserve"> </w:t>
      </w:r>
      <w:r w:rsidRPr="00447342">
        <w:rPr>
          <w:rFonts w:ascii="Times New Roman" w:hAnsi="Times New Roman" w:cs="Times New Roman"/>
          <w:sz w:val="24"/>
          <w:szCs w:val="24"/>
        </w:rPr>
        <w:t>Very dark or overexposed images can reduce recognition accuracy.</w:t>
      </w:r>
    </w:p>
    <w:p w14:paraId="32B87CA3" w14:textId="77777777" w:rsidR="00F90ABB" w:rsidRPr="00F90ABB" w:rsidRDefault="00F90ABB" w:rsidP="00CE22AD">
      <w:pPr>
        <w:numPr>
          <w:ilvl w:val="0"/>
          <w:numId w:val="2"/>
        </w:numPr>
        <w:rPr>
          <w:rFonts w:ascii="Times New Roman" w:hAnsi="Times New Roman" w:cs="Times New Roman"/>
          <w:sz w:val="28"/>
          <w:szCs w:val="28"/>
        </w:rPr>
      </w:pPr>
      <w:r w:rsidRPr="00447342">
        <w:rPr>
          <w:rFonts w:ascii="Times New Roman" w:hAnsi="Times New Roman" w:cs="Times New Roman"/>
          <w:b/>
          <w:bCs/>
          <w:i/>
          <w:iCs/>
          <w:sz w:val="28"/>
          <w:szCs w:val="28"/>
        </w:rPr>
        <w:t>Different viewpoints:</w:t>
      </w:r>
      <w:r w:rsidRPr="00F90ABB">
        <w:rPr>
          <w:rFonts w:ascii="Times New Roman" w:hAnsi="Times New Roman" w:cs="Times New Roman"/>
          <w:sz w:val="28"/>
          <w:szCs w:val="28"/>
        </w:rPr>
        <w:t xml:space="preserve"> </w:t>
      </w:r>
      <w:r w:rsidRPr="00447342">
        <w:rPr>
          <w:rFonts w:ascii="Times New Roman" w:hAnsi="Times New Roman" w:cs="Times New Roman"/>
          <w:sz w:val="24"/>
          <w:szCs w:val="24"/>
        </w:rPr>
        <w:t>Major changes in camera angle may make matching difficult.</w:t>
      </w:r>
    </w:p>
    <w:p w14:paraId="6A9255E6" w14:textId="77777777" w:rsidR="00F90ABB" w:rsidRPr="00F90ABB" w:rsidRDefault="00F90ABB" w:rsidP="00CE22AD">
      <w:pPr>
        <w:numPr>
          <w:ilvl w:val="0"/>
          <w:numId w:val="2"/>
        </w:numPr>
        <w:rPr>
          <w:rFonts w:ascii="Times New Roman" w:hAnsi="Times New Roman" w:cs="Times New Roman"/>
          <w:sz w:val="28"/>
          <w:szCs w:val="28"/>
        </w:rPr>
      </w:pPr>
      <w:r w:rsidRPr="00447342">
        <w:rPr>
          <w:rFonts w:ascii="Times New Roman" w:hAnsi="Times New Roman" w:cs="Times New Roman"/>
          <w:b/>
          <w:bCs/>
          <w:i/>
          <w:iCs/>
          <w:sz w:val="28"/>
          <w:szCs w:val="28"/>
        </w:rPr>
        <w:t>Similar landmarks:</w:t>
      </w:r>
      <w:r w:rsidRPr="00F90ABB">
        <w:rPr>
          <w:rFonts w:ascii="Times New Roman" w:hAnsi="Times New Roman" w:cs="Times New Roman"/>
          <w:sz w:val="28"/>
          <w:szCs w:val="28"/>
        </w:rPr>
        <w:t xml:space="preserve"> </w:t>
      </w:r>
      <w:r w:rsidRPr="00447342">
        <w:rPr>
          <w:rFonts w:ascii="Times New Roman" w:hAnsi="Times New Roman" w:cs="Times New Roman"/>
          <w:sz w:val="24"/>
          <w:szCs w:val="24"/>
        </w:rPr>
        <w:t>Buildings with similar shapes or textures may produce incorrect matches.</w:t>
      </w:r>
    </w:p>
    <w:p w14:paraId="0AF64CD9" w14:textId="77777777" w:rsidR="00F90ABB" w:rsidRPr="00F90ABB" w:rsidRDefault="00F90ABB" w:rsidP="00CE22AD">
      <w:pPr>
        <w:numPr>
          <w:ilvl w:val="0"/>
          <w:numId w:val="2"/>
        </w:numPr>
        <w:rPr>
          <w:rFonts w:ascii="Times New Roman" w:hAnsi="Times New Roman" w:cs="Times New Roman"/>
          <w:sz w:val="28"/>
          <w:szCs w:val="28"/>
        </w:rPr>
      </w:pPr>
      <w:r w:rsidRPr="00447342">
        <w:rPr>
          <w:rFonts w:ascii="Times New Roman" w:hAnsi="Times New Roman" w:cs="Times New Roman"/>
          <w:b/>
          <w:bCs/>
          <w:i/>
          <w:iCs/>
          <w:sz w:val="28"/>
          <w:szCs w:val="28"/>
        </w:rPr>
        <w:t>Processing time:</w:t>
      </w:r>
      <w:r w:rsidRPr="00F90ABB">
        <w:rPr>
          <w:rFonts w:ascii="Times New Roman" w:hAnsi="Times New Roman" w:cs="Times New Roman"/>
          <w:sz w:val="28"/>
          <w:szCs w:val="28"/>
        </w:rPr>
        <w:t xml:space="preserve"> </w:t>
      </w:r>
      <w:r w:rsidRPr="00447342">
        <w:rPr>
          <w:rFonts w:ascii="Times New Roman" w:hAnsi="Times New Roman" w:cs="Times New Roman"/>
          <w:sz w:val="24"/>
          <w:szCs w:val="24"/>
        </w:rPr>
        <w:t>Comparing a query image with many reference images can increase processing time.</w:t>
      </w:r>
    </w:p>
    <w:p w14:paraId="25EED0B7" w14:textId="77777777" w:rsidR="00F90ABB" w:rsidRPr="00F90ABB" w:rsidRDefault="00F90ABB" w:rsidP="00CE22AD">
      <w:pPr>
        <w:numPr>
          <w:ilvl w:val="0"/>
          <w:numId w:val="2"/>
        </w:numPr>
        <w:rPr>
          <w:rFonts w:ascii="Times New Roman" w:hAnsi="Times New Roman" w:cs="Times New Roman"/>
          <w:sz w:val="28"/>
          <w:szCs w:val="28"/>
        </w:rPr>
      </w:pPr>
      <w:r w:rsidRPr="00447342">
        <w:rPr>
          <w:rFonts w:ascii="Times New Roman" w:hAnsi="Times New Roman" w:cs="Times New Roman"/>
          <w:b/>
          <w:bCs/>
          <w:i/>
          <w:iCs/>
          <w:sz w:val="28"/>
          <w:szCs w:val="28"/>
        </w:rPr>
        <w:t>Unknown landmarks:</w:t>
      </w:r>
      <w:r w:rsidRPr="00F90ABB">
        <w:rPr>
          <w:rFonts w:ascii="Times New Roman" w:hAnsi="Times New Roman" w:cs="Times New Roman"/>
          <w:sz w:val="28"/>
          <w:szCs w:val="28"/>
        </w:rPr>
        <w:t xml:space="preserve"> </w:t>
      </w:r>
      <w:r w:rsidRPr="00447342">
        <w:rPr>
          <w:rFonts w:ascii="Times New Roman" w:hAnsi="Times New Roman" w:cs="Times New Roman"/>
          <w:sz w:val="24"/>
          <w:szCs w:val="24"/>
        </w:rPr>
        <w:t>The system may reject an unknown landmark, but it can still make an incorrect prediction if the image produces enough misleading matches.</w:t>
      </w:r>
    </w:p>
    <w:p w14:paraId="55C9B294" w14:textId="5C621982" w:rsidR="00F90ABB" w:rsidRPr="00447342" w:rsidRDefault="00F90ABB" w:rsidP="00F90ABB">
      <w:pPr>
        <w:rPr>
          <w:rFonts w:ascii="Times New Roman" w:hAnsi="Times New Roman" w:cs="Times New Roman"/>
          <w:b/>
          <w:bCs/>
          <w:i/>
          <w:iCs/>
          <w:sz w:val="28"/>
          <w:szCs w:val="28"/>
        </w:rPr>
      </w:pPr>
      <w:r w:rsidRPr="00447342">
        <w:rPr>
          <w:rFonts w:ascii="Times New Roman" w:hAnsi="Times New Roman" w:cs="Times New Roman"/>
          <w:b/>
          <w:bCs/>
          <w:i/>
          <w:iCs/>
          <w:sz w:val="28"/>
          <w:szCs w:val="28"/>
        </w:rPr>
        <w:t>Conclusion</w:t>
      </w:r>
      <w:r w:rsidR="00447342" w:rsidRPr="00447342">
        <w:rPr>
          <w:rFonts w:ascii="Times New Roman" w:hAnsi="Times New Roman" w:cs="Times New Roman"/>
          <w:b/>
          <w:bCs/>
          <w:i/>
          <w:iCs/>
          <w:sz w:val="28"/>
          <w:szCs w:val="28"/>
        </w:rPr>
        <w:t>:</w:t>
      </w:r>
    </w:p>
    <w:p w14:paraId="35D4B726" w14:textId="77777777" w:rsidR="00F90ABB" w:rsidRPr="00447342" w:rsidRDefault="00F90ABB" w:rsidP="00F90ABB">
      <w:pPr>
        <w:rPr>
          <w:rFonts w:ascii="Times New Roman" w:hAnsi="Times New Roman" w:cs="Times New Roman"/>
          <w:sz w:val="24"/>
          <w:szCs w:val="24"/>
        </w:rPr>
      </w:pPr>
      <w:r w:rsidRPr="00447342">
        <w:rPr>
          <w:rFonts w:ascii="Times New Roman" w:hAnsi="Times New Roman" w:cs="Times New Roman"/>
          <w:sz w:val="24"/>
          <w:szCs w:val="24"/>
        </w:rPr>
        <w:t>The experiment demonstrates that SIFT-based feature matching can be used for landmark recognition without training a deep-learning model. The combination of feature matching and RANSAC helps improve the reliability of recognition and supports landmark localization. However, the system's actual performance depends on image quality, reference image diversity, and the selected matching thresholds. More testing is required to determine its accuracy under different conditions.</w:t>
      </w:r>
    </w:p>
    <w:p w14:paraId="75FCF314" w14:textId="77777777" w:rsidR="00F90ABB" w:rsidRDefault="00F90ABB" w:rsidP="00CF1A09">
      <w:pPr>
        <w:rPr>
          <w:rFonts w:ascii="Times New Roman" w:hAnsi="Times New Roman" w:cs="Times New Roman"/>
          <w:sz w:val="28"/>
          <w:szCs w:val="28"/>
        </w:rPr>
      </w:pPr>
    </w:p>
    <w:p w14:paraId="4A99CF95" w14:textId="2A3F4F3E" w:rsidR="00CF1A09" w:rsidRPr="00CF1A09" w:rsidRDefault="00CF1A09" w:rsidP="00CF1A09">
      <w:pPr>
        <w:rPr>
          <w:rFonts w:ascii="Times New Roman" w:hAnsi="Times New Roman" w:cs="Times New Roman"/>
          <w:sz w:val="28"/>
          <w:szCs w:val="28"/>
        </w:rPr>
      </w:pPr>
    </w:p>
    <w:sectPr w:rsidR="00CF1A09" w:rsidRPr="00CF1A09" w:rsidSect="00970623">
      <w:pgSz w:w="12240" w:h="15840"/>
      <w:pgMar w:top="1440" w:right="1440" w:bottom="1440" w:left="1440"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8186"/>
      </v:shape>
    </w:pict>
  </w:numPicBullet>
  <w:abstractNum w:abstractNumId="0" w15:restartNumberingAfterBreak="0">
    <w:nsid w:val="2A886069"/>
    <w:multiLevelType w:val="multilevel"/>
    <w:tmpl w:val="B178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D3439"/>
    <w:multiLevelType w:val="multilevel"/>
    <w:tmpl w:val="1208276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02341">
    <w:abstractNumId w:val="0"/>
  </w:num>
  <w:num w:numId="2" w16cid:durableId="988708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1AE"/>
    <w:rsid w:val="000111D1"/>
    <w:rsid w:val="00035B9D"/>
    <w:rsid w:val="00042984"/>
    <w:rsid w:val="000F21AF"/>
    <w:rsid w:val="000F289C"/>
    <w:rsid w:val="00151E39"/>
    <w:rsid w:val="001562B3"/>
    <w:rsid w:val="00177ABC"/>
    <w:rsid w:val="001A6B69"/>
    <w:rsid w:val="001D2944"/>
    <w:rsid w:val="00235DF2"/>
    <w:rsid w:val="00247AF7"/>
    <w:rsid w:val="00253348"/>
    <w:rsid w:val="002561E4"/>
    <w:rsid w:val="00265530"/>
    <w:rsid w:val="002861BD"/>
    <w:rsid w:val="002C2716"/>
    <w:rsid w:val="00372D18"/>
    <w:rsid w:val="00376C8F"/>
    <w:rsid w:val="00412CD1"/>
    <w:rsid w:val="00447342"/>
    <w:rsid w:val="004E6AF9"/>
    <w:rsid w:val="00552560"/>
    <w:rsid w:val="0058761F"/>
    <w:rsid w:val="005A0A7A"/>
    <w:rsid w:val="005A69C1"/>
    <w:rsid w:val="005C105B"/>
    <w:rsid w:val="005F288B"/>
    <w:rsid w:val="00625D00"/>
    <w:rsid w:val="0076658B"/>
    <w:rsid w:val="007C7826"/>
    <w:rsid w:val="00804801"/>
    <w:rsid w:val="00876F8E"/>
    <w:rsid w:val="008B42E3"/>
    <w:rsid w:val="00923F73"/>
    <w:rsid w:val="00970623"/>
    <w:rsid w:val="00995D75"/>
    <w:rsid w:val="009B553D"/>
    <w:rsid w:val="00A421AE"/>
    <w:rsid w:val="00A7348F"/>
    <w:rsid w:val="00AE5E64"/>
    <w:rsid w:val="00B95009"/>
    <w:rsid w:val="00BC330D"/>
    <w:rsid w:val="00BE3A8F"/>
    <w:rsid w:val="00C50008"/>
    <w:rsid w:val="00CE22AD"/>
    <w:rsid w:val="00CF1A09"/>
    <w:rsid w:val="00D83BD9"/>
    <w:rsid w:val="00D85847"/>
    <w:rsid w:val="00DD06F6"/>
    <w:rsid w:val="00DD7283"/>
    <w:rsid w:val="00DF7F15"/>
    <w:rsid w:val="00F81C77"/>
    <w:rsid w:val="00F90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2C2C4"/>
  <w15:chartTrackingRefBased/>
  <w15:docId w15:val="{070C5808-1D07-4F56-870D-1FA37C302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F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21AE"/>
    <w:pPr>
      <w:spacing w:after="0" w:line="240" w:lineRule="auto"/>
    </w:pPr>
    <w:rPr>
      <w:rFonts w:eastAsiaTheme="minorEastAsia"/>
    </w:rPr>
  </w:style>
  <w:style w:type="character" w:customStyle="1" w:styleId="NoSpacingChar">
    <w:name w:val="No Spacing Char"/>
    <w:basedOn w:val="DefaultParagraphFont"/>
    <w:link w:val="NoSpacing"/>
    <w:uiPriority w:val="1"/>
    <w:rsid w:val="00A421AE"/>
    <w:rPr>
      <w:rFonts w:eastAsiaTheme="minorEastAsia"/>
    </w:rPr>
  </w:style>
  <w:style w:type="paragraph" w:styleId="IntenseQuote">
    <w:name w:val="Intense Quote"/>
    <w:basedOn w:val="Normal"/>
    <w:next w:val="Normal"/>
    <w:link w:val="IntenseQuoteChar"/>
    <w:uiPriority w:val="30"/>
    <w:qFormat/>
    <w:rsid w:val="00A421A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A421AE"/>
    <w:rPr>
      <w:i/>
      <w:iCs/>
      <w:color w:val="5B9BD5" w:themeColor="accent1"/>
    </w:rPr>
  </w:style>
  <w:style w:type="paragraph" w:styleId="NormalWeb">
    <w:name w:val="Normal (Web)"/>
    <w:basedOn w:val="Normal"/>
    <w:uiPriority w:val="99"/>
    <w:semiHidden/>
    <w:unhideWhenUsed/>
    <w:rsid w:val="002655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5530"/>
    <w:rPr>
      <w:b/>
      <w:bCs/>
    </w:rPr>
  </w:style>
  <w:style w:type="table" w:styleId="TableGrid">
    <w:name w:val="Table Grid"/>
    <w:basedOn w:val="TableNormal"/>
    <w:uiPriority w:val="39"/>
    <w:rsid w:val="00A73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734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561E4"/>
    <w:rPr>
      <w:color w:val="0563C1" w:themeColor="hyperlink"/>
      <w:u w:val="single"/>
    </w:rPr>
  </w:style>
  <w:style w:type="character" w:styleId="UnresolvedMention">
    <w:name w:val="Unresolved Mention"/>
    <w:basedOn w:val="DefaultParagraphFont"/>
    <w:uiPriority w:val="99"/>
    <w:semiHidden/>
    <w:unhideWhenUsed/>
    <w:rsid w:val="002561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02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https://www.kaggle.com/datasets/balabaskar/wonders-of-the-world-image-classific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2</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CIIT/FA23-BAI-017/WAH MUHAMMAD ABDULLAH ZAKA</cp:lastModifiedBy>
  <cp:revision>47</cp:revision>
  <dcterms:created xsi:type="dcterms:W3CDTF">2023-09-23T16:08:00Z</dcterms:created>
  <dcterms:modified xsi:type="dcterms:W3CDTF">2026-10-15T05:52:00Z</dcterms:modified>
</cp:coreProperties>
</file>