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51E35" w14:textId="77777777" w:rsidR="006E0B80" w:rsidRDefault="006E0B80" w:rsidP="006E0B80">
      <w:proofErr w:type="spellStart"/>
      <w:r>
        <w:t>Alpheys</w:t>
      </w:r>
      <w:proofErr w:type="spellEnd"/>
      <w:r>
        <w:t xml:space="preserve"> Invest</w:t>
      </w:r>
    </w:p>
    <w:p w14:paraId="76148F72" w14:textId="77777777" w:rsidR="006E0B80" w:rsidRDefault="006E0B80" w:rsidP="006E0B80"/>
    <w:p w14:paraId="0DD01176" w14:textId="77777777" w:rsidR="006E0B80" w:rsidRDefault="006E0B80" w:rsidP="006E0B80">
      <w:r>
        <w:t xml:space="preserve">Le document "Présentation de l'offre </w:t>
      </w:r>
      <w:proofErr w:type="spellStart"/>
      <w:r>
        <w:t>Alpheys</w:t>
      </w:r>
      <w:proofErr w:type="spellEnd"/>
      <w:r>
        <w:t xml:space="preserve"> Invest" fournit des informations détaillées sur les services et solutions d’investissement proposés par </w:t>
      </w:r>
      <w:proofErr w:type="spellStart"/>
      <w:r>
        <w:t>Alpheys</w:t>
      </w:r>
      <w:proofErr w:type="spellEnd"/>
      <w:r>
        <w:t xml:space="preserve"> Invest. Ce document est à caractère commercial et purement informatif, n’ayant aucune valeur contractuelle. </w:t>
      </w:r>
      <w:proofErr w:type="spellStart"/>
      <w:r>
        <w:t>Alpheys</w:t>
      </w:r>
      <w:proofErr w:type="spellEnd"/>
      <w:r>
        <w:t xml:space="preserve"> Invest est une plateforme indépendante agréée par le CECEI (Banque de France), offrant des solutions d’investissement en compte-titres PEA et PEA PME à destination des Conseillers en Gestion de Patrimoine (CGP).</w:t>
      </w:r>
    </w:p>
    <w:p w14:paraId="023A97E4" w14:textId="77777777" w:rsidR="006E0B80" w:rsidRDefault="006E0B80" w:rsidP="006E0B80"/>
    <w:p w14:paraId="1CE1A5E6" w14:textId="77777777" w:rsidR="006E0B80" w:rsidRDefault="006E0B80" w:rsidP="006E0B80">
      <w:r>
        <w:t xml:space="preserve">Caractéristiques Principales de </w:t>
      </w:r>
      <w:proofErr w:type="spellStart"/>
      <w:r>
        <w:t>Alpheys</w:t>
      </w:r>
      <w:proofErr w:type="spellEnd"/>
      <w:r>
        <w:t xml:space="preserve"> Invest</w:t>
      </w:r>
    </w:p>
    <w:p w14:paraId="17A63882" w14:textId="77777777" w:rsidR="006E0B80" w:rsidRDefault="006E0B80" w:rsidP="006E0B80">
      <w:r>
        <w:t>Services Offerts:</w:t>
      </w:r>
    </w:p>
    <w:p w14:paraId="5ED29670" w14:textId="77777777" w:rsidR="006E0B80" w:rsidRDefault="006E0B80" w:rsidP="006E0B80"/>
    <w:p w14:paraId="4FE21DE7" w14:textId="77777777" w:rsidR="006E0B80" w:rsidRDefault="006E0B80" w:rsidP="006E0B80">
      <w:proofErr w:type="spellStart"/>
      <w:r>
        <w:t>Alpheys</w:t>
      </w:r>
      <w:proofErr w:type="spellEnd"/>
      <w:r>
        <w:t xml:space="preserve"> Invest propose des ouvertures de comptes et des opérations en ligne, assurant ainsi une gestion 100 % dématérialisée.</w:t>
      </w:r>
    </w:p>
    <w:p w14:paraId="30A2113E" w14:textId="77777777" w:rsidR="006E0B80" w:rsidRDefault="006E0B80" w:rsidP="006E0B80">
      <w:r>
        <w:t>Les investissements disponibles incluent des Organismes de Placements Collectifs (OPC) classiques, des produits structurés, des fonds non cotés et des titres vifs.</w:t>
      </w:r>
    </w:p>
    <w:p w14:paraId="547C47B2" w14:textId="77777777" w:rsidR="006E0B80" w:rsidRDefault="006E0B80" w:rsidP="006E0B80">
      <w:r>
        <w:t>Partenariats Stratégiques:</w:t>
      </w:r>
    </w:p>
    <w:p w14:paraId="3ED75F24" w14:textId="77777777" w:rsidR="006E0B80" w:rsidRDefault="006E0B80" w:rsidP="006E0B80"/>
    <w:p w14:paraId="6769BBFF" w14:textId="77777777" w:rsidR="006E0B80" w:rsidRDefault="006E0B80" w:rsidP="006E0B80">
      <w:proofErr w:type="spellStart"/>
      <w:r>
        <w:t>Copartis</w:t>
      </w:r>
      <w:proofErr w:type="spellEnd"/>
      <w:r>
        <w:t xml:space="preserve">, une joint-venture entre Crédit Agricole et BNP Paribas, agit en tant que dépositaire des actifs financiers sélectionnés par </w:t>
      </w:r>
      <w:proofErr w:type="spellStart"/>
      <w:r>
        <w:t>Alpheys</w:t>
      </w:r>
      <w:proofErr w:type="spellEnd"/>
      <w:r>
        <w:t xml:space="preserve"> Invest. En tant que prestataire de services d’investissement, </w:t>
      </w:r>
      <w:proofErr w:type="spellStart"/>
      <w:r>
        <w:t>Copartis</w:t>
      </w:r>
      <w:proofErr w:type="spellEnd"/>
      <w:r>
        <w:t xml:space="preserve"> adhère au mécanisme de garantie des titres géré par le fonds de Garantie des Dépôts.</w:t>
      </w:r>
    </w:p>
    <w:p w14:paraId="5E5E1042" w14:textId="77777777" w:rsidR="006E0B80" w:rsidRDefault="006E0B80" w:rsidP="006E0B80">
      <w:r>
        <w:t>Gestion et Sécurité:</w:t>
      </w:r>
    </w:p>
    <w:p w14:paraId="59A2A006" w14:textId="77777777" w:rsidR="006E0B80" w:rsidRDefault="006E0B80" w:rsidP="006E0B80"/>
    <w:p w14:paraId="4EE1DD2C" w14:textId="77777777" w:rsidR="006E0B80" w:rsidRDefault="006E0B80" w:rsidP="006E0B80">
      <w:proofErr w:type="spellStart"/>
      <w:r>
        <w:t>Alpheys</w:t>
      </w:r>
      <w:proofErr w:type="spellEnd"/>
      <w:r>
        <w:t xml:space="preserve"> Invest accompagne ses clients dans leurs investissements, assurant la fonction de dépositaire pour leurs avoirs financiers, sécurisant les opérations, et mettant à disposition la visualisation des comptes.</w:t>
      </w:r>
    </w:p>
    <w:p w14:paraId="49EEB667" w14:textId="77777777" w:rsidR="006E0B80" w:rsidRDefault="006E0B80" w:rsidP="006E0B80">
      <w:r>
        <w:t>Chiffres Clés à Fin 2023:</w:t>
      </w:r>
    </w:p>
    <w:p w14:paraId="65D869F4" w14:textId="77777777" w:rsidR="006E0B80" w:rsidRDefault="006E0B80" w:rsidP="006E0B80"/>
    <w:p w14:paraId="3A659BFE" w14:textId="77777777" w:rsidR="006E0B80" w:rsidRDefault="006E0B80" w:rsidP="006E0B80">
      <w:proofErr w:type="spellStart"/>
      <w:r>
        <w:t>Alpheys</w:t>
      </w:r>
      <w:proofErr w:type="spellEnd"/>
      <w:r>
        <w:t xml:space="preserve"> Invest administre 12 000 comptes avec un encours total de 2 milliards d’euros et travaille avec 1 000 partenaires CGP.</w:t>
      </w:r>
    </w:p>
    <w:p w14:paraId="671E3DC2" w14:textId="77777777" w:rsidR="006E0B80" w:rsidRDefault="006E0B80" w:rsidP="006E0B80">
      <w:r>
        <w:t xml:space="preserve">Frais et Tarification de </w:t>
      </w:r>
      <w:proofErr w:type="spellStart"/>
      <w:r>
        <w:t>Alpheys</w:t>
      </w:r>
      <w:proofErr w:type="spellEnd"/>
      <w:r>
        <w:t xml:space="preserve"> Invest</w:t>
      </w:r>
    </w:p>
    <w:p w14:paraId="0E341731" w14:textId="77777777" w:rsidR="006E0B80" w:rsidRDefault="006E0B80" w:rsidP="006E0B80">
      <w:r>
        <w:lastRenderedPageBreak/>
        <w:t>Droits de Garde:</w:t>
      </w:r>
    </w:p>
    <w:p w14:paraId="7F6A72DC" w14:textId="77777777" w:rsidR="006E0B80" w:rsidRDefault="006E0B80" w:rsidP="006E0B80"/>
    <w:p w14:paraId="31C56DBD" w14:textId="77777777" w:rsidR="006E0B80" w:rsidRDefault="006E0B80" w:rsidP="006E0B80">
      <w:proofErr w:type="spellStart"/>
      <w:r>
        <w:t>Alpheys</w:t>
      </w:r>
      <w:proofErr w:type="spellEnd"/>
      <w:r>
        <w:t xml:space="preserve"> Invest applique des droits de garde de 0.30 % avec un minimum de 108 euros, ces droits s’appliquent sur les fonds investis hors espèces.</w:t>
      </w:r>
    </w:p>
    <w:p w14:paraId="7E0FC366" w14:textId="77777777" w:rsidR="006E0B80" w:rsidRDefault="006E0B80" w:rsidP="006E0B80">
      <w:r>
        <w:t>Coût de Dépôt des Espèces:</w:t>
      </w:r>
    </w:p>
    <w:p w14:paraId="3DC814CB" w14:textId="77777777" w:rsidR="006E0B80" w:rsidRDefault="006E0B80" w:rsidP="006E0B80"/>
    <w:p w14:paraId="3FD28996" w14:textId="77777777" w:rsidR="006E0B80" w:rsidRDefault="006E0B80" w:rsidP="006E0B80">
      <w:r>
        <w:t>Le taux BCE au jour le jour s’applique dès le 1er euro si ce taux est inférieur à 0.</w:t>
      </w:r>
    </w:p>
    <w:p w14:paraId="0AF5112B" w14:textId="77777777" w:rsidR="006E0B80" w:rsidRDefault="006E0B80" w:rsidP="006E0B80">
      <w:r>
        <w:t>Frais de Transaction:</w:t>
      </w:r>
    </w:p>
    <w:p w14:paraId="76A051A5" w14:textId="77777777" w:rsidR="006E0B80" w:rsidRDefault="006E0B80" w:rsidP="006E0B80"/>
    <w:p w14:paraId="7F691B87" w14:textId="77777777" w:rsidR="006E0B80" w:rsidRDefault="006E0B80" w:rsidP="006E0B80">
      <w:r>
        <w:t>OPCVM : 22 euros par transaction.</w:t>
      </w:r>
    </w:p>
    <w:p w14:paraId="7E51FC28" w14:textId="77777777" w:rsidR="006E0B80" w:rsidRDefault="006E0B80" w:rsidP="006E0B80">
      <w:r>
        <w:t>Produits Structurés : 180 euros par transaction.</w:t>
      </w:r>
    </w:p>
    <w:p w14:paraId="2A437CF3" w14:textId="77777777" w:rsidR="006E0B80" w:rsidRDefault="006E0B80" w:rsidP="006E0B80">
      <w:r>
        <w:t>Frais de Clôture:</w:t>
      </w:r>
    </w:p>
    <w:p w14:paraId="7A1D37D6" w14:textId="77777777" w:rsidR="006E0B80" w:rsidRDefault="006E0B80" w:rsidP="006E0B80"/>
    <w:p w14:paraId="4DF40A79" w14:textId="77777777" w:rsidR="006E0B80" w:rsidRDefault="006E0B80" w:rsidP="006E0B80">
      <w:r>
        <w:t xml:space="preserve">Les frais de clôture pour un compte-titres chez </w:t>
      </w:r>
      <w:proofErr w:type="spellStart"/>
      <w:r>
        <w:t>Alpheys</w:t>
      </w:r>
      <w:proofErr w:type="spellEnd"/>
      <w:r>
        <w:t xml:space="preserve"> Invest sont de 150 euros.</w:t>
      </w:r>
    </w:p>
    <w:p w14:paraId="26429601" w14:textId="77777777" w:rsidR="006E0B80" w:rsidRDefault="006E0B80" w:rsidP="006E0B80">
      <w:r>
        <w:t xml:space="preserve">Offre de </w:t>
      </w:r>
      <w:proofErr w:type="spellStart"/>
      <w:r>
        <w:t>Alpheys</w:t>
      </w:r>
      <w:proofErr w:type="spellEnd"/>
      <w:r>
        <w:t xml:space="preserve"> Invest</w:t>
      </w:r>
    </w:p>
    <w:p w14:paraId="63817A3B" w14:textId="77777777" w:rsidR="006E0B80" w:rsidRDefault="006E0B80" w:rsidP="006E0B80">
      <w:proofErr w:type="spellStart"/>
      <w:r>
        <w:t>Alpheys</w:t>
      </w:r>
      <w:proofErr w:type="spellEnd"/>
      <w:r>
        <w:t xml:space="preserve"> Invest propose une gamme diversifiée de produits et services, incluant:</w:t>
      </w:r>
    </w:p>
    <w:p w14:paraId="793B096A" w14:textId="77777777" w:rsidR="006E0B80" w:rsidRDefault="006E0B80" w:rsidP="006E0B80"/>
    <w:p w14:paraId="68E51B7F" w14:textId="77777777" w:rsidR="006E0B80" w:rsidRDefault="006E0B80" w:rsidP="006E0B80">
      <w:r>
        <w:t>Organismes de Placements Collectifs (OPC) : Accessibles via les comptes PEA et PEA PME.</w:t>
      </w:r>
    </w:p>
    <w:p w14:paraId="385CB7DF" w14:textId="77777777" w:rsidR="006E0B80" w:rsidRDefault="006E0B80" w:rsidP="006E0B80">
      <w:r>
        <w:t>Produits Structurés et Fonds Non Cotés : Solutions adaptées pour diversifier et optimiser les portefeuilles des investisseurs.</w:t>
      </w:r>
    </w:p>
    <w:p w14:paraId="5806AC98" w14:textId="77777777" w:rsidR="006E0B80" w:rsidRDefault="006E0B80" w:rsidP="006E0B80">
      <w:r>
        <w:t>Titres Vifs : Possibilité d’investir directement dans des actions et obligations.</w:t>
      </w:r>
    </w:p>
    <w:p w14:paraId="1318211B" w14:textId="77777777" w:rsidR="006E0B80" w:rsidRDefault="006E0B80" w:rsidP="006E0B80">
      <w:r>
        <w:t xml:space="preserve">Avantages de l'offre </w:t>
      </w:r>
      <w:proofErr w:type="spellStart"/>
      <w:r>
        <w:t>Alpheys</w:t>
      </w:r>
      <w:proofErr w:type="spellEnd"/>
      <w:r>
        <w:t xml:space="preserve"> Invest</w:t>
      </w:r>
    </w:p>
    <w:p w14:paraId="1FBAD324" w14:textId="77777777" w:rsidR="006E0B80" w:rsidRDefault="006E0B80" w:rsidP="006E0B80">
      <w:r>
        <w:t>Plateforme Dématérialisée:</w:t>
      </w:r>
    </w:p>
    <w:p w14:paraId="5D42C6BF" w14:textId="77777777" w:rsidR="006E0B80" w:rsidRDefault="006E0B80" w:rsidP="006E0B80"/>
    <w:p w14:paraId="65CF6FD7" w14:textId="77777777" w:rsidR="006E0B80" w:rsidRDefault="006E0B80" w:rsidP="006E0B80">
      <w:proofErr w:type="spellStart"/>
      <w:r>
        <w:t>Alpheys</w:t>
      </w:r>
      <w:proofErr w:type="spellEnd"/>
      <w:r>
        <w:t xml:space="preserve"> Invest permet une gestion simplifiée et moderne des investissements grâce à une plateforme entièrement dématérialisée, facilitant les ouvertures de comptes et les opérations en ligne.</w:t>
      </w:r>
    </w:p>
    <w:p w14:paraId="62027EDE" w14:textId="77777777" w:rsidR="006E0B80" w:rsidRDefault="006E0B80" w:rsidP="006E0B80">
      <w:r>
        <w:t>Accompagnement et Sécurité:</w:t>
      </w:r>
    </w:p>
    <w:p w14:paraId="14C9FCD8" w14:textId="77777777" w:rsidR="006E0B80" w:rsidRDefault="006E0B80" w:rsidP="006E0B80"/>
    <w:p w14:paraId="23F5970E" w14:textId="77777777" w:rsidR="006E0B80" w:rsidRDefault="006E0B80" w:rsidP="006E0B80">
      <w:proofErr w:type="spellStart"/>
      <w:r>
        <w:lastRenderedPageBreak/>
        <w:t>Alpheys</w:t>
      </w:r>
      <w:proofErr w:type="spellEnd"/>
      <w:r>
        <w:t xml:space="preserve"> Invest accompagne ses clients tout au long de leurs investissements, assurant la sécurité des opérations et la visualisation des comptes via la plateforme en ligne.</w:t>
      </w:r>
    </w:p>
    <w:p w14:paraId="1FB0AA7C" w14:textId="77777777" w:rsidR="006E0B80" w:rsidRDefault="006E0B80" w:rsidP="006E0B80">
      <w:r>
        <w:t>Partenariats Solides:</w:t>
      </w:r>
    </w:p>
    <w:p w14:paraId="57892BF1" w14:textId="77777777" w:rsidR="006E0B80" w:rsidRDefault="006E0B80" w:rsidP="006E0B80"/>
    <w:p w14:paraId="44678EAC" w14:textId="77777777" w:rsidR="006E0B80" w:rsidRDefault="006E0B80" w:rsidP="006E0B80">
      <w:r>
        <w:t xml:space="preserve">Avec </w:t>
      </w:r>
      <w:proofErr w:type="spellStart"/>
      <w:r>
        <w:t>Copartis</w:t>
      </w:r>
      <w:proofErr w:type="spellEnd"/>
      <w:r>
        <w:t xml:space="preserve"> comme dépositaire des actifs financiers, </w:t>
      </w:r>
      <w:proofErr w:type="spellStart"/>
      <w:r>
        <w:t>Alpheys</w:t>
      </w:r>
      <w:proofErr w:type="spellEnd"/>
      <w:r>
        <w:t xml:space="preserve"> Invest garantit la sécurité et la transparence des opérations financières de ses clients.</w:t>
      </w:r>
    </w:p>
    <w:p w14:paraId="53D93952" w14:textId="77777777" w:rsidR="006E0B80" w:rsidRDefault="006E0B80" w:rsidP="006E0B80">
      <w:r>
        <w:t>Transparence des Frais:</w:t>
      </w:r>
    </w:p>
    <w:p w14:paraId="4F78DAA7" w14:textId="77777777" w:rsidR="006E0B80" w:rsidRDefault="006E0B80" w:rsidP="006E0B80"/>
    <w:p w14:paraId="6A6906AB" w14:textId="77777777" w:rsidR="006E0B80" w:rsidRDefault="006E0B80" w:rsidP="006E0B80">
      <w:proofErr w:type="spellStart"/>
      <w:r>
        <w:t>Alpheys</w:t>
      </w:r>
      <w:proofErr w:type="spellEnd"/>
      <w:r>
        <w:t xml:space="preserve"> Invest offre une transparence totale sur les frais associés aux comptes-titres PEA et PEA PME, permettant aux investisseurs de comprendre clairement les coûts de leurs investissements.</w:t>
      </w:r>
    </w:p>
    <w:p w14:paraId="5A31AB55" w14:textId="77777777" w:rsidR="006E0B80" w:rsidRDefault="006E0B80" w:rsidP="006E0B80">
      <w:r>
        <w:t>Conclusion</w:t>
      </w:r>
    </w:p>
    <w:p w14:paraId="3E86B438" w14:textId="77777777" w:rsidR="006E0B80" w:rsidRDefault="006E0B80" w:rsidP="006E0B80">
      <w:proofErr w:type="spellStart"/>
      <w:r>
        <w:t>Alpheys</w:t>
      </w:r>
      <w:proofErr w:type="spellEnd"/>
      <w:r>
        <w:t xml:space="preserve"> Invest propose une solution complète et flexible pour les investisseurs cherchant à optimiser leur patrimoine via des comptes-titres PEA et PEA PME. Avec une gestion dématérialisée, un accompagnement personnalisé et des partenariats solides, </w:t>
      </w:r>
      <w:proofErr w:type="spellStart"/>
      <w:r>
        <w:t>Alpheys</w:t>
      </w:r>
      <w:proofErr w:type="spellEnd"/>
      <w:r>
        <w:t xml:space="preserve"> Invest se positionne comme un acteur clé pour les Conseillers en Gestion de Patrimoine. Les caractéristiques avantageuses et la transparence des frais font de </w:t>
      </w:r>
      <w:proofErr w:type="spellStart"/>
      <w:r>
        <w:t>Alpheys</w:t>
      </w:r>
      <w:proofErr w:type="spellEnd"/>
      <w:r>
        <w:t xml:space="preserve"> Invest une option attractive pour les investisseurs souhaitant diversifier et sécuriser leurs investissements tout en bénéficiant d'un soutien professionnel.</w:t>
      </w:r>
    </w:p>
    <w:p w14:paraId="50BCA81A" w14:textId="77777777" w:rsidR="006E0B80" w:rsidRDefault="006E0B80" w:rsidP="006E0B80"/>
    <w:p w14:paraId="33AEA813" w14:textId="7089CC87" w:rsidR="006E0B80" w:rsidRDefault="006E0B80" w:rsidP="006E0B80">
      <w:r>
        <w:t xml:space="preserve">En résumé, </w:t>
      </w:r>
      <w:proofErr w:type="spellStart"/>
      <w:r>
        <w:t>Alpheys</w:t>
      </w:r>
      <w:proofErr w:type="spellEnd"/>
      <w:r>
        <w:t xml:space="preserve"> Invest offre une combinaison de modernité, sécurité et expertise pour répondre aux divers besoins des investisseurs professionnels et qualifiés, assurant une gestion efficace et optimisée de leurs portefeuilles. Les solutions proposées par </w:t>
      </w:r>
      <w:proofErr w:type="spellStart"/>
      <w:r>
        <w:t>Alpheys</w:t>
      </w:r>
      <w:proofErr w:type="spellEnd"/>
      <w:r>
        <w:t xml:space="preserve"> Invest permettent aux investisseurs de maximiser leurs rendements tout en minimisant les risques, offrant ainsi une opportunité unique de croissance et de diversification de leurs actifs financiers.</w:t>
      </w:r>
    </w:p>
    <w:sectPr w:rsidR="006E0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80"/>
    <w:rsid w:val="00354D78"/>
    <w:rsid w:val="006E0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45F"/>
  <w15:chartTrackingRefBased/>
  <w15:docId w15:val="{67188E9C-DA0A-4E6E-93A1-CE3103A1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0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E0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E0B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E0B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E0B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E0B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0B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0B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0B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0B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0B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0B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E0B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E0B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E0B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0B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0B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0B80"/>
    <w:rPr>
      <w:rFonts w:eastAsiaTheme="majorEastAsia" w:cstheme="majorBidi"/>
      <w:color w:val="272727" w:themeColor="text1" w:themeTint="D8"/>
    </w:rPr>
  </w:style>
  <w:style w:type="paragraph" w:styleId="Titre">
    <w:name w:val="Title"/>
    <w:basedOn w:val="Normal"/>
    <w:next w:val="Normal"/>
    <w:link w:val="TitreCar"/>
    <w:uiPriority w:val="10"/>
    <w:qFormat/>
    <w:rsid w:val="006E0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B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0B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0B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0B80"/>
    <w:pPr>
      <w:spacing w:before="160"/>
      <w:jc w:val="center"/>
    </w:pPr>
    <w:rPr>
      <w:i/>
      <w:iCs/>
      <w:color w:val="404040" w:themeColor="text1" w:themeTint="BF"/>
    </w:rPr>
  </w:style>
  <w:style w:type="character" w:customStyle="1" w:styleId="CitationCar">
    <w:name w:val="Citation Car"/>
    <w:basedOn w:val="Policepardfaut"/>
    <w:link w:val="Citation"/>
    <w:uiPriority w:val="29"/>
    <w:rsid w:val="006E0B80"/>
    <w:rPr>
      <w:i/>
      <w:iCs/>
      <w:color w:val="404040" w:themeColor="text1" w:themeTint="BF"/>
    </w:rPr>
  </w:style>
  <w:style w:type="paragraph" w:styleId="Paragraphedeliste">
    <w:name w:val="List Paragraph"/>
    <w:basedOn w:val="Normal"/>
    <w:uiPriority w:val="34"/>
    <w:qFormat/>
    <w:rsid w:val="006E0B80"/>
    <w:pPr>
      <w:ind w:left="720"/>
      <w:contextualSpacing/>
    </w:pPr>
  </w:style>
  <w:style w:type="character" w:styleId="Accentuationintense">
    <w:name w:val="Intense Emphasis"/>
    <w:basedOn w:val="Policepardfaut"/>
    <w:uiPriority w:val="21"/>
    <w:qFormat/>
    <w:rsid w:val="006E0B80"/>
    <w:rPr>
      <w:i/>
      <w:iCs/>
      <w:color w:val="0F4761" w:themeColor="accent1" w:themeShade="BF"/>
    </w:rPr>
  </w:style>
  <w:style w:type="paragraph" w:styleId="Citationintense">
    <w:name w:val="Intense Quote"/>
    <w:basedOn w:val="Normal"/>
    <w:next w:val="Normal"/>
    <w:link w:val="CitationintenseCar"/>
    <w:uiPriority w:val="30"/>
    <w:qFormat/>
    <w:rsid w:val="006E0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E0B80"/>
    <w:rPr>
      <w:i/>
      <w:iCs/>
      <w:color w:val="0F4761" w:themeColor="accent1" w:themeShade="BF"/>
    </w:rPr>
  </w:style>
  <w:style w:type="character" w:styleId="Rfrenceintense">
    <w:name w:val="Intense Reference"/>
    <w:basedOn w:val="Policepardfaut"/>
    <w:uiPriority w:val="32"/>
    <w:qFormat/>
    <w:rsid w:val="006E0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3734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2024-06-11T15:24:00Z</dcterms:created>
  <dcterms:modified xsi:type="dcterms:W3CDTF">2024-06-11T15:29:00Z</dcterms:modified>
</cp:coreProperties>
</file>