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pPr w:leftFromText="180" w:rightFromText="180" w:topFromText="180" w:bottomFromText="180" w:vertAnchor="margin" w:horzAnchor="margin" w:tblpXSpec="center" w:tblpYSpec="center"/>
        <w:tblW w:w="10815.0" w:type="dxa"/>
        <w:jc w:val="center"/>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20"/>
        <w:gridCol w:w="8295"/>
        <w:tblGridChange w:id="0">
          <w:tblGrid>
            <w:gridCol w:w="2520"/>
            <w:gridCol w:w="8295"/>
          </w:tblGrid>
        </w:tblGridChange>
      </w:tblGrid>
      <w:tr>
        <w:trPr>
          <w:cantSplit w:val="0"/>
          <w:trHeight w:val="727.96875" w:hRule="atLeast"/>
          <w:tblHeader w:val="0"/>
        </w:trPr>
        <w:tc>
          <w:tcPr>
            <w:tcMar>
              <w:left w:w="0.0" w:type="dxa"/>
              <w:right w:w="0.0" w:type="dxa"/>
            </w:tcMar>
            <w:vAlign w:val="center"/>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vAlign w:val="center"/>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1830" w:hRule="atLeast"/>
          <w:tblHeader w:val="0"/>
        </w:trPr>
        <w:tc>
          <w:tcPr>
            <w:tcMar>
              <w:left w:w="0.0" w:type="dxa"/>
              <w:right w:w="0.0" w:type="dxa"/>
            </w:tcMar>
            <w:vAlign w:val="center"/>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EC_v_1.mp4</w:t>
            </w:r>
          </w:p>
        </w:tc>
        <w:tc>
          <w:tcPr>
            <w:tcMar>
              <w:left w:w="0.0" w:type="dxa"/>
              <w:right w:w="0.0" w:type="dxa"/>
            </w:tcMar>
            <w:vAlign w:val="center"/>
          </w:tcPr>
          <w:p w:rsidR="00000000" w:rsidDel="00000000" w:rsidP="00000000" w:rsidRDefault="00000000" w:rsidRPr="00000000" w14:paraId="00000005">
            <w:pPr>
              <w:ind w:left="0" w:right="403.58267716535465" w:firstLine="0"/>
              <w:rPr>
                <w:sz w:val="24"/>
                <w:szCs w:val="24"/>
              </w:rPr>
            </w:pPr>
            <w:r w:rsidDel="00000000" w:rsidR="00000000" w:rsidRPr="00000000">
              <w:rPr>
                <w:sz w:val="24"/>
                <w:szCs w:val="24"/>
                <w:rtl w:val="0"/>
              </w:rPr>
              <w:t xml:space="preserve">This video shows A man with a beard and glasses is shown sitting on a tan couch. He wears a light green, short-sleeved, collared shirt. A green stripe with the name, “Jeffrey LaPratt, PsyD”, is at the lower edge of the frame, partially overlapping the green bottom of his shirt. To the man’s right is a green plant with dark green, oval-shaped, leaves. The wall behind Jeffrey is off-white. The lighting in the room is dim, with shadows along the wall. Jeffrey explains that he will explain a mindfulness exercise that involves observing an everyday object, for example, a pen, pencil, or phone, and looking at it as if it is the first time the observer has ever seen it. Jeffrey refers to this as “beginner’s mind” and the desired effect is “wordless watching.”</w:t>
            </w:r>
          </w:p>
        </w:tc>
      </w:tr>
      <w:tr>
        <w:trPr>
          <w:cantSplit w:val="0"/>
          <w:trHeight w:val="1830" w:hRule="atLeast"/>
          <w:tblHeader w:val="0"/>
        </w:trPr>
        <w:tc>
          <w:tcPr>
            <w:tcMar>
              <w:left w:w="0.0" w:type="dxa"/>
              <w:right w:w="0.0" w:type="dxa"/>
            </w:tcMar>
            <w:vAlign w:val="center"/>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EC_v_2.mp4</w:t>
            </w:r>
          </w:p>
        </w:tc>
        <w:tc>
          <w:tcPr>
            <w:tcMar>
              <w:left w:w="0.0" w:type="dxa"/>
              <w:right w:w="0.0" w:type="dxa"/>
            </w:tcMar>
            <w:vAlign w:val="center"/>
          </w:tcPr>
          <w:p w:rsidR="00000000" w:rsidDel="00000000" w:rsidP="00000000" w:rsidRDefault="00000000" w:rsidRPr="00000000" w14:paraId="00000007">
            <w:pPr>
              <w:ind w:left="0" w:right="403.58267716535465" w:firstLine="0"/>
              <w:rPr>
                <w:sz w:val="24"/>
                <w:szCs w:val="24"/>
              </w:rPr>
            </w:pPr>
            <w:r w:rsidDel="00000000" w:rsidR="00000000" w:rsidRPr="00000000">
              <w:rPr>
                <w:sz w:val="24"/>
                <w:szCs w:val="24"/>
                <w:rtl w:val="0"/>
              </w:rPr>
              <w:t xml:space="preserve">This video shows a baby girl taking a ball in her hand in a park where children are playing. The baby girl runs with the ball in her hands, then she throws it on the ground to play. At the same time, I see children playing in a park full of sand, and their parents sitting in the park chairs.</w:t>
            </w:r>
          </w:p>
        </w:tc>
      </w:tr>
      <w:tr>
        <w:trPr>
          <w:cantSplit w:val="0"/>
          <w:trHeight w:val="847.96875" w:hRule="atLeast"/>
          <w:tblHeader w:val="0"/>
        </w:trPr>
        <w:tc>
          <w:tcPr>
            <w:tcMar>
              <w:left w:w="0.0" w:type="dxa"/>
              <w:right w:w="0.0" w:type="dxa"/>
            </w:tcMar>
            <w:vAlign w:val="center"/>
          </w:tcPr>
          <w:p w:rsidR="00000000" w:rsidDel="00000000" w:rsidP="00000000" w:rsidRDefault="00000000" w:rsidRPr="00000000" w14:paraId="00000008">
            <w:pPr>
              <w:spacing w:before="1200" w:lineRule="auto"/>
              <w:jc w:val="center"/>
              <w:rPr>
                <w:sz w:val="24"/>
                <w:szCs w:val="24"/>
              </w:rPr>
            </w:pPr>
            <w:r w:rsidDel="00000000" w:rsidR="00000000" w:rsidRPr="00000000">
              <w:rPr>
                <w:sz w:val="24"/>
                <w:szCs w:val="24"/>
                <w:rtl w:val="0"/>
              </w:rPr>
              <w:t xml:space="preserve">EC_v_3.mp4</w:t>
            </w:r>
          </w:p>
        </w:tc>
        <w:tc>
          <w:tcPr>
            <w:tcMar>
              <w:left w:w="0.0" w:type="dxa"/>
              <w:right w:w="0.0" w:type="dxa"/>
            </w:tcMar>
            <w:vAlign w:val="center"/>
          </w:tcPr>
          <w:p w:rsidR="00000000" w:rsidDel="00000000" w:rsidP="00000000" w:rsidRDefault="00000000" w:rsidRPr="00000000" w14:paraId="00000009">
            <w:pPr>
              <w:ind w:left="0" w:right="403.58267716535465" w:firstLine="0"/>
              <w:rPr>
                <w:sz w:val="24"/>
                <w:szCs w:val="24"/>
              </w:rPr>
            </w:pPr>
            <w:r w:rsidDel="00000000" w:rsidR="00000000" w:rsidRPr="00000000">
              <w:rPr>
                <w:sz w:val="24"/>
                <w:szCs w:val="24"/>
                <w:rtl w:val="0"/>
              </w:rPr>
              <w:t xml:space="preserve">This video shows a baby girl wearing a blue sweater with red and blue pants, the baby girl takes a doll in her hands and sings, the baby girl puts her right hand in her mouth and chokes, then she continues to sing.</w:t>
            </w:r>
          </w:p>
        </w:tc>
      </w:tr>
      <w:tr>
        <w:trPr>
          <w:cantSplit w:val="0"/>
          <w:trHeight w:val="1155" w:hRule="atLeast"/>
          <w:tblHeader w:val="0"/>
        </w:trPr>
        <w:tc>
          <w:tcPr>
            <w:tcMar>
              <w:left w:w="0.0" w:type="dxa"/>
              <w:right w:w="0.0" w:type="dxa"/>
            </w:tcMar>
            <w:vAlign w:val="center"/>
          </w:tcPr>
          <w:p w:rsidR="00000000" w:rsidDel="00000000" w:rsidP="00000000" w:rsidRDefault="00000000" w:rsidRPr="00000000" w14:paraId="0000000A">
            <w:pPr>
              <w:spacing w:before="1560" w:lineRule="auto"/>
              <w:jc w:val="center"/>
              <w:rPr>
                <w:sz w:val="24"/>
                <w:szCs w:val="24"/>
              </w:rPr>
            </w:pPr>
            <w:r w:rsidDel="00000000" w:rsidR="00000000" w:rsidRPr="00000000">
              <w:rPr>
                <w:sz w:val="24"/>
                <w:szCs w:val="24"/>
                <w:rtl w:val="0"/>
              </w:rPr>
              <w:t xml:space="preserve">EC_v_4.mp4</w:t>
            </w:r>
          </w:p>
        </w:tc>
        <w:tc>
          <w:tcPr>
            <w:tcMar>
              <w:left w:w="0.0" w:type="dxa"/>
              <w:right w:w="0.0" w:type="dxa"/>
            </w:tcMar>
            <w:vAlign w:val="center"/>
          </w:tcPr>
          <w:p w:rsidR="00000000" w:rsidDel="00000000" w:rsidP="00000000" w:rsidRDefault="00000000" w:rsidRPr="00000000" w14:paraId="0000000B">
            <w:pPr>
              <w:ind w:left="0" w:right="403.58267716535465" w:firstLine="0"/>
              <w:rPr>
                <w:sz w:val="24"/>
                <w:szCs w:val="24"/>
              </w:rPr>
            </w:pPr>
            <w:r w:rsidDel="00000000" w:rsidR="00000000" w:rsidRPr="00000000">
              <w:rPr>
                <w:sz w:val="24"/>
                <w:szCs w:val="24"/>
                <w:rtl w:val="0"/>
              </w:rPr>
              <w:t xml:space="preserve">This video shows a baby girl who is wearing a white outfit, takes in her right hand a red plastic knife to play, and at the same time talks with another person. She puts the knife in her mouth and takes it out afterward, finally she talks with another person.</w:t>
            </w:r>
          </w:p>
        </w:tc>
      </w:tr>
      <w:tr>
        <w:trPr>
          <w:cantSplit w:val="0"/>
          <w:tblHeader w:val="0"/>
        </w:trPr>
        <w:tc>
          <w:tcPr>
            <w:tcMar>
              <w:left w:w="0.0" w:type="dxa"/>
              <w:right w:w="0.0" w:type="dxa"/>
            </w:tcMar>
            <w:vAlign w:val="center"/>
          </w:tcPr>
          <w:p w:rsidR="00000000" w:rsidDel="00000000" w:rsidP="00000000" w:rsidRDefault="00000000" w:rsidRPr="00000000" w14:paraId="0000000C">
            <w:pPr>
              <w:spacing w:before="1440" w:lineRule="auto"/>
              <w:jc w:val="center"/>
              <w:rPr>
                <w:sz w:val="24"/>
                <w:szCs w:val="24"/>
              </w:rPr>
            </w:pPr>
            <w:r w:rsidDel="00000000" w:rsidR="00000000" w:rsidRPr="00000000">
              <w:rPr>
                <w:sz w:val="24"/>
                <w:szCs w:val="24"/>
                <w:rtl w:val="0"/>
              </w:rPr>
              <w:t xml:space="preserve">EC_v_5.mp4</w:t>
            </w:r>
          </w:p>
        </w:tc>
        <w:tc>
          <w:tcPr>
            <w:tcMar>
              <w:left w:w="0.0" w:type="dxa"/>
              <w:right w:w="0.0" w:type="dxa"/>
            </w:tcMar>
            <w:vAlign w:val="center"/>
          </w:tcPr>
          <w:p w:rsidR="00000000" w:rsidDel="00000000" w:rsidP="00000000" w:rsidRDefault="00000000" w:rsidRPr="00000000" w14:paraId="0000000D">
            <w:pPr>
              <w:ind w:left="0" w:right="403.58267716535465" w:firstLine="0"/>
              <w:rPr>
                <w:sz w:val="24"/>
                <w:szCs w:val="24"/>
              </w:rPr>
            </w:pPr>
            <w:r w:rsidDel="00000000" w:rsidR="00000000" w:rsidRPr="00000000">
              <w:rPr>
                <w:sz w:val="24"/>
                <w:szCs w:val="24"/>
                <w:rtl w:val="0"/>
              </w:rPr>
              <w:t xml:space="preserve">This video shows some objects on earth, and a baby girl sitting in an office chair, there is a person talking to her, while the girl is playing with the objects that are on the desk like the mouse pad and the keyboard, she is typing on the keyboard and talking at the same time with another person.</w:t>
            </w:r>
          </w:p>
        </w:tc>
      </w:tr>
      <w:tr>
        <w:trPr>
          <w:cantSplit w:val="0"/>
          <w:tblHeader w:val="0"/>
        </w:trPr>
        <w:tc>
          <w:tcPr>
            <w:tcMar>
              <w:left w:w="0.0" w:type="dxa"/>
              <w:right w:w="0.0" w:type="dxa"/>
            </w:tcMar>
            <w:vAlign w:val="center"/>
          </w:tcPr>
          <w:p w:rsidR="00000000" w:rsidDel="00000000" w:rsidP="00000000" w:rsidRDefault="00000000" w:rsidRPr="00000000" w14:paraId="0000000E">
            <w:pPr>
              <w:spacing w:before="1440" w:lineRule="auto"/>
              <w:jc w:val="center"/>
              <w:rPr>
                <w:sz w:val="24"/>
                <w:szCs w:val="24"/>
              </w:rPr>
            </w:pPr>
            <w:r w:rsidDel="00000000" w:rsidR="00000000" w:rsidRPr="00000000">
              <w:rPr>
                <w:sz w:val="24"/>
                <w:szCs w:val="24"/>
                <w:rtl w:val="0"/>
              </w:rPr>
              <w:t xml:space="preserve">EC_v_6.mp4</w:t>
            </w:r>
          </w:p>
        </w:tc>
        <w:tc>
          <w:tcPr>
            <w:tcMar>
              <w:left w:w="0.0" w:type="dxa"/>
              <w:right w:w="0.0" w:type="dxa"/>
            </w:tcMar>
            <w:vAlign w:val="center"/>
          </w:tcPr>
          <w:p w:rsidR="00000000" w:rsidDel="00000000" w:rsidP="00000000" w:rsidRDefault="00000000" w:rsidRPr="00000000" w14:paraId="0000000F">
            <w:pPr>
              <w:ind w:left="0" w:right="403.58267716535465" w:firstLine="0"/>
              <w:rPr>
                <w:sz w:val="24"/>
                <w:szCs w:val="24"/>
              </w:rPr>
            </w:pPr>
            <w:r w:rsidDel="00000000" w:rsidR="00000000" w:rsidRPr="00000000">
              <w:rPr>
                <w:sz w:val="24"/>
                <w:szCs w:val="24"/>
                <w:rtl w:val="0"/>
              </w:rPr>
              <w:t xml:space="preserve">This video shows a baby girl running to catch the black ball, then a boy takes the ball from the little girl, she continues running to get another ball, then she finds a white ball.</w:t>
            </w:r>
          </w:p>
        </w:tc>
      </w:tr>
      <w:tr>
        <w:trPr>
          <w:cantSplit w:val="0"/>
          <w:tblHeader w:val="0"/>
        </w:trPr>
        <w:tc>
          <w:tcPr>
            <w:tcMar>
              <w:left w:w="0.0" w:type="dxa"/>
              <w:right w:w="0.0" w:type="dxa"/>
            </w:tcMar>
            <w:vAlign w:val="center"/>
          </w:tcPr>
          <w:p w:rsidR="00000000" w:rsidDel="00000000" w:rsidP="00000000" w:rsidRDefault="00000000" w:rsidRPr="00000000" w14:paraId="00000010">
            <w:pPr>
              <w:spacing w:before="1440" w:lineRule="auto"/>
              <w:jc w:val="center"/>
              <w:rPr>
                <w:sz w:val="24"/>
                <w:szCs w:val="24"/>
              </w:rPr>
            </w:pPr>
            <w:r w:rsidDel="00000000" w:rsidR="00000000" w:rsidRPr="00000000">
              <w:rPr>
                <w:sz w:val="24"/>
                <w:szCs w:val="24"/>
                <w:rtl w:val="0"/>
              </w:rPr>
              <w:t xml:space="preserve">EC_v_7.mp4</w:t>
            </w:r>
          </w:p>
        </w:tc>
        <w:tc>
          <w:tcPr>
            <w:tcMar>
              <w:left w:w="0.0" w:type="dxa"/>
              <w:right w:w="0.0" w:type="dxa"/>
            </w:tcMar>
            <w:vAlign w:val="center"/>
          </w:tcPr>
          <w:p w:rsidR="00000000" w:rsidDel="00000000" w:rsidP="00000000" w:rsidRDefault="00000000" w:rsidRPr="00000000" w14:paraId="00000011">
            <w:pPr>
              <w:ind w:left="0" w:right="403.58267716535465" w:firstLine="0"/>
              <w:rPr>
                <w:sz w:val="24"/>
                <w:szCs w:val="24"/>
              </w:rPr>
            </w:pPr>
            <w:r w:rsidDel="00000000" w:rsidR="00000000" w:rsidRPr="00000000">
              <w:rPr>
                <w:sz w:val="24"/>
                <w:szCs w:val="24"/>
                <w:rtl w:val="0"/>
              </w:rPr>
              <w:t xml:space="preserve">This video shows the viewfinder of a video camera focused on a person with short blonde hair, wearing a rust-colored long-sleeved shirt. As the image magnifies, colored lines appear across the person’s face in the viewfinder. A black screen appears with the words “Focus Peaking” displayed in white lettering. The viewfinder shows a person walking forward toward the camera in an outdoor setting. The person’s image has a red-and-green overlay in the areas considered “in focus.” A man with a beard and long hair is now shown sitting at a light wood table. He wears a gray T-shirt. He talks about “focus peaking” and how some cameras have a special function. Behind him, there is a gray wall and a staircase-shaped white shelving unit. Green plants in light-colored pots and what appears to be camera equipment are on the shelves. A tall lamp with an exposed filament lightbulb stands on a table behind the man. The video camera’s viewfinder is again displayed, zoomed in on the person’s face. The background is blurred, and red lines appear along the person’s face. The man with the beard and long hair reappears, this time against a gray background. He warns that focus peaking is not always 100% accurate, especially in bright environments. The camera viewfinder image returns, showing a menu of camera controls for focus peaking. A finger navigates the menu, setting the “Focus Assist Level” to “Medium.”</w:t>
            </w:r>
          </w:p>
        </w:tc>
      </w:tr>
      <w:tr>
        <w:trPr>
          <w:cantSplit w:val="0"/>
          <w:tblHeader w:val="0"/>
        </w:trPr>
        <w:tc>
          <w:tcPr>
            <w:tcMar>
              <w:left w:w="0.0" w:type="dxa"/>
              <w:right w:w="0.0" w:type="dxa"/>
            </w:tcMar>
            <w:vAlign w:val="center"/>
          </w:tcPr>
          <w:p w:rsidR="00000000" w:rsidDel="00000000" w:rsidP="00000000" w:rsidRDefault="00000000" w:rsidRPr="00000000" w14:paraId="00000012">
            <w:pPr>
              <w:spacing w:before="1440" w:lineRule="auto"/>
              <w:jc w:val="center"/>
              <w:rPr>
                <w:sz w:val="24"/>
                <w:szCs w:val="24"/>
              </w:rPr>
            </w:pPr>
            <w:r w:rsidDel="00000000" w:rsidR="00000000" w:rsidRPr="00000000">
              <w:rPr>
                <w:sz w:val="24"/>
                <w:szCs w:val="24"/>
                <w:rtl w:val="0"/>
              </w:rPr>
              <w:t xml:space="preserve">EC_v_8.mp4</w:t>
            </w:r>
          </w:p>
        </w:tc>
        <w:tc>
          <w:tcPr>
            <w:tcMar>
              <w:left w:w="0.0" w:type="dxa"/>
              <w:right w:w="0.0" w:type="dxa"/>
            </w:tcMar>
            <w:vAlign w:val="center"/>
          </w:tcPr>
          <w:p w:rsidR="00000000" w:rsidDel="00000000" w:rsidP="00000000" w:rsidRDefault="00000000" w:rsidRPr="00000000" w14:paraId="00000013">
            <w:pPr>
              <w:ind w:left="0" w:right="403.58267716535465" w:firstLine="0"/>
              <w:rPr>
                <w:sz w:val="24"/>
                <w:szCs w:val="24"/>
              </w:rPr>
            </w:pPr>
            <w:r w:rsidDel="00000000" w:rsidR="00000000" w:rsidRPr="00000000">
              <w:rPr>
                <w:sz w:val="24"/>
                <w:szCs w:val="24"/>
                <w:rtl w:val="0"/>
              </w:rPr>
              <w:t xml:space="preserve">The video begins with a cartoon animation, set against a dark background, displaying the title sequence for The Savage Filmmaker. As this intro animation plays, a QR code is shown in the lower-left corner of the screen. The introductory animation consists of claws, followed by a cartoon of a man with light-brown hair, a beard, and blue eyes. He’s wearing a baseball cap backward and has metal claws extending from between his knuckles. He then transforms into a different cartoon man, also with light brown hair and a beard, wearing sunglasses and a black T-shirt, holding a video camera and pointing. The name “THE SAVAGE FILMMAKER” appears in white lettering, outlined in black, underneath this final cartoon figure. The scene cuts to a bearded man with long, dark hair, sitting at a light wooden table wearing a gray T-shirt with two animated cartoon characters on it. Behind him is a gray wall and white shelving, shaped like a zig-zagging staircase. On the shelves are green plants and what appear to be camera parts. A tall, thin lamp with a bare Edison light bulb sits behind him on a small table. The scene cuts to a Canon camera displaying a magnified image of a woman's eye on its digital display. The camera is positioned on a tripod, and the background shows an out-of-focus person, wearing a dark orange shirt, standing in an outdoor setting with green foliage. The bearded man returns to the table, and he discusses the use of the magnification tool for achieving focus. Finally, the video returns to the initial camera shot of the woman, wearing a rust-colored shirt, from the opening moments of the video. The camera view magnifies the woman’s face, and red and purple lines appear superimposed across her image.</w:t>
            </w:r>
          </w:p>
        </w:tc>
      </w:tr>
      <w:tr>
        <w:trPr>
          <w:cantSplit w:val="0"/>
          <w:tblHeader w:val="0"/>
        </w:trPr>
        <w:tc>
          <w:tcPr>
            <w:tcMar>
              <w:left w:w="0.0" w:type="dxa"/>
              <w:right w:w="0.0" w:type="dxa"/>
            </w:tcMar>
            <w:vAlign w:val="center"/>
          </w:tcPr>
          <w:p w:rsidR="00000000" w:rsidDel="00000000" w:rsidP="00000000" w:rsidRDefault="00000000" w:rsidRPr="00000000" w14:paraId="00000014">
            <w:pPr>
              <w:spacing w:before="1440" w:lineRule="auto"/>
              <w:jc w:val="center"/>
              <w:rPr>
                <w:sz w:val="24"/>
                <w:szCs w:val="24"/>
              </w:rPr>
            </w:pPr>
            <w:r w:rsidDel="00000000" w:rsidR="00000000" w:rsidRPr="00000000">
              <w:rPr>
                <w:sz w:val="24"/>
                <w:szCs w:val="24"/>
                <w:rtl w:val="0"/>
              </w:rPr>
              <w:t xml:space="preserve">EC_v_9.mp4</w:t>
            </w:r>
          </w:p>
        </w:tc>
        <w:tc>
          <w:tcPr>
            <w:tcMar>
              <w:left w:w="0.0" w:type="dxa"/>
              <w:right w:w="0.0" w:type="dxa"/>
            </w:tcMar>
            <w:vAlign w:val="center"/>
          </w:tcPr>
          <w:p w:rsidR="00000000" w:rsidDel="00000000" w:rsidP="00000000" w:rsidRDefault="00000000" w:rsidRPr="00000000" w14:paraId="00000015">
            <w:pPr>
              <w:ind w:left="0" w:right="403.58267716535465" w:firstLine="0"/>
              <w:rPr>
                <w:sz w:val="24"/>
                <w:szCs w:val="24"/>
              </w:rPr>
            </w:pPr>
            <w:r w:rsidDel="00000000" w:rsidR="00000000" w:rsidRPr="00000000">
              <w:rPr>
                <w:sz w:val="24"/>
                <w:szCs w:val="24"/>
                <w:rtl w:val="0"/>
              </w:rPr>
              <w:t xml:space="preserve">The video begins with a bearded man with shoulder-length dark hair seated at a wooden table. He wears a short-sleeved heather gray shirt with two cartoon characters on it. Behind him is a gray wall with a stair-stepped white shelving unit. On the shelves are plants in light-colored pots and cylindrical objects that look like they might be camera lenses or lights. A tall metal lamp with an exposed filament sits on a small round table next to the man. There is a light fixture behind the shelving, providing indirect illumination. The man speaks directly to the viewer about manually focusing a camera, especially when using a manual lens, a cinema lens, or a vintage lens, or if your camera does not have autofocus. The video then shows a camera, attached to a tripod, with a small external monitor attached to its side. The video cuts to a shot of someone manually focusing a camera at night. The ground is tiled gray pavement, and there are some blurred white lights in the background. Next, the video shows a person using a camera on the shore of a lake or ocean at sunset. The water is a light brownish-gray color and extends to the horizon. The scene returns to the bearded man at his table. He notes that, when using cinema cameras, manual focus is a valuable skill to learn.</w:t>
            </w:r>
          </w:p>
        </w:tc>
      </w:tr>
      <w:tr>
        <w:trPr>
          <w:cantSplit w:val="0"/>
          <w:trHeight w:val="832.96875" w:hRule="atLeast"/>
          <w:tblHeader w:val="0"/>
        </w:trPr>
        <w:tc>
          <w:tcPr>
            <w:tcMar>
              <w:left w:w="0.0" w:type="dxa"/>
              <w:right w:w="0.0" w:type="dxa"/>
            </w:tcMar>
            <w:vAlign w:val="center"/>
          </w:tcPr>
          <w:p w:rsidR="00000000" w:rsidDel="00000000" w:rsidP="00000000" w:rsidRDefault="00000000" w:rsidRPr="00000000" w14:paraId="00000016">
            <w:pPr>
              <w:spacing w:before="1800" w:lineRule="auto"/>
              <w:jc w:val="center"/>
              <w:rPr>
                <w:sz w:val="24"/>
                <w:szCs w:val="24"/>
              </w:rPr>
            </w:pPr>
            <w:r w:rsidDel="00000000" w:rsidR="00000000" w:rsidRPr="00000000">
              <w:rPr>
                <w:sz w:val="24"/>
                <w:szCs w:val="24"/>
                <w:rtl w:val="0"/>
              </w:rPr>
              <w:t xml:space="preserve">EC_v_10.mp4</w:t>
            </w:r>
          </w:p>
        </w:tc>
        <w:tc>
          <w:tcPr>
            <w:tcMar>
              <w:left w:w="0.0" w:type="dxa"/>
              <w:right w:w="0.0" w:type="dxa"/>
            </w:tcMar>
            <w:vAlign w:val="center"/>
          </w:tcPr>
          <w:p w:rsidR="00000000" w:rsidDel="00000000" w:rsidP="00000000" w:rsidRDefault="00000000" w:rsidRPr="00000000" w14:paraId="00000017">
            <w:pPr>
              <w:ind w:left="0" w:right="403.58267716535465" w:firstLine="0"/>
              <w:rPr>
                <w:sz w:val="24"/>
                <w:szCs w:val="24"/>
              </w:rPr>
            </w:pPr>
            <w:r w:rsidDel="00000000" w:rsidR="00000000" w:rsidRPr="00000000">
              <w:rPr>
                <w:sz w:val="24"/>
                <w:szCs w:val="24"/>
                <w:rtl w:val="0"/>
              </w:rPr>
              <w:t xml:space="preserve">This video shows a baby boy eating his apple on a couch next to a duck, the duck wants to eat with him, then the baby takes the sock from her left foot and puts it in the duck's head to close his eyes.</w:t>
            </w:r>
          </w:p>
        </w:tc>
      </w:tr>
      <w:tr>
        <w:trPr>
          <w:cantSplit w:val="0"/>
          <w:trHeight w:val="2655" w:hRule="atLeast"/>
          <w:tblHeader w:val="0"/>
        </w:trPr>
        <w:tc>
          <w:tcPr>
            <w:tcMar>
              <w:left w:w="0.0" w:type="dxa"/>
              <w:right w:w="0.0" w:type="dxa"/>
            </w:tcMar>
            <w:vAlign w:val="center"/>
          </w:tcPr>
          <w:p w:rsidR="00000000" w:rsidDel="00000000" w:rsidP="00000000" w:rsidRDefault="00000000" w:rsidRPr="00000000" w14:paraId="00000018">
            <w:pPr>
              <w:spacing w:before="1920" w:lineRule="auto"/>
              <w:jc w:val="center"/>
              <w:rPr>
                <w:sz w:val="24"/>
                <w:szCs w:val="24"/>
              </w:rPr>
            </w:pPr>
            <w:r w:rsidDel="00000000" w:rsidR="00000000" w:rsidRPr="00000000">
              <w:rPr>
                <w:sz w:val="24"/>
                <w:szCs w:val="24"/>
                <w:rtl w:val="0"/>
              </w:rPr>
              <w:t xml:space="preserve">EC_v_11.mp4</w:t>
            </w:r>
          </w:p>
        </w:tc>
        <w:tc>
          <w:tcPr>
            <w:tcMar>
              <w:left w:w="0.0" w:type="dxa"/>
              <w:right w:w="0.0" w:type="dxa"/>
            </w:tcMar>
            <w:vAlign w:val="center"/>
          </w:tcPr>
          <w:p w:rsidR="00000000" w:rsidDel="00000000" w:rsidP="00000000" w:rsidRDefault="00000000" w:rsidRPr="00000000" w14:paraId="00000019">
            <w:pPr>
              <w:ind w:left="0" w:right="403.58267716535465" w:firstLine="0"/>
              <w:rPr>
                <w:sz w:val="24"/>
                <w:szCs w:val="24"/>
              </w:rPr>
            </w:pPr>
            <w:r w:rsidDel="00000000" w:rsidR="00000000" w:rsidRPr="00000000">
              <w:rPr>
                <w:sz w:val="24"/>
                <w:szCs w:val="24"/>
                <w:rtl w:val="0"/>
              </w:rPr>
              <w:t xml:space="preserve">This video shows a homeless man sleeping on a chair in a park, he wakes up because another person called him, then he talks to him, he gives him two objects, bread in his right hand, and a lottery card in his left hand, the homeless man tries to take the two objects, but the gentleman informs him that he must choose only one object, and finally the homeless man chooses the lottery card, the gentleman gives him a coin to rub the card and see if he has won, the homeless man rubs the card, and unfortunately he has not won, the gentleman asked to take his coin back, he took his things and left.</w:t>
            </w:r>
          </w:p>
        </w:tc>
      </w:tr>
    </w:tbl>
    <w:p w:rsidR="00000000" w:rsidDel="00000000" w:rsidP="00000000" w:rsidRDefault="00000000" w:rsidRPr="00000000" w14:paraId="0000001A">
      <w:pPr>
        <w:spacing w:after="480" w:lineRule="auto"/>
        <w:jc w:val="center"/>
        <w:rPr>
          <w:b w:val="1"/>
          <w:color w:val="4472c4"/>
          <w:sz w:val="36"/>
          <w:szCs w:val="3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nUDujzJg644xVZ1YjcknuhiMMQ==">CgMxLjA4AHIhMU55QXh1ckxHZTUxSUV1WTY1SG01d1FxVktBSWttQ25x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