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CSM_v_6.mp4</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There is a Man standing still with his hands being crossed, staring at something or someone. After that, several children of whom are  sitting and some of them standing are staring at a group of children lined up facing the man while he is walking right and left with his hands in his pockets, then he calls the name of a boy who then takes a step forward and starts chanting. He goes back in line with the other boys and the man starts touching the boy's head gently showing some sort of support, then calls another boy who also takes a step forward to start chanting loudly like the other boy. A girl next to him in the line-up starts laughing, while the man shows some annoyed facial gestures. As a consequence, The same boy who starts singing last starts violently hitting the girl beside him and loudly cries" Do not make fun of me". Another man grabs the child from his arms and throws him off on the ground, then the boy comes back to the man and starts hitting him in his stomach area while the other man is sitting on a chair watching along with the other children this whole scene happening in front of their eyes. At the end, the boy happens to be with a man in some sort of vehicle, staring at something from the interior window.</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CSM_v_7.mp4</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There is a Man talking to some people and using body language. He appears to be a tourist guide talking to some tourists. Suddenly, Two boys appear barefoot staring at something while there are people in the background walking towards the building and some of them gathered talking. The boys head towards the entrance to the historical building and start staring at things in awe. Then a sign containing text appears, twisting because of the wind. Next, the boys start wearing some shoes that are on the ground while staring at each other and smiling and looking happy. One of the boys starts gazing in the sky looking at something, when all of a sudden he is approached by a woman and a man who start asking him of the destination of a particular area. He then looks at a sign beside him to check. </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CSM_v_13.mp4</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The boys are in a house, one of them is pouring some sort of liquid from two bottles using both his hands, while the other is taking something out from a closet. The boy finds something and shakes it out and heads towards a room that seems to be a bathroom because there is the sound of water you hear when someone takes a shower. Actually, there is a girl who is taking a shower while the other boy in the house is still drinking from the bottle. The girl comes out of the bathroom and the boy hands her the piece of cloth, and she goes back inside the bathroom and shuts the door. The other boy who is drinking the bottle leaves the house while this is happening. At the end, there are crossroads full of cars and motorcycles going in different directions, and there are sounds of honking.</w:t>
            </w:r>
          </w:p>
        </w:tc>
      </w:tr>
      <w:tr>
        <w:trPr>
          <w:cantSplit w:val="0"/>
          <w:trHeight w:val="3392"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CSM_v_14.mp4</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There is a woman who is driving a car at a relatively high speed when she suddenly comes across a heavy traffic and starts honking at other cars to move showing frustration, while another boy is in another car being driven somewhere and comes across people shouting and waving to him and some taking photographs of him because he is seemingly a famous person. Then a woman approaches the boy in the car and seems to recognize him because she calls his name. At the same time, while the woman is trying to talk to him, other people who also seem to recognize him approach him and start calling out his name while he is silent just looking at them from the interior from the car windows. There are people lined up trying to enter a place which looks like a studio for a show, while some people inside the studio are setting it up for the show to commence. The other woman is still stuck in traffic and honking as usual while showing frustration.</w:t>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CSM_v_19.mp4</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There is a man in a police car being chased down by another man in his normal car in the middle of the city. The man in the police car gets into a car accident with another car but keeps driving anyway and starts shooting at the other man from his window. The other man attempts to shoot the man in the police car too and aims the weapon towards him, but doesn’t. The man in the normal car then hits the man in the police car from the back and damages the whole back part of the vehicle. But, the man in the police car keeps driving anyway, running away from the man in the normal car. The chase down persists, and they start bumping into each other on the same road lane until they finally crash.</w:t>
            </w:r>
          </w:p>
        </w:tc>
      </w:tr>
      <w:tr>
        <w:trPr>
          <w:cantSplit w:val="0"/>
          <w:trHeight w:val="4114" w:hRule="atLeast"/>
          <w:tblHeader w:val="0"/>
        </w:trPr>
        <w:tc>
          <w:tcPr/>
          <w:p w:rsidR="00000000" w:rsidDel="00000000" w:rsidP="00000000" w:rsidRDefault="00000000" w:rsidRPr="00000000" w14:paraId="0000000E">
            <w:pPr>
              <w:spacing w:before="1800" w:lineRule="auto"/>
              <w:jc w:val="center"/>
              <w:rPr>
                <w:sz w:val="24"/>
                <w:szCs w:val="24"/>
              </w:rPr>
            </w:pPr>
            <w:r w:rsidDel="00000000" w:rsidR="00000000" w:rsidRPr="00000000">
              <w:rPr>
                <w:sz w:val="24"/>
                <w:szCs w:val="24"/>
                <w:rtl w:val="0"/>
              </w:rPr>
              <w:t xml:space="preserve">CW_v_1.mp4</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In this scene from Memento, Leonard, also known as Lenny, is speaking with Teddy in a car. Lenny has short-term memory loss due to an injury and relies on Polaroids and notes tattooed on his body to help him remember important information. Teddy is trying to convince Lenny that Natalie, a woman Lenny has a photo of, is involved with drugs. He claims that Natalie's boyfriend is a drug dealer and that Natalie is involved in his operation, slipping him answers to questions related to his dealings on the backs of drink coasters at her bar. Lenny is skeptical, not knowing why Teddy would want him to know this information, especially since Teddy knows his condition. Teddy warns Lenny not to go back to Natalie’s, saying that she will start to figure out he doesn’t really know why he’s there and turn the situation to her advantage. He also warns Lenny that he can’t go back because she already knows who he is, but that she doesn’t know who Teddy is. Lenny questions Teddy’s motives, asking why he’s following him and worried Natalie will use Teddy against him. Teddy reassures Lenny that he doesn't need to worry because she doesn’t know who Teddy is, and implies he has ulterior motives by stating that somebody always has to pay, and maybe this time it will be Lenny.</w:t>
            </w:r>
          </w:p>
        </w:tc>
      </w:tr>
      <w:tr>
        <w:trPr>
          <w:cantSplit w:val="0"/>
          <w:trHeight w:val="4114" w:hRule="atLeast"/>
          <w:tblHeader w:val="0"/>
        </w:trPr>
        <w:tc>
          <w:tcPr/>
          <w:p w:rsidR="00000000" w:rsidDel="00000000" w:rsidP="00000000" w:rsidRDefault="00000000" w:rsidRPr="00000000" w14:paraId="00000010">
            <w:pPr>
              <w:spacing w:before="1920" w:lineRule="auto"/>
              <w:jc w:val="center"/>
              <w:rPr>
                <w:sz w:val="24"/>
                <w:szCs w:val="24"/>
              </w:rPr>
            </w:pPr>
            <w:r w:rsidDel="00000000" w:rsidR="00000000" w:rsidRPr="00000000">
              <w:rPr>
                <w:sz w:val="24"/>
                <w:szCs w:val="24"/>
                <w:rtl w:val="0"/>
              </w:rPr>
              <w:t xml:space="preserve">CW_v_2.mp4</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This scene from Memento picks up immediately following the previous one. After Teddy warns him about Natalie, Lenny drives to Ferdy’s Bar, a location Teddy gave him as a warning about Natalie’s drug involvement. Lenny reviews a drink coaster from Ferdy’s bar, with the address of the bar on one side and a note from “Natalie” on the other. As he enters the bar, Natalie immediately questions why he is there, commenting on his attire. Lenny asks for a beer, but does not remember why he is there. Natalie recognizes him as the “memory guy” and questions him further. Lenny confirms his memory loss. Natalie says that her boyfriend, Jimmy, told her about him and that Lenny was staying at the Discount Inn. Natalie reveals that a cop stopped by the bar looking for a man who can’t remember anything, implying Lenny may be in trouble. Lenny mentions that chronic alcoholism is a cause for memory loss, and Natalie asks him if his name is Teddy, to which he says “no” and gives his real name, Leonard. She then asks if Teddy sent him, and Lenny again says he doesn't know. Natalie asks what happened to Jimmy, and Lenny once again doesn't have any answers for her.</w:t>
            </w:r>
          </w:p>
        </w:tc>
      </w:tr>
    </w:tbl>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tQebpnf7j1cIXIn/ZtpQATV1Q==">CgMxLjA4AHIhMVFXY3cxRHdxUkNXU3hPZVdENElvWmpzbERBWmplNGhD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