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E0446" w14:textId="77777777" w:rsidR="00345BDB" w:rsidRPr="00F44AB8" w:rsidRDefault="00345BDB" w:rsidP="00345BDB">
      <w:pPr>
        <w:jc w:val="center"/>
        <w:rPr>
          <w:rFonts w:asciiTheme="majorBidi" w:hAnsiTheme="majorBidi" w:cstheme="majorBidi"/>
          <w:sz w:val="36"/>
          <w:szCs w:val="36"/>
        </w:rPr>
      </w:pPr>
    </w:p>
    <w:p w14:paraId="36A961FE" w14:textId="77777777" w:rsidR="00345BDB" w:rsidRPr="00F44AB8" w:rsidRDefault="00345BDB" w:rsidP="00345BDB">
      <w:pPr>
        <w:jc w:val="center"/>
        <w:rPr>
          <w:rFonts w:asciiTheme="majorBidi" w:hAnsiTheme="majorBidi" w:cstheme="majorBidi"/>
          <w:sz w:val="36"/>
          <w:szCs w:val="36"/>
        </w:rPr>
      </w:pPr>
    </w:p>
    <w:p w14:paraId="60B882C9" w14:textId="77777777" w:rsidR="00345BDB" w:rsidRPr="00F44AB8" w:rsidRDefault="00345BDB" w:rsidP="00345BDB">
      <w:pPr>
        <w:jc w:val="center"/>
        <w:rPr>
          <w:rFonts w:asciiTheme="majorBidi" w:hAnsiTheme="majorBidi" w:cstheme="majorBidi"/>
          <w:sz w:val="36"/>
          <w:szCs w:val="36"/>
        </w:rPr>
      </w:pPr>
    </w:p>
    <w:p w14:paraId="02FBC1E1" w14:textId="77777777" w:rsidR="00345BDB" w:rsidRPr="00F44AB8" w:rsidRDefault="00345BDB" w:rsidP="00345BDB">
      <w:pPr>
        <w:jc w:val="center"/>
        <w:rPr>
          <w:rFonts w:asciiTheme="majorBidi" w:hAnsiTheme="majorBidi" w:cstheme="majorBidi"/>
          <w:sz w:val="36"/>
          <w:szCs w:val="36"/>
        </w:rPr>
      </w:pPr>
    </w:p>
    <w:p w14:paraId="148B05AE" w14:textId="77777777" w:rsidR="00345BDB" w:rsidRPr="00F44AB8" w:rsidRDefault="00345BDB" w:rsidP="00345BDB">
      <w:pPr>
        <w:jc w:val="center"/>
        <w:rPr>
          <w:rFonts w:asciiTheme="majorBidi" w:hAnsiTheme="majorBidi" w:cstheme="majorBidi"/>
          <w:sz w:val="36"/>
          <w:szCs w:val="36"/>
        </w:rPr>
      </w:pPr>
    </w:p>
    <w:p w14:paraId="3C3EE128" w14:textId="77777777" w:rsidR="00345BDB" w:rsidRPr="00F44AB8" w:rsidRDefault="00345BDB" w:rsidP="00345BDB">
      <w:pPr>
        <w:jc w:val="center"/>
        <w:rPr>
          <w:rFonts w:asciiTheme="majorBidi" w:hAnsiTheme="majorBidi" w:cstheme="majorBidi"/>
          <w:sz w:val="36"/>
          <w:szCs w:val="36"/>
        </w:rPr>
      </w:pPr>
    </w:p>
    <w:p w14:paraId="54E3F62B" w14:textId="77777777" w:rsidR="00345BDB" w:rsidRPr="00F44AB8" w:rsidRDefault="00345BDB" w:rsidP="00345BDB">
      <w:pPr>
        <w:jc w:val="center"/>
        <w:rPr>
          <w:rFonts w:asciiTheme="majorBidi" w:hAnsiTheme="majorBidi" w:cstheme="majorBidi"/>
          <w:sz w:val="36"/>
          <w:szCs w:val="36"/>
        </w:rPr>
      </w:pPr>
    </w:p>
    <w:p w14:paraId="4AA67382" w14:textId="77777777" w:rsidR="00345BDB" w:rsidRPr="00F44AB8" w:rsidRDefault="00345BDB" w:rsidP="00345BDB">
      <w:pPr>
        <w:jc w:val="center"/>
        <w:rPr>
          <w:rFonts w:asciiTheme="majorBidi" w:hAnsiTheme="majorBidi" w:cstheme="majorBidi"/>
          <w:sz w:val="36"/>
          <w:szCs w:val="36"/>
        </w:rPr>
      </w:pPr>
    </w:p>
    <w:p w14:paraId="0CA7E502" w14:textId="77777777" w:rsidR="00345BDB" w:rsidRPr="00F44AB8" w:rsidRDefault="00345BDB" w:rsidP="00345BDB">
      <w:pPr>
        <w:jc w:val="center"/>
        <w:rPr>
          <w:rFonts w:asciiTheme="majorBidi" w:hAnsiTheme="majorBidi" w:cstheme="majorBidi"/>
          <w:sz w:val="36"/>
          <w:szCs w:val="36"/>
        </w:rPr>
      </w:pPr>
    </w:p>
    <w:p w14:paraId="75DF65C8" w14:textId="1D2F6417" w:rsidR="001C56A5" w:rsidRPr="00F44AB8" w:rsidRDefault="00345BDB" w:rsidP="00345BDB">
      <w:pPr>
        <w:jc w:val="center"/>
        <w:rPr>
          <w:rFonts w:asciiTheme="majorBidi" w:hAnsiTheme="majorBidi" w:cstheme="majorBidi"/>
          <w:sz w:val="36"/>
          <w:szCs w:val="36"/>
        </w:rPr>
      </w:pPr>
      <w:r w:rsidRPr="00F44AB8">
        <w:rPr>
          <w:rFonts w:asciiTheme="majorBidi" w:hAnsiTheme="majorBidi" w:cstheme="majorBidi"/>
          <w:sz w:val="36"/>
          <w:szCs w:val="36"/>
        </w:rPr>
        <w:t>Gestion de don de Sang</w:t>
      </w:r>
    </w:p>
    <w:p w14:paraId="29D97ABB" w14:textId="77777777" w:rsidR="00BB6768" w:rsidRPr="00F44AB8" w:rsidRDefault="00BB6768" w:rsidP="00BB6768">
      <w:pPr>
        <w:rPr>
          <w:rFonts w:asciiTheme="majorBidi" w:hAnsiTheme="majorBidi" w:cstheme="majorBidi"/>
          <w:sz w:val="36"/>
          <w:szCs w:val="36"/>
        </w:rPr>
      </w:pPr>
    </w:p>
    <w:p w14:paraId="0FB17B45" w14:textId="77777777" w:rsidR="00345BDB" w:rsidRPr="00F44AB8" w:rsidRDefault="00345BDB" w:rsidP="00345BDB">
      <w:pPr>
        <w:jc w:val="center"/>
        <w:rPr>
          <w:rFonts w:asciiTheme="majorBidi" w:hAnsiTheme="majorBidi" w:cstheme="majorBidi"/>
          <w:sz w:val="36"/>
          <w:szCs w:val="36"/>
        </w:rPr>
      </w:pPr>
    </w:p>
    <w:p w14:paraId="0A116D04" w14:textId="77777777" w:rsidR="00345BDB" w:rsidRPr="00F44AB8" w:rsidRDefault="00345BDB" w:rsidP="00BB6768">
      <w:pPr>
        <w:rPr>
          <w:rFonts w:asciiTheme="majorBidi" w:hAnsiTheme="majorBidi" w:cstheme="majorBidi"/>
          <w:sz w:val="36"/>
          <w:szCs w:val="36"/>
        </w:rPr>
      </w:pPr>
    </w:p>
    <w:p w14:paraId="06161A9F" w14:textId="77777777" w:rsidR="00BB6768" w:rsidRPr="00F44AB8" w:rsidRDefault="00BB6768" w:rsidP="00BB6768">
      <w:pPr>
        <w:rPr>
          <w:rFonts w:asciiTheme="majorBidi" w:hAnsiTheme="majorBidi" w:cstheme="majorBidi"/>
          <w:sz w:val="36"/>
          <w:szCs w:val="36"/>
        </w:rPr>
      </w:pPr>
    </w:p>
    <w:p w14:paraId="38A14F25" w14:textId="77777777" w:rsidR="00BB6768" w:rsidRPr="00F44AB8" w:rsidRDefault="00BB6768" w:rsidP="00BB6768">
      <w:pPr>
        <w:rPr>
          <w:rFonts w:asciiTheme="majorBidi" w:hAnsiTheme="majorBidi" w:cstheme="majorBidi"/>
          <w:sz w:val="36"/>
          <w:szCs w:val="36"/>
        </w:rPr>
      </w:pPr>
    </w:p>
    <w:p w14:paraId="2BEF061F" w14:textId="77152A7F" w:rsidR="00BB6768" w:rsidRPr="00F44AB8" w:rsidRDefault="00BB6768" w:rsidP="00BB6768">
      <w:pPr>
        <w:rPr>
          <w:rFonts w:asciiTheme="majorBidi" w:hAnsiTheme="majorBidi" w:cstheme="majorBidi"/>
          <w:sz w:val="36"/>
          <w:szCs w:val="36"/>
        </w:rPr>
      </w:pPr>
    </w:p>
    <w:p w14:paraId="21EE86A4" w14:textId="77777777" w:rsidR="00BB6768" w:rsidRPr="00F44AB8" w:rsidRDefault="00BB6768" w:rsidP="00BB6768">
      <w:pPr>
        <w:rPr>
          <w:rFonts w:asciiTheme="majorBidi" w:hAnsiTheme="majorBidi" w:cstheme="majorBidi"/>
          <w:sz w:val="36"/>
          <w:szCs w:val="36"/>
        </w:rPr>
      </w:pPr>
    </w:p>
    <w:p w14:paraId="0173D377" w14:textId="77777777" w:rsidR="00BB6768" w:rsidRPr="00F44AB8" w:rsidRDefault="00BB6768" w:rsidP="00BB6768">
      <w:pPr>
        <w:rPr>
          <w:rFonts w:asciiTheme="majorBidi" w:hAnsiTheme="majorBidi" w:cstheme="majorBidi"/>
          <w:sz w:val="36"/>
          <w:szCs w:val="36"/>
        </w:rPr>
      </w:pPr>
    </w:p>
    <w:p w14:paraId="336CE9A1" w14:textId="77777777" w:rsidR="00BB6768" w:rsidRPr="00F44AB8" w:rsidRDefault="00BB6768" w:rsidP="00BB6768">
      <w:pPr>
        <w:rPr>
          <w:rFonts w:asciiTheme="majorBidi" w:hAnsiTheme="majorBidi" w:cstheme="majorBidi"/>
          <w:sz w:val="36"/>
          <w:szCs w:val="36"/>
        </w:rPr>
      </w:pPr>
    </w:p>
    <w:p w14:paraId="0E3BA60E" w14:textId="77777777" w:rsidR="00BB6768" w:rsidRDefault="00BB6768" w:rsidP="00BB6768">
      <w:pPr>
        <w:rPr>
          <w:rFonts w:asciiTheme="majorBidi" w:hAnsiTheme="majorBidi" w:cstheme="majorBidi"/>
          <w:sz w:val="36"/>
          <w:szCs w:val="36"/>
        </w:rPr>
      </w:pPr>
    </w:p>
    <w:p w14:paraId="3458095A" w14:textId="77777777" w:rsidR="00F44AB8" w:rsidRDefault="00F44AB8" w:rsidP="00BB6768">
      <w:pPr>
        <w:rPr>
          <w:rFonts w:asciiTheme="majorBidi" w:hAnsiTheme="majorBidi" w:cstheme="majorBidi"/>
          <w:sz w:val="36"/>
          <w:szCs w:val="36"/>
        </w:rPr>
      </w:pPr>
    </w:p>
    <w:p w14:paraId="29889BF9" w14:textId="77777777" w:rsidR="00F44AB8" w:rsidRDefault="00F44AB8" w:rsidP="00BB6768">
      <w:pPr>
        <w:rPr>
          <w:rFonts w:asciiTheme="majorBidi" w:hAnsiTheme="majorBidi" w:cstheme="majorBidi"/>
          <w:sz w:val="36"/>
          <w:szCs w:val="36"/>
        </w:rPr>
      </w:pPr>
    </w:p>
    <w:p w14:paraId="32D8BDFD" w14:textId="77777777" w:rsidR="00F44AB8" w:rsidRPr="00F44AB8" w:rsidRDefault="00F44AB8" w:rsidP="00BB6768">
      <w:pPr>
        <w:rPr>
          <w:rFonts w:asciiTheme="majorBidi" w:hAnsiTheme="majorBidi" w:cstheme="majorBidi"/>
          <w:sz w:val="36"/>
          <w:szCs w:val="36"/>
        </w:rPr>
      </w:pPr>
    </w:p>
    <w:p w14:paraId="2455033C" w14:textId="246F4B91" w:rsidR="00BB6768" w:rsidRPr="00F44AB8" w:rsidRDefault="00BB6768" w:rsidP="009207EF">
      <w:pPr>
        <w:pStyle w:val="Paragraphedeliste"/>
        <w:ind w:left="360" w:right="-282"/>
        <w:rPr>
          <w:rFonts w:asciiTheme="majorBidi" w:hAnsiTheme="majorBidi" w:cstheme="majorBidi"/>
        </w:rPr>
      </w:pPr>
    </w:p>
    <w:p w14:paraId="5D650C6E" w14:textId="04736F4A" w:rsidR="009207EF" w:rsidRDefault="00F44AB8" w:rsidP="009207EF">
      <w:pPr>
        <w:pStyle w:val="Paragraphedeliste"/>
        <w:ind w:left="360" w:right="-282"/>
        <w:rPr>
          <w:rFonts w:asciiTheme="majorBidi" w:hAnsiTheme="majorBidi" w:cstheme="majorBidi"/>
          <w:sz w:val="44"/>
          <w:szCs w:val="44"/>
        </w:rPr>
      </w:pPr>
      <w:r w:rsidRPr="00F44AB8">
        <w:rPr>
          <w:rFonts w:asciiTheme="majorBidi" w:hAnsiTheme="majorBidi" w:cstheme="majorBidi"/>
          <w:sz w:val="44"/>
          <w:szCs w:val="44"/>
        </w:rPr>
        <w:lastRenderedPageBreak/>
        <w:t>Contexte général</w:t>
      </w:r>
    </w:p>
    <w:p w14:paraId="7602ED49" w14:textId="62288658" w:rsidR="00F44AB8" w:rsidRDefault="00F44AB8" w:rsidP="00F44AB8">
      <w:pPr>
        <w:pStyle w:val="Paragraphedeliste"/>
        <w:numPr>
          <w:ilvl w:val="1"/>
          <w:numId w:val="5"/>
        </w:numPr>
        <w:ind w:right="-282"/>
        <w:rPr>
          <w:rFonts w:asciiTheme="majorBidi" w:hAnsiTheme="majorBidi" w:cstheme="majorBidi"/>
          <w:sz w:val="44"/>
          <w:szCs w:val="44"/>
        </w:rPr>
      </w:pPr>
      <w:r>
        <w:rPr>
          <w:rFonts w:asciiTheme="majorBidi" w:hAnsiTheme="majorBidi" w:cstheme="majorBidi"/>
          <w:sz w:val="44"/>
          <w:szCs w:val="44"/>
        </w:rPr>
        <w:t>Introduction</w:t>
      </w:r>
    </w:p>
    <w:p w14:paraId="08C76FEB" w14:textId="77777777" w:rsidR="001375D8" w:rsidRDefault="001375D8" w:rsidP="001375D8">
      <w:pPr>
        <w:pStyle w:val="Paragraphedeliste"/>
        <w:ind w:left="792" w:right="-282"/>
        <w:rPr>
          <w:rFonts w:asciiTheme="majorBidi" w:hAnsiTheme="majorBidi" w:cstheme="majorBidi"/>
          <w:sz w:val="44"/>
          <w:szCs w:val="44"/>
        </w:rPr>
      </w:pPr>
    </w:p>
    <w:p w14:paraId="4EE840D3" w14:textId="77777777" w:rsidR="001375D8" w:rsidRDefault="001375D8" w:rsidP="00C80A9A">
      <w:pPr>
        <w:pStyle w:val="Paragraphedeliste"/>
        <w:tabs>
          <w:tab w:val="left" w:pos="851"/>
        </w:tabs>
        <w:spacing w:line="276" w:lineRule="auto"/>
        <w:ind w:left="426" w:right="425" w:firstLine="708"/>
        <w:rPr>
          <w:rFonts w:asciiTheme="majorBidi" w:hAnsiTheme="majorBidi" w:cstheme="majorBidi"/>
          <w:sz w:val="32"/>
          <w:szCs w:val="32"/>
        </w:rPr>
      </w:pPr>
      <w:r>
        <w:rPr>
          <w:rFonts w:asciiTheme="majorBidi" w:hAnsiTheme="majorBidi" w:cstheme="majorBidi"/>
          <w:sz w:val="32"/>
          <w:szCs w:val="32"/>
        </w:rPr>
        <w:t xml:space="preserve">Dans un monde ou les catastrophes naturelles et les crises humanitaires surviennent sans préavis, la préparation et la réponse rapide sont essentielles pour sauver des vies, Le Séisme d’EL Haouz, par </w:t>
      </w:r>
      <w:proofErr w:type="gramStart"/>
      <w:r>
        <w:rPr>
          <w:rFonts w:asciiTheme="majorBidi" w:hAnsiTheme="majorBidi" w:cstheme="majorBidi"/>
          <w:sz w:val="32"/>
          <w:szCs w:val="32"/>
        </w:rPr>
        <w:t>exemple ,</w:t>
      </w:r>
      <w:proofErr w:type="gramEnd"/>
      <w:r>
        <w:rPr>
          <w:rFonts w:asciiTheme="majorBidi" w:hAnsiTheme="majorBidi" w:cstheme="majorBidi"/>
          <w:sz w:val="32"/>
          <w:szCs w:val="32"/>
        </w:rPr>
        <w:t xml:space="preserve"> a tragiquement mis en lumière l’importance vitale des dons de Sang lors de telles urgences . </w:t>
      </w:r>
      <w:proofErr w:type="gramStart"/>
      <w:r>
        <w:rPr>
          <w:rFonts w:asciiTheme="majorBidi" w:hAnsiTheme="majorBidi" w:cstheme="majorBidi"/>
          <w:sz w:val="32"/>
          <w:szCs w:val="32"/>
        </w:rPr>
        <w:t>face</w:t>
      </w:r>
      <w:proofErr w:type="gramEnd"/>
      <w:r>
        <w:rPr>
          <w:rFonts w:asciiTheme="majorBidi" w:hAnsiTheme="majorBidi" w:cstheme="majorBidi"/>
          <w:sz w:val="32"/>
          <w:szCs w:val="32"/>
        </w:rPr>
        <w:t xml:space="preserve"> </w:t>
      </w:r>
      <w:proofErr w:type="spellStart"/>
      <w:r>
        <w:rPr>
          <w:rFonts w:asciiTheme="majorBidi" w:hAnsiTheme="majorBidi" w:cstheme="majorBidi"/>
          <w:sz w:val="32"/>
          <w:szCs w:val="32"/>
        </w:rPr>
        <w:t>a</w:t>
      </w:r>
      <w:proofErr w:type="spellEnd"/>
      <w:r>
        <w:rPr>
          <w:rFonts w:asciiTheme="majorBidi" w:hAnsiTheme="majorBidi" w:cstheme="majorBidi"/>
          <w:sz w:val="32"/>
          <w:szCs w:val="32"/>
        </w:rPr>
        <w:t xml:space="preserve"> cette réalité ,notre projet vise à une réserve suffisante pour répondre aux efficacement aux besoins immédiats des victimes de catastrophes similaire </w:t>
      </w:r>
      <w:proofErr w:type="spellStart"/>
      <w:r>
        <w:rPr>
          <w:rFonts w:asciiTheme="majorBidi" w:hAnsiTheme="majorBidi" w:cstheme="majorBidi"/>
          <w:sz w:val="32"/>
          <w:szCs w:val="32"/>
        </w:rPr>
        <w:t>a</w:t>
      </w:r>
      <w:proofErr w:type="spellEnd"/>
      <w:r>
        <w:rPr>
          <w:rFonts w:asciiTheme="majorBidi" w:hAnsiTheme="majorBidi" w:cstheme="majorBidi"/>
          <w:sz w:val="32"/>
          <w:szCs w:val="32"/>
        </w:rPr>
        <w:t xml:space="preserve"> l’avenir.</w:t>
      </w:r>
    </w:p>
    <w:p w14:paraId="3F0BB68B" w14:textId="77777777" w:rsidR="001375D8" w:rsidRPr="001375D8" w:rsidRDefault="001375D8" w:rsidP="00C80A9A">
      <w:pPr>
        <w:pStyle w:val="Paragraphedeliste"/>
        <w:tabs>
          <w:tab w:val="left" w:pos="851"/>
        </w:tabs>
        <w:spacing w:line="276" w:lineRule="auto"/>
        <w:ind w:left="426" w:right="425" w:firstLine="708"/>
        <w:rPr>
          <w:rFonts w:asciiTheme="majorBidi" w:hAnsiTheme="majorBidi" w:cstheme="majorBidi"/>
          <w:sz w:val="24"/>
          <w:szCs w:val="24"/>
        </w:rPr>
      </w:pPr>
    </w:p>
    <w:p w14:paraId="0C10F18A" w14:textId="3F66CECF" w:rsidR="001375D8" w:rsidRDefault="001375D8" w:rsidP="00C80A9A">
      <w:pPr>
        <w:pStyle w:val="Paragraphedeliste"/>
        <w:tabs>
          <w:tab w:val="left" w:pos="851"/>
        </w:tabs>
        <w:spacing w:line="276" w:lineRule="auto"/>
        <w:ind w:left="426" w:right="425" w:firstLine="708"/>
        <w:rPr>
          <w:rFonts w:asciiTheme="majorBidi" w:hAnsiTheme="majorBidi" w:cstheme="majorBidi"/>
          <w:sz w:val="44"/>
          <w:szCs w:val="44"/>
        </w:rPr>
      </w:pPr>
      <w:r>
        <w:rPr>
          <w:rFonts w:asciiTheme="majorBidi" w:hAnsiTheme="majorBidi" w:cstheme="majorBidi"/>
          <w:sz w:val="32"/>
          <w:szCs w:val="32"/>
        </w:rPr>
        <w:t xml:space="preserve"> Ce projet s’articule autour de la mobilisation communautaire et de la </w:t>
      </w:r>
      <w:proofErr w:type="gramStart"/>
      <w:r>
        <w:rPr>
          <w:rFonts w:asciiTheme="majorBidi" w:hAnsiTheme="majorBidi" w:cstheme="majorBidi"/>
          <w:sz w:val="32"/>
          <w:szCs w:val="32"/>
        </w:rPr>
        <w:t xml:space="preserve">sensibilisation  </w:t>
      </w:r>
      <w:proofErr w:type="spellStart"/>
      <w:r>
        <w:rPr>
          <w:rFonts w:asciiTheme="majorBidi" w:hAnsiTheme="majorBidi" w:cstheme="majorBidi"/>
          <w:sz w:val="32"/>
          <w:szCs w:val="32"/>
        </w:rPr>
        <w:t>a</w:t>
      </w:r>
      <w:proofErr w:type="spellEnd"/>
      <w:proofErr w:type="gramEnd"/>
      <w:r>
        <w:rPr>
          <w:rFonts w:asciiTheme="majorBidi" w:hAnsiTheme="majorBidi" w:cstheme="majorBidi"/>
          <w:sz w:val="32"/>
          <w:szCs w:val="32"/>
        </w:rPr>
        <w:t xml:space="preserve"> l’importance du don de sang .en renforçant les capacités des centres de transfusion sanguine et en augmentant le  nombre de donneurs réguliers, nous pouvons assurer une préparation  optimale face à toute urgence .</w:t>
      </w:r>
      <w:r w:rsidRPr="001375D8">
        <w:rPr>
          <w:rFonts w:asciiTheme="majorBidi" w:hAnsiTheme="majorBidi" w:cstheme="majorBidi"/>
          <w:sz w:val="32"/>
          <w:szCs w:val="32"/>
        </w:rPr>
        <w:t xml:space="preserve"> La participation de chaque individu dans ce processus de don représente un maillon essentiel de la chaîne de solidarité qui peut sauver des vies en moments cruciaux.</w:t>
      </w:r>
    </w:p>
    <w:p w14:paraId="371DCEBD" w14:textId="77777777" w:rsidR="001375D8" w:rsidRPr="00C80A9A" w:rsidRDefault="001375D8" w:rsidP="00C80A9A">
      <w:pPr>
        <w:pStyle w:val="Paragraphedeliste"/>
        <w:tabs>
          <w:tab w:val="left" w:pos="851"/>
        </w:tabs>
        <w:ind w:left="426" w:right="425" w:firstLine="708"/>
        <w:rPr>
          <w:rFonts w:asciiTheme="majorBidi" w:hAnsiTheme="majorBidi" w:cstheme="majorBidi"/>
          <w:sz w:val="36"/>
          <w:szCs w:val="36"/>
        </w:rPr>
      </w:pPr>
    </w:p>
    <w:p w14:paraId="6164DC32" w14:textId="77777777" w:rsidR="001375D8" w:rsidRDefault="001375D8" w:rsidP="001375D8">
      <w:pPr>
        <w:pStyle w:val="Paragraphedeliste"/>
        <w:numPr>
          <w:ilvl w:val="1"/>
          <w:numId w:val="5"/>
        </w:numPr>
        <w:ind w:right="-282" w:hanging="225"/>
        <w:rPr>
          <w:rFonts w:asciiTheme="majorBidi" w:hAnsiTheme="majorBidi" w:cstheme="majorBidi"/>
          <w:sz w:val="44"/>
          <w:szCs w:val="44"/>
        </w:rPr>
      </w:pPr>
    </w:p>
    <w:p w14:paraId="41684058" w14:textId="77777777" w:rsidR="00F44AB8" w:rsidRDefault="00F44AB8" w:rsidP="00F44AB8">
      <w:pPr>
        <w:pStyle w:val="Paragraphedeliste"/>
        <w:ind w:left="792" w:right="-282"/>
        <w:rPr>
          <w:rFonts w:asciiTheme="majorBidi" w:hAnsiTheme="majorBidi" w:cstheme="majorBidi"/>
          <w:sz w:val="44"/>
          <w:szCs w:val="44"/>
        </w:rPr>
      </w:pPr>
    </w:p>
    <w:p w14:paraId="565B9B2D" w14:textId="26F638A8" w:rsidR="001375D8" w:rsidRDefault="001375D8" w:rsidP="001375D8">
      <w:pPr>
        <w:pStyle w:val="Paragraphedeliste"/>
        <w:ind w:left="792" w:right="-282" w:firstLine="484"/>
        <w:rPr>
          <w:rFonts w:asciiTheme="majorBidi" w:hAnsiTheme="majorBidi" w:cstheme="majorBidi"/>
          <w:sz w:val="32"/>
          <w:szCs w:val="32"/>
        </w:rPr>
      </w:pPr>
      <w:r>
        <w:rPr>
          <w:rFonts w:asciiTheme="majorBidi" w:hAnsiTheme="majorBidi" w:cstheme="majorBidi"/>
          <w:sz w:val="32"/>
          <w:szCs w:val="32"/>
        </w:rPr>
        <w:t xml:space="preserve">         </w:t>
      </w:r>
    </w:p>
    <w:p w14:paraId="363185EC" w14:textId="59DBA316" w:rsidR="00B37FB2" w:rsidRDefault="00B37FB2" w:rsidP="001375D8">
      <w:pPr>
        <w:pStyle w:val="Paragraphedeliste"/>
        <w:ind w:left="851" w:right="-282" w:firstLine="1134"/>
        <w:rPr>
          <w:rFonts w:asciiTheme="majorBidi" w:hAnsiTheme="majorBidi" w:cstheme="majorBidi"/>
          <w:sz w:val="32"/>
          <w:szCs w:val="32"/>
        </w:rPr>
      </w:pPr>
    </w:p>
    <w:p w14:paraId="5974AA76" w14:textId="77777777" w:rsidR="001375D8" w:rsidRDefault="001375D8" w:rsidP="001375D8">
      <w:pPr>
        <w:pStyle w:val="Paragraphedeliste"/>
        <w:ind w:left="851" w:right="-282" w:firstLine="1134"/>
        <w:rPr>
          <w:rFonts w:asciiTheme="majorBidi" w:hAnsiTheme="majorBidi" w:cstheme="majorBidi"/>
          <w:sz w:val="32"/>
          <w:szCs w:val="32"/>
        </w:rPr>
      </w:pPr>
    </w:p>
    <w:p w14:paraId="3545287E" w14:textId="77777777" w:rsidR="001375D8" w:rsidRPr="00B37FB2" w:rsidRDefault="001375D8" w:rsidP="001375D8">
      <w:pPr>
        <w:pStyle w:val="Paragraphedeliste"/>
        <w:ind w:left="851" w:right="-282" w:firstLine="1134"/>
        <w:rPr>
          <w:rFonts w:asciiTheme="majorBidi" w:hAnsiTheme="majorBidi" w:cstheme="majorBidi"/>
          <w:sz w:val="32"/>
          <w:szCs w:val="32"/>
        </w:rPr>
      </w:pPr>
    </w:p>
    <w:sectPr w:rsidR="001375D8" w:rsidRPr="00B37FB2" w:rsidSect="00C80A9A">
      <w:pgSz w:w="11906" w:h="16838"/>
      <w:pgMar w:top="1135" w:right="282" w:bottom="1418"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5414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1F0D30"/>
    <w:multiLevelType w:val="hybridMultilevel"/>
    <w:tmpl w:val="42E49E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316D0E"/>
    <w:multiLevelType w:val="hybridMultilevel"/>
    <w:tmpl w:val="26A4C7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30022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45079D4"/>
    <w:multiLevelType w:val="hybridMultilevel"/>
    <w:tmpl w:val="F9EEB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50939508">
    <w:abstractNumId w:val="2"/>
  </w:num>
  <w:num w:numId="2" w16cid:durableId="458845457">
    <w:abstractNumId w:val="4"/>
  </w:num>
  <w:num w:numId="3" w16cid:durableId="452596500">
    <w:abstractNumId w:val="1"/>
  </w:num>
  <w:num w:numId="4" w16cid:durableId="1139418697">
    <w:abstractNumId w:val="3"/>
  </w:num>
  <w:num w:numId="5" w16cid:durableId="21308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DB"/>
    <w:rsid w:val="001375D8"/>
    <w:rsid w:val="001C56A5"/>
    <w:rsid w:val="00345BDB"/>
    <w:rsid w:val="003645BE"/>
    <w:rsid w:val="00673F27"/>
    <w:rsid w:val="00734102"/>
    <w:rsid w:val="007E40E1"/>
    <w:rsid w:val="008313B1"/>
    <w:rsid w:val="008F6F06"/>
    <w:rsid w:val="009207EF"/>
    <w:rsid w:val="00B01711"/>
    <w:rsid w:val="00B37FB2"/>
    <w:rsid w:val="00BB6768"/>
    <w:rsid w:val="00C80A9A"/>
    <w:rsid w:val="00E06407"/>
    <w:rsid w:val="00F44A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69AB"/>
  <w15:chartTrackingRefBased/>
  <w15:docId w15:val="{316C3BC0-C213-43A7-A70C-CF4AA80C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5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877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zakariakassemi66@outlook.fr</dc:creator>
  <cp:keywords/>
  <dc:description/>
  <cp:lastModifiedBy>zakariakassemi66@outlook.fr</cp:lastModifiedBy>
  <cp:revision>2</cp:revision>
  <dcterms:created xsi:type="dcterms:W3CDTF">2024-05-15T05:51:00Z</dcterms:created>
  <dcterms:modified xsi:type="dcterms:W3CDTF">2024-05-15T05:51:00Z</dcterms:modified>
</cp:coreProperties>
</file>