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7C19" w14:textId="77777777" w:rsidR="005C7E5B" w:rsidRPr="005C7E5B" w:rsidRDefault="005C7E5B" w:rsidP="005C7E5B">
      <w:pPr>
        <w:keepNext/>
        <w:keepLines/>
        <w:pBdr>
          <w:bottom w:val="single" w:sz="8" w:space="2" w:color="E0E0E0"/>
        </w:pBdr>
        <w:shd w:val="clear" w:color="auto" w:fill="F9F9F9"/>
        <w:spacing w:before="450" w:line="276" w:lineRule="auto"/>
        <w:jc w:val="center"/>
        <w:outlineLvl w:val="1"/>
        <w:rPr>
          <w:rFonts w:ascii="Calibri" w:eastAsia="MS Gothic" w:hAnsi="Calibri" w:cs="Vrinda"/>
          <w:b/>
          <w:bCs/>
          <w:color w:val="4F81BD"/>
          <w:sz w:val="26"/>
          <w:szCs w:val="26"/>
        </w:rPr>
      </w:pPr>
      <w:r w:rsidRPr="005C7E5B">
        <w:rPr>
          <w:rFonts w:ascii="Arial" w:eastAsia="Arial" w:hAnsi="Arial" w:cs="Arial"/>
          <w:b/>
          <w:bCs/>
          <w:color w:val="005A9C"/>
          <w:sz w:val="36"/>
          <w:szCs w:val="26"/>
        </w:rPr>
        <w:t>STATEMENT OF WORK METHOD</w:t>
      </w:r>
    </w:p>
    <w:p w14:paraId="7E8E903D" w14:textId="77777777" w:rsidR="005C7E5B" w:rsidRPr="005C7E5B" w:rsidRDefault="005C7E5B" w:rsidP="005C7E5B">
      <w:pPr>
        <w:keepNext/>
        <w:keepLines/>
        <w:shd w:val="clear" w:color="auto" w:fill="F9F9F9"/>
        <w:spacing w:before="200" w:line="326" w:lineRule="exact"/>
        <w:jc w:val="both"/>
        <w:outlineLvl w:val="2"/>
        <w:rPr>
          <w:rFonts w:ascii="Calibri" w:eastAsia="MS Gothic" w:hAnsi="Calibri" w:cs="Vrinda"/>
          <w:b/>
          <w:bCs/>
          <w:color w:val="4F81BD"/>
          <w:sz w:val="19"/>
          <w:szCs w:val="22"/>
        </w:rPr>
      </w:pPr>
      <w:r w:rsidRPr="005C7E5B">
        <w:rPr>
          <w:rFonts w:ascii="Arial" w:eastAsia="Arial" w:hAnsi="Arial" w:cs="Arial"/>
          <w:b/>
          <w:bCs/>
          <w:color w:val="333333"/>
          <w:szCs w:val="22"/>
        </w:rPr>
        <w:t>NATURE OF WORKS:</w:t>
      </w:r>
    </w:p>
    <w:p w14:paraId="3C6106D0" w14:textId="77777777" w:rsidR="00840C3B" w:rsidRDefault="00840C3B" w:rsidP="00FA7E01">
      <w:pPr>
        <w:keepNext/>
        <w:keepLines/>
        <w:pBdr>
          <w:bottom w:val="single" w:sz="8" w:space="2" w:color="E0E0E0"/>
        </w:pBdr>
        <w:shd w:val="clear" w:color="auto" w:fill="F9F9F9"/>
        <w:spacing w:before="450" w:line="276" w:lineRule="auto"/>
        <w:jc w:val="both"/>
        <w:outlineLvl w:val="1"/>
        <w:rPr>
          <w:color w:val="333333"/>
          <w:szCs w:val="22"/>
        </w:rPr>
      </w:pPr>
      <w:r w:rsidRPr="00E6023A">
        <w:rPr>
          <w:color w:val="333333"/>
          <w:szCs w:val="22"/>
          <w:highlight w:val="yellow"/>
        </w:rPr>
        <w:t>“</w:t>
      </w:r>
      <w:r w:rsidRPr="00E6023A">
        <w:rPr>
          <w:b/>
          <w:color w:val="333333"/>
          <w:szCs w:val="22"/>
          <w:highlight w:val="yellow"/>
        </w:rPr>
        <w:t xml:space="preserve">River bank protection work of </w:t>
      </w:r>
      <w:proofErr w:type="spellStart"/>
      <w:r w:rsidRPr="00E6023A">
        <w:rPr>
          <w:b/>
          <w:color w:val="333333"/>
          <w:szCs w:val="22"/>
          <w:highlight w:val="yellow"/>
        </w:rPr>
        <w:t>Tetulia</w:t>
      </w:r>
      <w:proofErr w:type="spellEnd"/>
      <w:r w:rsidRPr="00E6023A">
        <w:rPr>
          <w:b/>
          <w:color w:val="333333"/>
          <w:szCs w:val="22"/>
          <w:highlight w:val="yellow"/>
        </w:rPr>
        <w:t xml:space="preserve"> river (Right Bank) from Km 3.000 to Km 3.300 total 0.300 Km at </w:t>
      </w:r>
      <w:proofErr w:type="spellStart"/>
      <w:r w:rsidRPr="00E6023A">
        <w:rPr>
          <w:b/>
          <w:color w:val="333333"/>
          <w:szCs w:val="22"/>
          <w:highlight w:val="yellow"/>
        </w:rPr>
        <w:t>Mehendigonj</w:t>
      </w:r>
      <w:proofErr w:type="spellEnd"/>
      <w:r w:rsidRPr="00E6023A">
        <w:rPr>
          <w:b/>
          <w:color w:val="333333"/>
          <w:szCs w:val="22"/>
          <w:highlight w:val="yellow"/>
        </w:rPr>
        <w:t xml:space="preserve"> upazila of</w:t>
      </w:r>
      <w:r w:rsidRPr="00E6023A">
        <w:rPr>
          <w:b/>
          <w:color w:val="333333"/>
          <w:szCs w:val="22"/>
          <w:highlight w:val="yellow"/>
        </w:rPr>
        <w:br/>
      </w:r>
      <w:proofErr w:type="spellStart"/>
      <w:r w:rsidRPr="00E6023A">
        <w:rPr>
          <w:b/>
          <w:color w:val="333333"/>
          <w:szCs w:val="22"/>
          <w:highlight w:val="yellow"/>
        </w:rPr>
        <w:t>Barishal</w:t>
      </w:r>
      <w:proofErr w:type="spellEnd"/>
      <w:r w:rsidRPr="00E6023A">
        <w:rPr>
          <w:b/>
          <w:color w:val="333333"/>
          <w:szCs w:val="22"/>
          <w:highlight w:val="yellow"/>
        </w:rPr>
        <w:t xml:space="preserve"> district in c/w "River bank protection work at different location of </w:t>
      </w:r>
      <w:proofErr w:type="spellStart"/>
      <w:r w:rsidRPr="00E6023A">
        <w:rPr>
          <w:b/>
          <w:color w:val="333333"/>
          <w:szCs w:val="22"/>
          <w:highlight w:val="yellow"/>
        </w:rPr>
        <w:t>Mehendigonj</w:t>
      </w:r>
      <w:proofErr w:type="spellEnd"/>
      <w:r w:rsidRPr="00E6023A">
        <w:rPr>
          <w:b/>
          <w:color w:val="333333"/>
          <w:szCs w:val="22"/>
          <w:highlight w:val="yellow"/>
        </w:rPr>
        <w:t xml:space="preserve"> </w:t>
      </w:r>
      <w:proofErr w:type="spellStart"/>
      <w:r w:rsidRPr="00E6023A">
        <w:rPr>
          <w:b/>
          <w:color w:val="333333"/>
          <w:szCs w:val="22"/>
          <w:highlight w:val="yellow"/>
        </w:rPr>
        <w:t>upazilla</w:t>
      </w:r>
      <w:proofErr w:type="spellEnd"/>
      <w:r w:rsidRPr="00E6023A">
        <w:rPr>
          <w:b/>
          <w:color w:val="333333"/>
          <w:szCs w:val="22"/>
          <w:highlight w:val="yellow"/>
        </w:rPr>
        <w:t xml:space="preserve"> from erosion of </w:t>
      </w:r>
      <w:proofErr w:type="spellStart"/>
      <w:r w:rsidRPr="00E6023A">
        <w:rPr>
          <w:b/>
          <w:color w:val="333333"/>
          <w:szCs w:val="22"/>
          <w:highlight w:val="yellow"/>
        </w:rPr>
        <w:t>Tetulia</w:t>
      </w:r>
      <w:proofErr w:type="spellEnd"/>
      <w:r w:rsidRPr="00E6023A">
        <w:rPr>
          <w:b/>
          <w:color w:val="333333"/>
          <w:szCs w:val="22"/>
          <w:highlight w:val="yellow"/>
        </w:rPr>
        <w:t xml:space="preserve"> river in</w:t>
      </w:r>
      <w:r w:rsidRPr="00E6023A">
        <w:rPr>
          <w:b/>
          <w:color w:val="333333"/>
          <w:szCs w:val="22"/>
          <w:highlight w:val="yellow"/>
        </w:rPr>
        <w:br/>
      </w:r>
      <w:proofErr w:type="spellStart"/>
      <w:r w:rsidRPr="00E6023A">
        <w:rPr>
          <w:b/>
          <w:color w:val="333333"/>
          <w:szCs w:val="22"/>
          <w:highlight w:val="yellow"/>
        </w:rPr>
        <w:t>Barishal</w:t>
      </w:r>
      <w:proofErr w:type="spellEnd"/>
      <w:r w:rsidRPr="00E6023A">
        <w:rPr>
          <w:b/>
          <w:color w:val="333333"/>
          <w:szCs w:val="22"/>
          <w:highlight w:val="yellow"/>
        </w:rPr>
        <w:t xml:space="preserve"> district" under </w:t>
      </w:r>
      <w:proofErr w:type="spellStart"/>
      <w:r w:rsidRPr="00E6023A">
        <w:rPr>
          <w:b/>
          <w:color w:val="333333"/>
          <w:szCs w:val="22"/>
          <w:highlight w:val="yellow"/>
        </w:rPr>
        <w:t>Barishal</w:t>
      </w:r>
      <w:proofErr w:type="spellEnd"/>
      <w:r w:rsidRPr="00E6023A">
        <w:rPr>
          <w:b/>
          <w:color w:val="333333"/>
          <w:szCs w:val="22"/>
          <w:highlight w:val="yellow"/>
        </w:rPr>
        <w:t xml:space="preserve"> WD Division, BWDB, </w:t>
      </w:r>
      <w:proofErr w:type="spellStart"/>
      <w:r w:rsidRPr="00E6023A">
        <w:rPr>
          <w:b/>
          <w:color w:val="333333"/>
          <w:szCs w:val="22"/>
          <w:highlight w:val="yellow"/>
        </w:rPr>
        <w:t>Barishal</w:t>
      </w:r>
      <w:proofErr w:type="spellEnd"/>
      <w:r w:rsidRPr="00E6023A">
        <w:rPr>
          <w:b/>
          <w:color w:val="333333"/>
          <w:szCs w:val="22"/>
          <w:highlight w:val="yellow"/>
        </w:rPr>
        <w:t>.</w:t>
      </w:r>
      <w:r w:rsidRPr="00E6023A">
        <w:rPr>
          <w:color w:val="333333"/>
          <w:szCs w:val="22"/>
          <w:highlight w:val="yellow"/>
        </w:rPr>
        <w:t>” (e-Tender ID: 1264860, Package No: BSL/MHDJ/WD-11)</w:t>
      </w:r>
    </w:p>
    <w:p w14:paraId="47C01C7F" w14:textId="564BFE20" w:rsidR="005C7E5B" w:rsidRPr="00FA7E01" w:rsidRDefault="00FA7E01" w:rsidP="00FA7E01">
      <w:pPr>
        <w:keepNext/>
        <w:keepLines/>
        <w:pBdr>
          <w:bottom w:val="single" w:sz="8" w:space="2" w:color="E0E0E0"/>
        </w:pBdr>
        <w:shd w:val="clear" w:color="auto" w:fill="F9F9F9"/>
        <w:spacing w:before="450" w:line="276" w:lineRule="auto"/>
        <w:jc w:val="both"/>
        <w:outlineLvl w:val="1"/>
        <w:rPr>
          <w:rFonts w:ascii="Arial" w:eastAsia="Arial" w:hAnsi="Arial" w:cs="Arial"/>
          <w:color w:val="333333"/>
          <w:szCs w:val="22"/>
        </w:rPr>
      </w:pPr>
      <w:r w:rsidRPr="00FA7E01">
        <w:rPr>
          <w:rFonts w:ascii="Arial" w:eastAsia="Arial" w:hAnsi="Arial" w:cs="Arial"/>
          <w:color w:val="333333"/>
          <w:szCs w:val="22"/>
        </w:rPr>
        <w:t xml:space="preserve"> </w:t>
      </w:r>
      <w:r w:rsidR="005C7E5B" w:rsidRPr="005C7E5B">
        <w:rPr>
          <w:rFonts w:ascii="Arial" w:eastAsia="Arial" w:hAnsi="Arial" w:cs="Arial"/>
          <w:b/>
          <w:bCs/>
          <w:color w:val="005A9C"/>
          <w:sz w:val="36"/>
          <w:szCs w:val="26"/>
        </w:rPr>
        <w:t>INTRODUCTION</w:t>
      </w:r>
    </w:p>
    <w:p w14:paraId="30121BFD" w14:textId="77777777" w:rsidR="005C7E5B" w:rsidRPr="005C7E5B" w:rsidRDefault="005C7E5B" w:rsidP="005C7E5B">
      <w:pPr>
        <w:shd w:val="clear" w:color="auto" w:fill="F9F9F9"/>
        <w:spacing w:line="276" w:lineRule="auto"/>
        <w:jc w:val="both"/>
        <w:rPr>
          <w:rFonts w:ascii="Arial" w:eastAsia="Arial" w:hAnsi="Arial" w:cs="Arial"/>
          <w:sz w:val="14"/>
          <w:szCs w:val="22"/>
        </w:rPr>
      </w:pPr>
      <w:r w:rsidRPr="005C7E5B">
        <w:rPr>
          <w:rFonts w:ascii="Arial" w:eastAsia="Arial" w:hAnsi="Arial" w:cs="Arial"/>
          <w:color w:val="333333"/>
          <w:szCs w:val="22"/>
        </w:rPr>
        <w:t>This work method statement outlines the proposed approach for the successful execution of the river bank protection works along the Padma River. The methodology is indicative and subject to adjustment based on practical site conditions and as approved by the Engineer-in-Charge. It is prepared based on the information provided in the Tender Documents and reflects our understanding of the project requirements. Our planning will utilize the Critical Path Method (CPM) to ensure efficient scheduling, monitoring, and control of all project activities. We have extensive experience in executing similar large-scale river bank protection works under the Bangladesh Water Development Board (BWDB) and are confident in our ability to deliver this project to the highest standards of quality and timeliness.</w:t>
      </w:r>
    </w:p>
    <w:p w14:paraId="41C8894F" w14:textId="77777777" w:rsidR="005C7E5B" w:rsidRPr="005C7E5B" w:rsidRDefault="005C7E5B" w:rsidP="005C7E5B">
      <w:pPr>
        <w:keepNext/>
        <w:keepLines/>
        <w:pBdr>
          <w:bottom w:val="single" w:sz="8" w:space="2" w:color="E0E0E0"/>
        </w:pBdr>
        <w:shd w:val="clear" w:color="auto" w:fill="F9F9F9"/>
        <w:spacing w:before="450" w:line="276" w:lineRule="auto"/>
        <w:jc w:val="both"/>
        <w:outlineLvl w:val="1"/>
        <w:rPr>
          <w:rFonts w:ascii="Calibri" w:eastAsia="MS Gothic" w:hAnsi="Calibri" w:cs="Vrinda"/>
          <w:b/>
          <w:bCs/>
          <w:color w:val="4F81BD"/>
          <w:sz w:val="26"/>
          <w:szCs w:val="26"/>
        </w:rPr>
      </w:pPr>
      <w:r w:rsidRPr="005C7E5B">
        <w:rPr>
          <w:rFonts w:ascii="Arial" w:eastAsia="Arial" w:hAnsi="Arial" w:cs="Arial"/>
          <w:b/>
          <w:bCs/>
          <w:color w:val="005A9C"/>
          <w:sz w:val="36"/>
          <w:szCs w:val="26"/>
        </w:rPr>
        <w:t>PREPARATION OF MOBILIZATION</w:t>
      </w:r>
    </w:p>
    <w:p w14:paraId="454871B8" w14:textId="77777777" w:rsidR="005C7E5B" w:rsidRPr="005C7E5B" w:rsidRDefault="005C7E5B" w:rsidP="005C7E5B">
      <w:pPr>
        <w:shd w:val="clear" w:color="auto" w:fill="F9F9F9"/>
        <w:spacing w:line="276" w:lineRule="auto"/>
        <w:jc w:val="both"/>
        <w:rPr>
          <w:rFonts w:ascii="Arial" w:eastAsia="Arial" w:hAnsi="Arial" w:cs="Arial"/>
          <w:sz w:val="14"/>
          <w:szCs w:val="22"/>
        </w:rPr>
      </w:pPr>
      <w:r w:rsidRPr="005C7E5B">
        <w:rPr>
          <w:rFonts w:ascii="Arial" w:eastAsia="Arial" w:hAnsi="Arial" w:cs="Arial"/>
          <w:color w:val="333333"/>
          <w:szCs w:val="22"/>
        </w:rPr>
        <w:t>Upon signing the Contract Agreement, we will immediately commence mobilization of all necessary personnel, equipment, and materials to the site. A site office will be established to accommodate the Project Manager, engineers, surveyors, and support staff. This will be supplemented by a labor shed, material storage yard, and necessary utilities including a tube-well for fresh water and sanitary facilities. The site office will be equipped with a field laboratory for conducting random tests on construction materials to ensure quality compliance.</w:t>
      </w:r>
    </w:p>
    <w:p w14:paraId="073F6767" w14:textId="77777777" w:rsidR="005C7E5B" w:rsidRPr="005C7E5B" w:rsidRDefault="005C7E5B" w:rsidP="005C7E5B">
      <w:pPr>
        <w:keepNext/>
        <w:keepLines/>
        <w:pBdr>
          <w:bottom w:val="single" w:sz="8" w:space="2" w:color="E0E0E0"/>
        </w:pBdr>
        <w:shd w:val="clear" w:color="auto" w:fill="F9F9F9"/>
        <w:spacing w:before="450" w:line="276" w:lineRule="auto"/>
        <w:jc w:val="both"/>
        <w:outlineLvl w:val="1"/>
        <w:rPr>
          <w:rFonts w:ascii="Calibri" w:eastAsia="MS Gothic" w:hAnsi="Calibri" w:cs="Vrinda"/>
          <w:b/>
          <w:bCs/>
          <w:color w:val="4F81BD"/>
          <w:sz w:val="26"/>
          <w:szCs w:val="26"/>
        </w:rPr>
      </w:pPr>
      <w:r w:rsidRPr="005C7E5B">
        <w:rPr>
          <w:rFonts w:ascii="Arial" w:eastAsia="Arial" w:hAnsi="Arial" w:cs="Arial"/>
          <w:b/>
          <w:bCs/>
          <w:color w:val="005A9C"/>
          <w:sz w:val="36"/>
          <w:szCs w:val="26"/>
        </w:rPr>
        <w:t>MAJOR COMPONENTS OF WORK</w:t>
      </w:r>
    </w:p>
    <w:p w14:paraId="266E9FCE"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color w:val="333333"/>
          <w:szCs w:val="22"/>
        </w:rPr>
        <w:t>Mobilization of manpower, equipment, and materials.</w:t>
      </w:r>
    </w:p>
    <w:p w14:paraId="7CF55CF3"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color w:val="333333"/>
          <w:szCs w:val="22"/>
        </w:rPr>
        <w:t>Site Preparation, including clearing and pre-work surveys.</w:t>
      </w:r>
    </w:p>
    <w:p w14:paraId="6BFBE28A"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color w:val="333333"/>
          <w:szCs w:val="22"/>
        </w:rPr>
        <w:t>Earthwork in cutting &amp; filling to design slope.</w:t>
      </w:r>
    </w:p>
    <w:p w14:paraId="392EC989"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color w:val="333333"/>
          <w:szCs w:val="22"/>
        </w:rPr>
        <w:t>Geo-Textile Filter and Sand Filter laying.</w:t>
      </w:r>
    </w:p>
    <w:p w14:paraId="52F65AEB"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color w:val="333333"/>
          <w:szCs w:val="22"/>
        </w:rPr>
        <w:lastRenderedPageBreak/>
        <w:t>C.C. Block Manufacturing and Curing.</w:t>
      </w:r>
    </w:p>
    <w:p w14:paraId="500AD485"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color w:val="333333"/>
          <w:szCs w:val="22"/>
        </w:rPr>
        <w:t>C.C. Block Dumping &amp; Placing on the prepared slope.</w:t>
      </w:r>
    </w:p>
    <w:p w14:paraId="4A87C26A" w14:textId="77777777" w:rsid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De-mobilization &amp; Site Handover to the Procuring Entity.</w:t>
      </w:r>
    </w:p>
    <w:p w14:paraId="153E93A5" w14:textId="77777777" w:rsid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1D9D32D7" w14:textId="77777777" w:rsid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45B7983E" w14:textId="16F15409" w:rsid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b/>
          <w:bCs/>
          <w:color w:val="005A9C"/>
          <w:sz w:val="36"/>
          <w:szCs w:val="26"/>
        </w:rPr>
        <w:t>SITE FACILITIES:</w:t>
      </w:r>
    </w:p>
    <w:p w14:paraId="003E3E83"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 xml:space="preserve">Generally, for construction of site office we have leased some suitable place: </w:t>
      </w:r>
    </w:p>
    <w:p w14:paraId="6EF0C8A1"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264DCCAA"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 xml:space="preserve">1. Site Office: The site office will cover an area of 150 Sqm. constructed by Tin shed for use of the owner and our high official with full facilities of office works. All furniture utilities and first aid’ box will be arranged during the whole construction period. </w:t>
      </w:r>
    </w:p>
    <w:p w14:paraId="11B16782"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 xml:space="preserve">2. Staff and </w:t>
      </w:r>
      <w:proofErr w:type="spellStart"/>
      <w:r w:rsidRPr="005C7E5B">
        <w:rPr>
          <w:rFonts w:ascii="Arial" w:eastAsia="Arial" w:hAnsi="Arial" w:cs="Arial"/>
          <w:color w:val="333333"/>
          <w:szCs w:val="22"/>
        </w:rPr>
        <w:t>Labour</w:t>
      </w:r>
      <w:proofErr w:type="spellEnd"/>
      <w:r w:rsidRPr="005C7E5B">
        <w:rPr>
          <w:rFonts w:ascii="Arial" w:eastAsia="Arial" w:hAnsi="Arial" w:cs="Arial"/>
          <w:color w:val="333333"/>
          <w:szCs w:val="22"/>
        </w:rPr>
        <w:t xml:space="preserve"> shed of an area about 100 Sqm: It will be constructed by tin shed for use of all staff and low-level officer of the Firm. We the contractor shall provide and maintain necessary living accommodation and ancillary facilities for </w:t>
      </w:r>
      <w:proofErr w:type="spellStart"/>
      <w:r w:rsidRPr="005C7E5B">
        <w:rPr>
          <w:rFonts w:ascii="Arial" w:eastAsia="Arial" w:hAnsi="Arial" w:cs="Arial"/>
          <w:color w:val="333333"/>
          <w:szCs w:val="22"/>
        </w:rPr>
        <w:t>labour</w:t>
      </w:r>
      <w:proofErr w:type="spellEnd"/>
      <w:r w:rsidRPr="005C7E5B">
        <w:rPr>
          <w:rFonts w:ascii="Arial" w:eastAsia="Arial" w:hAnsi="Arial" w:cs="Arial"/>
          <w:color w:val="333333"/>
          <w:szCs w:val="22"/>
        </w:rPr>
        <w:t xml:space="preserve"> at our own expenses to standards and scales approved by the engineer. </w:t>
      </w:r>
    </w:p>
    <w:p w14:paraId="5DDCA038"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3. Store of an area about 100 sqm has been constructed by tin shed for storage of cement and other construction equipment. It will be always kept in dry condition</w:t>
      </w:r>
    </w:p>
    <w:p w14:paraId="6DADD881" w14:textId="73FB74CF" w:rsid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4. Proper sanitation and water supply system have been provided at site. 2 Nos Sanitary Latrine are provided &amp; Tube well is provided for sweet water.</w:t>
      </w:r>
    </w:p>
    <w:p w14:paraId="1ABF98D2" w14:textId="77777777" w:rsidR="005C7E5B" w:rsidRPr="005C7E5B" w:rsidRDefault="005C7E5B" w:rsidP="005C7E5B">
      <w:pPr>
        <w:shd w:val="clear" w:color="auto" w:fill="F9F9F9"/>
        <w:tabs>
          <w:tab w:val="num" w:pos="360"/>
        </w:tabs>
        <w:spacing w:after="20"/>
        <w:contextualSpacing/>
        <w:jc w:val="both"/>
        <w:rPr>
          <w:rFonts w:ascii="Source Han Sans SC" w:eastAsia="Arial" w:hAnsi="Source Han Sans SC" w:cs="Arial"/>
          <w:sz w:val="14"/>
          <w:szCs w:val="22"/>
        </w:rPr>
      </w:pPr>
    </w:p>
    <w:p w14:paraId="553A3D04" w14:textId="77777777" w:rsidR="005C7E5B" w:rsidRPr="005C7E5B" w:rsidRDefault="005C7E5B" w:rsidP="005C7E5B">
      <w:pPr>
        <w:keepNext/>
        <w:keepLines/>
        <w:pBdr>
          <w:bottom w:val="single" w:sz="8" w:space="2" w:color="E0E0E0"/>
        </w:pBdr>
        <w:shd w:val="clear" w:color="auto" w:fill="F9F9F9"/>
        <w:spacing w:before="450" w:line="276" w:lineRule="auto"/>
        <w:jc w:val="both"/>
        <w:outlineLvl w:val="1"/>
        <w:rPr>
          <w:rFonts w:ascii="Calibri" w:eastAsia="MS Gothic" w:hAnsi="Calibri" w:cs="Vrinda"/>
          <w:b/>
          <w:bCs/>
          <w:color w:val="4F81BD"/>
          <w:sz w:val="26"/>
          <w:szCs w:val="26"/>
        </w:rPr>
      </w:pPr>
      <w:r w:rsidRPr="005C7E5B">
        <w:rPr>
          <w:rFonts w:ascii="Arial" w:eastAsia="Arial" w:hAnsi="Arial" w:cs="Arial"/>
          <w:b/>
          <w:bCs/>
          <w:color w:val="005A9C"/>
          <w:sz w:val="36"/>
          <w:szCs w:val="26"/>
        </w:rPr>
        <w:t>EQUIPMENT MOBILIZATION</w:t>
      </w:r>
    </w:p>
    <w:p w14:paraId="36439A7F" w14:textId="77777777" w:rsidR="005C7E5B" w:rsidRPr="005C7E5B" w:rsidRDefault="005C7E5B" w:rsidP="005C7E5B">
      <w:pPr>
        <w:shd w:val="clear" w:color="auto" w:fill="F9F9F9"/>
        <w:spacing w:line="276" w:lineRule="auto"/>
        <w:jc w:val="both"/>
        <w:rPr>
          <w:rFonts w:ascii="Arial" w:eastAsia="Arial" w:hAnsi="Arial" w:cs="Arial"/>
          <w:sz w:val="14"/>
          <w:szCs w:val="22"/>
        </w:rPr>
      </w:pPr>
      <w:r w:rsidRPr="005C7E5B">
        <w:rPr>
          <w:rFonts w:ascii="Arial" w:eastAsia="Arial" w:hAnsi="Arial" w:cs="Arial"/>
          <w:color w:val="333333"/>
          <w:szCs w:val="22"/>
        </w:rPr>
        <w:t>The following major construction equipment, as specified in the Tender Data Sheet, will be mobilized to the site. All equipment will be in full working order.</w:t>
      </w:r>
    </w:p>
    <w:tbl>
      <w:tblPr>
        <w:tblStyle w:val="TableGrid1"/>
        <w:tblW w:w="0" w:type="auto"/>
        <w:shd w:val="clear" w:color="auto" w:fill="F9F9F9"/>
        <w:tblLook w:val="00A0" w:firstRow="1" w:lastRow="0" w:firstColumn="1" w:lastColumn="0" w:noHBand="0" w:noVBand="0"/>
      </w:tblPr>
      <w:tblGrid>
        <w:gridCol w:w="2516"/>
        <w:gridCol w:w="3265"/>
        <w:gridCol w:w="2904"/>
      </w:tblGrid>
      <w:tr w:rsidR="005C7E5B" w:rsidRPr="005C7E5B" w14:paraId="3D1E74AF" w14:textId="77777777" w:rsidTr="005C7E5B">
        <w:trPr>
          <w:trHeight w:val="1124"/>
        </w:trPr>
        <w:tc>
          <w:tcPr>
            <w:tcW w:w="2516" w:type="dxa"/>
            <w:shd w:val="clear" w:color="auto" w:fill="F2F2F2"/>
          </w:tcPr>
          <w:p w14:paraId="5A8ABE05" w14:textId="77777777" w:rsidR="005C7E5B" w:rsidRPr="00E6023A" w:rsidRDefault="005C7E5B" w:rsidP="005C7E5B">
            <w:pPr>
              <w:spacing w:after="200" w:line="276" w:lineRule="auto"/>
              <w:jc w:val="both"/>
              <w:rPr>
                <w:rFonts w:ascii="Arial" w:eastAsia="Arial" w:hAnsi="Arial" w:cs="Arial"/>
                <w:sz w:val="14"/>
                <w:szCs w:val="22"/>
                <w:highlight w:val="yellow"/>
              </w:rPr>
            </w:pPr>
            <w:r w:rsidRPr="00E6023A">
              <w:rPr>
                <w:rFonts w:ascii="Arial" w:eastAsia="Arial" w:hAnsi="Arial" w:cs="Arial"/>
                <w:b/>
                <w:color w:val="333333"/>
                <w:szCs w:val="22"/>
                <w:highlight w:val="yellow"/>
              </w:rPr>
              <w:t>No</w:t>
            </w:r>
          </w:p>
        </w:tc>
        <w:tc>
          <w:tcPr>
            <w:tcW w:w="3265" w:type="dxa"/>
            <w:shd w:val="clear" w:color="auto" w:fill="F2F2F2"/>
          </w:tcPr>
          <w:p w14:paraId="17A8B563" w14:textId="77777777" w:rsidR="005C7E5B" w:rsidRPr="00E6023A" w:rsidRDefault="005C7E5B" w:rsidP="005C7E5B">
            <w:pPr>
              <w:spacing w:after="200" w:line="276" w:lineRule="auto"/>
              <w:jc w:val="both"/>
              <w:rPr>
                <w:rFonts w:ascii="Arial" w:eastAsia="Arial" w:hAnsi="Arial" w:cs="Arial"/>
                <w:sz w:val="14"/>
                <w:szCs w:val="22"/>
                <w:highlight w:val="yellow"/>
              </w:rPr>
            </w:pPr>
            <w:r w:rsidRPr="00E6023A">
              <w:rPr>
                <w:rFonts w:ascii="Arial" w:eastAsia="Arial" w:hAnsi="Arial" w:cs="Arial"/>
                <w:b/>
                <w:color w:val="333333"/>
                <w:szCs w:val="22"/>
                <w:highlight w:val="yellow"/>
              </w:rPr>
              <w:t>Equipment Type and Characteristics</w:t>
            </w:r>
          </w:p>
        </w:tc>
        <w:tc>
          <w:tcPr>
            <w:tcW w:w="2904" w:type="dxa"/>
            <w:shd w:val="clear" w:color="auto" w:fill="F2F2F2"/>
          </w:tcPr>
          <w:p w14:paraId="3E435C33" w14:textId="77777777" w:rsidR="005C7E5B" w:rsidRPr="00E6023A" w:rsidRDefault="005C7E5B" w:rsidP="005C7E5B">
            <w:pPr>
              <w:spacing w:after="200" w:line="276" w:lineRule="auto"/>
              <w:jc w:val="both"/>
              <w:rPr>
                <w:rFonts w:ascii="Arial" w:eastAsia="Arial" w:hAnsi="Arial" w:cs="Arial"/>
                <w:sz w:val="14"/>
                <w:szCs w:val="22"/>
                <w:highlight w:val="yellow"/>
              </w:rPr>
            </w:pPr>
            <w:r w:rsidRPr="00E6023A">
              <w:rPr>
                <w:rFonts w:ascii="Arial" w:eastAsia="Arial" w:hAnsi="Arial" w:cs="Arial"/>
                <w:b/>
                <w:color w:val="333333"/>
                <w:szCs w:val="22"/>
                <w:highlight w:val="yellow"/>
              </w:rPr>
              <w:t>Minimum Number Required</w:t>
            </w:r>
          </w:p>
        </w:tc>
      </w:tr>
      <w:tr w:rsidR="00D12C43" w:rsidRPr="005C7E5B" w14:paraId="08713E74" w14:textId="77777777" w:rsidTr="005C7E5B">
        <w:trPr>
          <w:trHeight w:val="517"/>
        </w:trPr>
        <w:tc>
          <w:tcPr>
            <w:tcW w:w="2516" w:type="dxa"/>
            <w:shd w:val="clear" w:color="auto" w:fill="F9F9F9"/>
          </w:tcPr>
          <w:p w14:paraId="546F37DD" w14:textId="3B8DC83A"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1</w:t>
            </w:r>
          </w:p>
        </w:tc>
        <w:tc>
          <w:tcPr>
            <w:tcW w:w="3265" w:type="dxa"/>
            <w:shd w:val="clear" w:color="auto" w:fill="F9F9F9"/>
          </w:tcPr>
          <w:p w14:paraId="49BEEE67" w14:textId="4A0062B9"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Concrete Mixture Machine (Full Cement Bag Capacity)</w:t>
            </w:r>
          </w:p>
        </w:tc>
        <w:tc>
          <w:tcPr>
            <w:tcW w:w="2904" w:type="dxa"/>
            <w:shd w:val="clear" w:color="auto" w:fill="F9F9F9"/>
          </w:tcPr>
          <w:p w14:paraId="3CCCCC72" w14:textId="7E6A80DB"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4 Nos</w:t>
            </w:r>
          </w:p>
        </w:tc>
      </w:tr>
      <w:tr w:rsidR="00D12C43" w:rsidRPr="005C7E5B" w14:paraId="41D1680C" w14:textId="77777777" w:rsidTr="005C7E5B">
        <w:trPr>
          <w:trHeight w:val="721"/>
        </w:trPr>
        <w:tc>
          <w:tcPr>
            <w:tcW w:w="2516" w:type="dxa"/>
            <w:shd w:val="clear" w:color="auto" w:fill="F9F9F9"/>
          </w:tcPr>
          <w:p w14:paraId="7B75AB93" w14:textId="2AD3AD80"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2</w:t>
            </w:r>
          </w:p>
        </w:tc>
        <w:tc>
          <w:tcPr>
            <w:tcW w:w="3265" w:type="dxa"/>
            <w:shd w:val="clear" w:color="auto" w:fill="F9F9F9"/>
          </w:tcPr>
          <w:p w14:paraId="6C441286" w14:textId="2FA5061E"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Vibrator Machine</w:t>
            </w:r>
          </w:p>
        </w:tc>
        <w:tc>
          <w:tcPr>
            <w:tcW w:w="2904" w:type="dxa"/>
            <w:shd w:val="clear" w:color="auto" w:fill="F9F9F9"/>
          </w:tcPr>
          <w:p w14:paraId="0A877CB8" w14:textId="388C149B"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 xml:space="preserve">4 </w:t>
            </w:r>
            <w:proofErr w:type="spellStart"/>
            <w:r w:rsidRPr="00E6023A">
              <w:rPr>
                <w:color w:val="333333"/>
                <w:szCs w:val="22"/>
                <w:highlight w:val="yellow"/>
              </w:rPr>
              <w:t>nos</w:t>
            </w:r>
            <w:proofErr w:type="spellEnd"/>
          </w:p>
        </w:tc>
      </w:tr>
      <w:tr w:rsidR="00D12C43" w:rsidRPr="005C7E5B" w14:paraId="7B438F08" w14:textId="77777777" w:rsidTr="005C7E5B">
        <w:trPr>
          <w:trHeight w:val="503"/>
        </w:trPr>
        <w:tc>
          <w:tcPr>
            <w:tcW w:w="2516" w:type="dxa"/>
            <w:shd w:val="clear" w:color="auto" w:fill="F9F9F9"/>
          </w:tcPr>
          <w:p w14:paraId="19917372" w14:textId="0BC37F90"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3</w:t>
            </w:r>
          </w:p>
        </w:tc>
        <w:tc>
          <w:tcPr>
            <w:tcW w:w="3265" w:type="dxa"/>
            <w:shd w:val="clear" w:color="auto" w:fill="F9F9F9"/>
          </w:tcPr>
          <w:p w14:paraId="7C06A325" w14:textId="5F311BA4"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Form Work for CC Block</w:t>
            </w:r>
          </w:p>
        </w:tc>
        <w:tc>
          <w:tcPr>
            <w:tcW w:w="2904" w:type="dxa"/>
            <w:shd w:val="clear" w:color="auto" w:fill="F9F9F9"/>
          </w:tcPr>
          <w:p w14:paraId="25ADAE44" w14:textId="2A29DD7E"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 xml:space="preserve">3000 </w:t>
            </w:r>
            <w:proofErr w:type="spellStart"/>
            <w:r w:rsidRPr="00E6023A">
              <w:rPr>
                <w:color w:val="333333"/>
                <w:szCs w:val="22"/>
                <w:highlight w:val="yellow"/>
              </w:rPr>
              <w:t>nos</w:t>
            </w:r>
            <w:proofErr w:type="spellEnd"/>
          </w:p>
        </w:tc>
      </w:tr>
      <w:tr w:rsidR="00D12C43" w:rsidRPr="005C7E5B" w14:paraId="0D7B6538" w14:textId="77777777" w:rsidTr="005C7E5B">
        <w:trPr>
          <w:trHeight w:val="828"/>
        </w:trPr>
        <w:tc>
          <w:tcPr>
            <w:tcW w:w="2516" w:type="dxa"/>
            <w:shd w:val="clear" w:color="auto" w:fill="F9F9F9"/>
          </w:tcPr>
          <w:p w14:paraId="69D3238F" w14:textId="0E66EFE3"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4</w:t>
            </w:r>
          </w:p>
        </w:tc>
        <w:tc>
          <w:tcPr>
            <w:tcW w:w="3265" w:type="dxa"/>
            <w:shd w:val="clear" w:color="auto" w:fill="F9F9F9"/>
          </w:tcPr>
          <w:p w14:paraId="64081650" w14:textId="09C8C385"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Weight Machine</w:t>
            </w:r>
          </w:p>
        </w:tc>
        <w:tc>
          <w:tcPr>
            <w:tcW w:w="2904" w:type="dxa"/>
            <w:shd w:val="clear" w:color="auto" w:fill="F9F9F9"/>
          </w:tcPr>
          <w:p w14:paraId="254CF473" w14:textId="2F396FCD"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 xml:space="preserve">2 </w:t>
            </w:r>
            <w:proofErr w:type="spellStart"/>
            <w:r w:rsidRPr="00E6023A">
              <w:rPr>
                <w:color w:val="333333"/>
                <w:szCs w:val="22"/>
                <w:highlight w:val="yellow"/>
              </w:rPr>
              <w:t>nos</w:t>
            </w:r>
            <w:proofErr w:type="spellEnd"/>
          </w:p>
        </w:tc>
      </w:tr>
      <w:tr w:rsidR="00D12C43" w:rsidRPr="005C7E5B" w14:paraId="02384DFC" w14:textId="77777777" w:rsidTr="005C7E5B">
        <w:trPr>
          <w:trHeight w:val="503"/>
        </w:trPr>
        <w:tc>
          <w:tcPr>
            <w:tcW w:w="2516" w:type="dxa"/>
            <w:shd w:val="clear" w:color="auto" w:fill="F9F9F9"/>
          </w:tcPr>
          <w:p w14:paraId="51E6C17A" w14:textId="3D1A05F1"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5</w:t>
            </w:r>
          </w:p>
        </w:tc>
        <w:tc>
          <w:tcPr>
            <w:tcW w:w="3265" w:type="dxa"/>
            <w:shd w:val="clear" w:color="auto" w:fill="F9F9F9"/>
          </w:tcPr>
          <w:p w14:paraId="1C993EA3" w14:textId="2B832C6E"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Sewing Machine</w:t>
            </w:r>
          </w:p>
        </w:tc>
        <w:tc>
          <w:tcPr>
            <w:tcW w:w="2904" w:type="dxa"/>
            <w:shd w:val="clear" w:color="auto" w:fill="F9F9F9"/>
          </w:tcPr>
          <w:p w14:paraId="3E04BA79" w14:textId="06F24267" w:rsidR="00D12C43" w:rsidRPr="00E6023A" w:rsidRDefault="00840C3B" w:rsidP="00D12C43">
            <w:pPr>
              <w:spacing w:after="200" w:line="276" w:lineRule="auto"/>
              <w:jc w:val="both"/>
              <w:rPr>
                <w:rFonts w:ascii="Arial" w:eastAsia="Arial" w:hAnsi="Arial" w:cs="Arial"/>
                <w:sz w:val="14"/>
                <w:szCs w:val="22"/>
                <w:highlight w:val="yellow"/>
              </w:rPr>
            </w:pPr>
            <w:r w:rsidRPr="00E6023A">
              <w:rPr>
                <w:color w:val="333333"/>
                <w:szCs w:val="22"/>
                <w:highlight w:val="yellow"/>
              </w:rPr>
              <w:t>4</w:t>
            </w:r>
            <w:r w:rsidR="00D12C43" w:rsidRPr="00E6023A">
              <w:rPr>
                <w:color w:val="333333"/>
                <w:szCs w:val="22"/>
                <w:highlight w:val="yellow"/>
              </w:rPr>
              <w:t xml:space="preserve"> </w:t>
            </w:r>
            <w:proofErr w:type="spellStart"/>
            <w:r w:rsidR="00D12C43" w:rsidRPr="00E6023A">
              <w:rPr>
                <w:color w:val="333333"/>
                <w:szCs w:val="22"/>
                <w:highlight w:val="yellow"/>
              </w:rPr>
              <w:t>nos</w:t>
            </w:r>
            <w:proofErr w:type="spellEnd"/>
          </w:p>
        </w:tc>
      </w:tr>
      <w:tr w:rsidR="00D12C43" w:rsidRPr="005C7E5B" w14:paraId="37DDC90F" w14:textId="77777777" w:rsidTr="005C7E5B">
        <w:trPr>
          <w:trHeight w:val="503"/>
        </w:trPr>
        <w:tc>
          <w:tcPr>
            <w:tcW w:w="2516" w:type="dxa"/>
            <w:shd w:val="clear" w:color="auto" w:fill="F9F9F9"/>
          </w:tcPr>
          <w:p w14:paraId="45147A96" w14:textId="2B8040A9"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6</w:t>
            </w:r>
          </w:p>
        </w:tc>
        <w:tc>
          <w:tcPr>
            <w:tcW w:w="3265" w:type="dxa"/>
            <w:shd w:val="clear" w:color="auto" w:fill="F9F9F9"/>
          </w:tcPr>
          <w:p w14:paraId="3DAFB59F" w14:textId="38698CEC"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Excavator</w:t>
            </w:r>
          </w:p>
        </w:tc>
        <w:tc>
          <w:tcPr>
            <w:tcW w:w="2904" w:type="dxa"/>
            <w:shd w:val="clear" w:color="auto" w:fill="F9F9F9"/>
          </w:tcPr>
          <w:p w14:paraId="18D7592D" w14:textId="4E9E84FD"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 xml:space="preserve">2 </w:t>
            </w:r>
            <w:proofErr w:type="spellStart"/>
            <w:r w:rsidRPr="00E6023A">
              <w:rPr>
                <w:color w:val="333333"/>
                <w:szCs w:val="22"/>
                <w:highlight w:val="yellow"/>
              </w:rPr>
              <w:t>nos</w:t>
            </w:r>
            <w:proofErr w:type="spellEnd"/>
          </w:p>
        </w:tc>
      </w:tr>
      <w:tr w:rsidR="00D12C43" w:rsidRPr="005C7E5B" w14:paraId="7A3A961A" w14:textId="77777777" w:rsidTr="005C7E5B">
        <w:trPr>
          <w:trHeight w:val="503"/>
        </w:trPr>
        <w:tc>
          <w:tcPr>
            <w:tcW w:w="2516" w:type="dxa"/>
            <w:shd w:val="clear" w:color="auto" w:fill="F9F9F9"/>
          </w:tcPr>
          <w:p w14:paraId="52771A9E" w14:textId="43DD8DC4"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7</w:t>
            </w:r>
          </w:p>
        </w:tc>
        <w:tc>
          <w:tcPr>
            <w:tcW w:w="3265" w:type="dxa"/>
            <w:shd w:val="clear" w:color="auto" w:fill="F9F9F9"/>
          </w:tcPr>
          <w:p w14:paraId="3E44F4E4" w14:textId="4B9A19A6"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Generator</w:t>
            </w:r>
          </w:p>
        </w:tc>
        <w:tc>
          <w:tcPr>
            <w:tcW w:w="2904" w:type="dxa"/>
            <w:shd w:val="clear" w:color="auto" w:fill="F9F9F9"/>
          </w:tcPr>
          <w:p w14:paraId="7673B254" w14:textId="5AB87A63"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2 Nos</w:t>
            </w:r>
          </w:p>
        </w:tc>
      </w:tr>
      <w:tr w:rsidR="00D12C43" w:rsidRPr="005C7E5B" w14:paraId="1CDECED4" w14:textId="77777777" w:rsidTr="005C7E5B">
        <w:trPr>
          <w:trHeight w:val="503"/>
        </w:trPr>
        <w:tc>
          <w:tcPr>
            <w:tcW w:w="2516" w:type="dxa"/>
            <w:shd w:val="clear" w:color="auto" w:fill="F9F9F9"/>
          </w:tcPr>
          <w:p w14:paraId="349D68F8" w14:textId="02CD9122"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lastRenderedPageBreak/>
              <w:t>8</w:t>
            </w:r>
          </w:p>
        </w:tc>
        <w:tc>
          <w:tcPr>
            <w:tcW w:w="3265" w:type="dxa"/>
            <w:shd w:val="clear" w:color="auto" w:fill="F9F9F9"/>
          </w:tcPr>
          <w:p w14:paraId="15D0BFF2" w14:textId="3B392EB1"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Pump Machine</w:t>
            </w:r>
          </w:p>
        </w:tc>
        <w:tc>
          <w:tcPr>
            <w:tcW w:w="2904" w:type="dxa"/>
            <w:shd w:val="clear" w:color="auto" w:fill="F9F9F9"/>
          </w:tcPr>
          <w:p w14:paraId="04607631" w14:textId="571CB009" w:rsidR="00D12C43" w:rsidRPr="00E6023A" w:rsidRDefault="00D12C43" w:rsidP="00D12C43">
            <w:pPr>
              <w:spacing w:after="200" w:line="276" w:lineRule="auto"/>
              <w:jc w:val="both"/>
              <w:rPr>
                <w:rFonts w:ascii="Arial" w:eastAsia="Arial" w:hAnsi="Arial" w:cs="Arial"/>
                <w:sz w:val="14"/>
                <w:szCs w:val="22"/>
                <w:highlight w:val="yellow"/>
              </w:rPr>
            </w:pPr>
            <w:r w:rsidRPr="00E6023A">
              <w:rPr>
                <w:color w:val="333333"/>
                <w:szCs w:val="22"/>
                <w:highlight w:val="yellow"/>
              </w:rPr>
              <w:t>2 Nos</w:t>
            </w:r>
          </w:p>
        </w:tc>
      </w:tr>
      <w:tr w:rsidR="00D12C43" w:rsidRPr="005C7E5B" w14:paraId="55B7AEB2" w14:textId="77777777" w:rsidTr="005C7E5B">
        <w:trPr>
          <w:trHeight w:val="503"/>
        </w:trPr>
        <w:tc>
          <w:tcPr>
            <w:tcW w:w="2516" w:type="dxa"/>
            <w:shd w:val="clear" w:color="auto" w:fill="F9F9F9"/>
          </w:tcPr>
          <w:p w14:paraId="156E747E" w14:textId="029A3C37"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9</w:t>
            </w:r>
          </w:p>
        </w:tc>
        <w:tc>
          <w:tcPr>
            <w:tcW w:w="3265" w:type="dxa"/>
            <w:shd w:val="clear" w:color="auto" w:fill="F9F9F9"/>
          </w:tcPr>
          <w:p w14:paraId="4977B0A2" w14:textId="7204AF84"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Survey Instrument</w:t>
            </w:r>
          </w:p>
        </w:tc>
        <w:tc>
          <w:tcPr>
            <w:tcW w:w="2904" w:type="dxa"/>
            <w:shd w:val="clear" w:color="auto" w:fill="F9F9F9"/>
          </w:tcPr>
          <w:p w14:paraId="0FC00CCC" w14:textId="38CE5B3C"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1 Set</w:t>
            </w:r>
          </w:p>
        </w:tc>
      </w:tr>
      <w:tr w:rsidR="00D12C43" w:rsidRPr="005C7E5B" w14:paraId="105F8666" w14:textId="77777777" w:rsidTr="005C7E5B">
        <w:trPr>
          <w:trHeight w:val="503"/>
        </w:trPr>
        <w:tc>
          <w:tcPr>
            <w:tcW w:w="2516" w:type="dxa"/>
            <w:shd w:val="clear" w:color="auto" w:fill="F9F9F9"/>
          </w:tcPr>
          <w:p w14:paraId="12F5E4BD" w14:textId="5F8ED626"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10</w:t>
            </w:r>
          </w:p>
        </w:tc>
        <w:tc>
          <w:tcPr>
            <w:tcW w:w="3265" w:type="dxa"/>
            <w:shd w:val="clear" w:color="auto" w:fill="F9F9F9"/>
          </w:tcPr>
          <w:p w14:paraId="7E54E9DE" w14:textId="05BA6958"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Engine Boat</w:t>
            </w:r>
          </w:p>
        </w:tc>
        <w:tc>
          <w:tcPr>
            <w:tcW w:w="2904" w:type="dxa"/>
            <w:shd w:val="clear" w:color="auto" w:fill="F9F9F9"/>
          </w:tcPr>
          <w:p w14:paraId="1A9CE73B" w14:textId="5B67F9E8"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4 Nos</w:t>
            </w:r>
          </w:p>
        </w:tc>
      </w:tr>
      <w:tr w:rsidR="00D12C43" w:rsidRPr="005C7E5B" w14:paraId="167799C4" w14:textId="77777777" w:rsidTr="005C7E5B">
        <w:trPr>
          <w:trHeight w:val="503"/>
        </w:trPr>
        <w:tc>
          <w:tcPr>
            <w:tcW w:w="2516" w:type="dxa"/>
            <w:shd w:val="clear" w:color="auto" w:fill="F9F9F9"/>
          </w:tcPr>
          <w:p w14:paraId="078BED4F" w14:textId="3EEB282D"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11</w:t>
            </w:r>
          </w:p>
        </w:tc>
        <w:tc>
          <w:tcPr>
            <w:tcW w:w="3265" w:type="dxa"/>
            <w:shd w:val="clear" w:color="auto" w:fill="F9F9F9"/>
          </w:tcPr>
          <w:p w14:paraId="1E1B99E3" w14:textId="5E711997"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Dumping Berge</w:t>
            </w:r>
          </w:p>
        </w:tc>
        <w:tc>
          <w:tcPr>
            <w:tcW w:w="2904" w:type="dxa"/>
            <w:shd w:val="clear" w:color="auto" w:fill="F9F9F9"/>
          </w:tcPr>
          <w:p w14:paraId="23EB570F" w14:textId="33EFAE7E" w:rsidR="00D12C43" w:rsidRPr="00E6023A" w:rsidRDefault="00D12C43" w:rsidP="00D12C43">
            <w:pPr>
              <w:spacing w:after="200" w:line="276" w:lineRule="auto"/>
              <w:jc w:val="both"/>
              <w:rPr>
                <w:rFonts w:ascii="Arial" w:eastAsia="Arial" w:hAnsi="Arial" w:cs="Arial"/>
                <w:color w:val="333333"/>
                <w:szCs w:val="22"/>
                <w:highlight w:val="yellow"/>
              </w:rPr>
            </w:pPr>
            <w:r w:rsidRPr="00E6023A">
              <w:rPr>
                <w:color w:val="333333"/>
                <w:szCs w:val="22"/>
                <w:highlight w:val="yellow"/>
              </w:rPr>
              <w:t>2 Nos</w:t>
            </w:r>
          </w:p>
        </w:tc>
      </w:tr>
    </w:tbl>
    <w:p w14:paraId="2AB15AC8" w14:textId="77777777" w:rsidR="005C7E5B" w:rsidRPr="005C7E5B" w:rsidRDefault="005C7E5B" w:rsidP="005C7E5B">
      <w:pPr>
        <w:keepNext/>
        <w:keepLines/>
        <w:pBdr>
          <w:bottom w:val="single" w:sz="8" w:space="2" w:color="E0E0E0"/>
        </w:pBdr>
        <w:shd w:val="clear" w:color="auto" w:fill="F9F9F9"/>
        <w:spacing w:before="450" w:line="276" w:lineRule="auto"/>
        <w:jc w:val="both"/>
        <w:outlineLvl w:val="1"/>
        <w:rPr>
          <w:rFonts w:ascii="Calibri" w:eastAsia="MS Gothic" w:hAnsi="Calibri" w:cs="Vrinda"/>
          <w:b/>
          <w:bCs/>
          <w:color w:val="4F81BD"/>
          <w:sz w:val="26"/>
          <w:szCs w:val="26"/>
        </w:rPr>
      </w:pPr>
      <w:r w:rsidRPr="005C7E5B">
        <w:rPr>
          <w:rFonts w:ascii="Arial" w:eastAsia="Arial" w:hAnsi="Arial" w:cs="Arial"/>
          <w:b/>
          <w:bCs/>
          <w:color w:val="005A9C"/>
          <w:sz w:val="36"/>
          <w:szCs w:val="26"/>
        </w:rPr>
        <w:t>METHODOLOGY OF WORKS</w:t>
      </w:r>
    </w:p>
    <w:p w14:paraId="70F4743C" w14:textId="77777777" w:rsidR="005C7E5B" w:rsidRPr="005C7E5B" w:rsidRDefault="005C7E5B" w:rsidP="005C7E5B">
      <w:pPr>
        <w:keepNext/>
        <w:keepLines/>
        <w:shd w:val="clear" w:color="auto" w:fill="F9F9F9"/>
        <w:spacing w:before="200" w:line="326" w:lineRule="exact"/>
        <w:jc w:val="both"/>
        <w:outlineLvl w:val="2"/>
        <w:rPr>
          <w:rFonts w:ascii="Calibri" w:eastAsia="MS Gothic" w:hAnsi="Calibri" w:cs="Vrinda"/>
          <w:b/>
          <w:bCs/>
          <w:color w:val="4F81BD"/>
          <w:sz w:val="19"/>
          <w:szCs w:val="22"/>
        </w:rPr>
      </w:pPr>
      <w:r w:rsidRPr="005C7E5B">
        <w:rPr>
          <w:rFonts w:ascii="Arial" w:eastAsia="Arial" w:hAnsi="Arial" w:cs="Arial"/>
          <w:b/>
          <w:bCs/>
          <w:color w:val="333333"/>
          <w:szCs w:val="22"/>
        </w:rPr>
        <w:t>A. Monitoring and Quality Control</w:t>
      </w:r>
    </w:p>
    <w:p w14:paraId="6D1C09DF" w14:textId="77777777" w:rsid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Continuous monitoring will be essential. Weekly and monthly progress reports will be prepared to assess project status. A robust quality control system will be implemented, with trained technical personnel overseeing all stages. All materials (cement, aggregates, sand, geo-textile) will be inspected and tested to ensure they comply with specified requirements before use.</w:t>
      </w:r>
    </w:p>
    <w:p w14:paraId="4E4F3BAA" w14:textId="77777777" w:rsidR="00A81AA3" w:rsidRDefault="00A81AA3" w:rsidP="005C7E5B">
      <w:pPr>
        <w:shd w:val="clear" w:color="auto" w:fill="F9F9F9"/>
        <w:spacing w:line="276" w:lineRule="auto"/>
        <w:jc w:val="both"/>
        <w:rPr>
          <w:rFonts w:ascii="Arial" w:eastAsia="Arial" w:hAnsi="Arial" w:cs="Arial"/>
          <w:color w:val="333333"/>
          <w:szCs w:val="22"/>
        </w:rPr>
      </w:pPr>
    </w:p>
    <w:p w14:paraId="41DC1DC2" w14:textId="0366B3A2" w:rsidR="005C7E5B" w:rsidRPr="00A81AA3" w:rsidRDefault="005C7E5B" w:rsidP="00A81AA3">
      <w:pPr>
        <w:shd w:val="clear" w:color="auto" w:fill="F9F9F9"/>
        <w:spacing w:line="276" w:lineRule="auto"/>
        <w:jc w:val="both"/>
        <w:rPr>
          <w:rFonts w:ascii="Arial" w:eastAsia="Arial" w:hAnsi="Arial" w:cs="Arial"/>
          <w:b/>
          <w:bCs/>
          <w:color w:val="333333"/>
          <w:szCs w:val="22"/>
        </w:rPr>
      </w:pPr>
      <w:r w:rsidRPr="00A81AA3">
        <w:rPr>
          <w:rFonts w:ascii="Arial" w:eastAsia="Arial" w:hAnsi="Arial" w:cs="Arial"/>
          <w:b/>
          <w:bCs/>
          <w:color w:val="333333"/>
          <w:szCs w:val="22"/>
        </w:rPr>
        <w:t>B. Quality Control</w:t>
      </w:r>
    </w:p>
    <w:p w14:paraId="197BF397" w14:textId="77777777" w:rsidR="005C7E5B" w:rsidRPr="00A81AA3" w:rsidRDefault="005C7E5B" w:rsidP="00A81AA3">
      <w:pPr>
        <w:shd w:val="clear" w:color="auto" w:fill="F9F9F9"/>
        <w:spacing w:line="276" w:lineRule="auto"/>
        <w:jc w:val="both"/>
        <w:rPr>
          <w:rFonts w:ascii="Arial" w:eastAsia="Arial" w:hAnsi="Arial" w:cs="Arial"/>
          <w:color w:val="333333"/>
          <w:szCs w:val="22"/>
        </w:rPr>
      </w:pPr>
      <w:r w:rsidRPr="00A81AA3">
        <w:rPr>
          <w:rFonts w:ascii="Arial" w:eastAsia="Arial" w:hAnsi="Arial" w:cs="Arial"/>
          <w:color w:val="333333"/>
          <w:szCs w:val="22"/>
        </w:rPr>
        <w:t>Quality control is most essential for ensuring safety of the structure. For making quality control, trained technical personnel will be engaged during execution of work. All the materials to be used in construction will be inspected and examined to ensure that they comply with their specified requirement.</w:t>
      </w:r>
    </w:p>
    <w:p w14:paraId="433CA0A7" w14:textId="77777777" w:rsidR="005C7E5B" w:rsidRPr="00A81AA3" w:rsidRDefault="005C7E5B" w:rsidP="00A81AA3">
      <w:pPr>
        <w:shd w:val="clear" w:color="auto" w:fill="F9F9F9"/>
        <w:spacing w:line="276" w:lineRule="auto"/>
        <w:jc w:val="both"/>
        <w:rPr>
          <w:rFonts w:ascii="Arial" w:eastAsia="Arial" w:hAnsi="Arial" w:cs="Arial"/>
          <w:color w:val="333333"/>
          <w:szCs w:val="22"/>
        </w:rPr>
      </w:pPr>
    </w:p>
    <w:p w14:paraId="33FEE4A6" w14:textId="56E3E977" w:rsidR="005C7E5B" w:rsidRPr="00A81AA3" w:rsidRDefault="005C7E5B" w:rsidP="00A81AA3">
      <w:pPr>
        <w:shd w:val="clear" w:color="auto" w:fill="F9F9F9"/>
        <w:spacing w:line="276" w:lineRule="auto"/>
        <w:jc w:val="both"/>
        <w:rPr>
          <w:rFonts w:ascii="Arial" w:eastAsia="Arial" w:hAnsi="Arial" w:cs="Arial"/>
          <w:color w:val="333333"/>
          <w:szCs w:val="22"/>
        </w:rPr>
      </w:pPr>
      <w:r w:rsidRPr="00A81AA3">
        <w:rPr>
          <w:rFonts w:ascii="Arial" w:eastAsia="Arial" w:hAnsi="Arial" w:cs="Arial"/>
          <w:color w:val="333333"/>
          <w:szCs w:val="22"/>
        </w:rPr>
        <w:t>The Engineer in charge make any test of sand, stone chips, cement, and if the considers necessary to re ascertain the quality of requisite materials Any material which, in the opinion of the Engineer, is of doubtful quality shall not be used in the Works until it has been re-tested and test result sheets, showing that in complies in all respects with the relevant standard have been delivered to and accepted by the Engineer.</w:t>
      </w:r>
    </w:p>
    <w:p w14:paraId="28B4E6EC" w14:textId="77777777" w:rsidR="005C7E5B" w:rsidRPr="005C7E5B" w:rsidRDefault="005C7E5B" w:rsidP="005C7E5B">
      <w:pPr>
        <w:shd w:val="clear" w:color="auto" w:fill="F9F9F9"/>
        <w:spacing w:line="276" w:lineRule="auto"/>
        <w:jc w:val="both"/>
        <w:rPr>
          <w:rFonts w:ascii="Arial" w:eastAsia="Arial" w:hAnsi="Arial" w:cs="Arial"/>
          <w:sz w:val="14"/>
          <w:szCs w:val="22"/>
        </w:rPr>
      </w:pPr>
    </w:p>
    <w:p w14:paraId="67B39563" w14:textId="302C538A" w:rsidR="005C7E5B" w:rsidRPr="005C7E5B" w:rsidRDefault="005C7E5B" w:rsidP="005C7E5B">
      <w:pPr>
        <w:keepNext/>
        <w:keepLines/>
        <w:shd w:val="clear" w:color="auto" w:fill="F9F9F9"/>
        <w:spacing w:before="200" w:line="326" w:lineRule="exact"/>
        <w:jc w:val="both"/>
        <w:outlineLvl w:val="2"/>
        <w:rPr>
          <w:rFonts w:ascii="Calibri" w:eastAsia="MS Gothic" w:hAnsi="Calibri" w:cs="Vrinda"/>
          <w:b/>
          <w:bCs/>
          <w:color w:val="4F81BD"/>
          <w:sz w:val="19"/>
          <w:szCs w:val="22"/>
        </w:rPr>
      </w:pPr>
      <w:r>
        <w:rPr>
          <w:rFonts w:ascii="Arial" w:eastAsia="Arial" w:hAnsi="Arial" w:cs="Arial"/>
          <w:b/>
          <w:bCs/>
          <w:color w:val="333333"/>
          <w:szCs w:val="22"/>
        </w:rPr>
        <w:t>C</w:t>
      </w:r>
      <w:r w:rsidRPr="005C7E5B">
        <w:rPr>
          <w:rFonts w:ascii="Arial" w:eastAsia="Arial" w:hAnsi="Arial" w:cs="Arial"/>
          <w:b/>
          <w:bCs/>
          <w:color w:val="333333"/>
          <w:szCs w:val="22"/>
        </w:rPr>
        <w:t>. Earthwork in Cutting &amp; Filling</w:t>
      </w:r>
    </w:p>
    <w:p w14:paraId="6F76EE06" w14:textId="77777777" w:rsidR="005C7E5B" w:rsidRPr="005C7E5B" w:rsidRDefault="005C7E5B" w:rsidP="005C7E5B">
      <w:pPr>
        <w:shd w:val="clear" w:color="auto" w:fill="F9F9F9"/>
        <w:spacing w:line="276" w:lineRule="auto"/>
        <w:jc w:val="both"/>
        <w:rPr>
          <w:rFonts w:ascii="Arial" w:eastAsia="Arial" w:hAnsi="Arial" w:cs="Arial"/>
          <w:sz w:val="14"/>
          <w:szCs w:val="22"/>
        </w:rPr>
      </w:pPr>
      <w:r w:rsidRPr="005C7E5B">
        <w:rPr>
          <w:rFonts w:ascii="Arial" w:eastAsia="Arial" w:hAnsi="Arial" w:cs="Arial"/>
          <w:color w:val="333333"/>
          <w:szCs w:val="22"/>
        </w:rPr>
        <w:t>Earthworks will involve constructing the design slope as per the drawings. The material used for fill will be suitable earth, free from organic matter, and approved by the Engineer. Compaction will be done in layers to achieve the required density. After slope preparation, geo-textile and sand filter layers will be placed as per specifications to ensure proper drainage and stability.</w:t>
      </w:r>
    </w:p>
    <w:p w14:paraId="40964E12" w14:textId="77777777" w:rsidR="005C7E5B" w:rsidRPr="005C7E5B" w:rsidRDefault="005C7E5B" w:rsidP="005C7E5B">
      <w:pPr>
        <w:keepNext/>
        <w:keepLines/>
        <w:shd w:val="clear" w:color="auto" w:fill="F9F9F9"/>
        <w:spacing w:before="200" w:line="326" w:lineRule="exact"/>
        <w:jc w:val="both"/>
        <w:outlineLvl w:val="2"/>
        <w:rPr>
          <w:rFonts w:ascii="Calibri" w:eastAsia="MS Gothic" w:hAnsi="Calibri" w:cs="Vrinda"/>
          <w:b/>
          <w:bCs/>
          <w:color w:val="4F81BD"/>
          <w:sz w:val="19"/>
          <w:szCs w:val="22"/>
        </w:rPr>
      </w:pPr>
      <w:r w:rsidRPr="005C7E5B">
        <w:rPr>
          <w:rFonts w:ascii="Arial" w:eastAsia="Arial" w:hAnsi="Arial" w:cs="Arial"/>
          <w:b/>
          <w:bCs/>
          <w:color w:val="333333"/>
          <w:szCs w:val="22"/>
        </w:rPr>
        <w:t>C. Concrete Production (C.C. Block)</w:t>
      </w:r>
    </w:p>
    <w:p w14:paraId="613DE5F9" w14:textId="77777777" w:rsidR="005C7E5B" w:rsidRPr="005C7E5B" w:rsidRDefault="005C7E5B" w:rsidP="005C7E5B">
      <w:pPr>
        <w:shd w:val="clear" w:color="auto" w:fill="F9F9F9"/>
        <w:spacing w:line="276" w:lineRule="auto"/>
        <w:jc w:val="both"/>
        <w:rPr>
          <w:rFonts w:ascii="Arial" w:eastAsia="Arial" w:hAnsi="Arial" w:cs="Arial"/>
          <w:sz w:val="14"/>
          <w:szCs w:val="22"/>
        </w:rPr>
      </w:pPr>
      <w:r w:rsidRPr="005C7E5B">
        <w:rPr>
          <w:rFonts w:ascii="Arial" w:eastAsia="Arial" w:hAnsi="Arial" w:cs="Arial"/>
          <w:color w:val="333333"/>
          <w:szCs w:val="22"/>
        </w:rPr>
        <w:t>C.C. blocks will be manufactured at a dedicated casting yard on-site.</w:t>
      </w:r>
    </w:p>
    <w:p w14:paraId="1EAC6EB4"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b/>
          <w:color w:val="333333"/>
          <w:szCs w:val="22"/>
        </w:rPr>
        <w:t>Materials:</w:t>
      </w:r>
      <w:r w:rsidRPr="005C7E5B">
        <w:rPr>
          <w:rFonts w:ascii="Source Han Sans SC" w:eastAsia="Arial" w:hAnsi="Source Han Sans SC" w:cs="Arial"/>
          <w:sz w:val="14"/>
          <w:szCs w:val="22"/>
        </w:rPr>
        <w:t xml:space="preserve"> </w:t>
      </w:r>
      <w:r w:rsidRPr="005C7E5B">
        <w:rPr>
          <w:rFonts w:ascii="Arial" w:eastAsia="Arial" w:hAnsi="Arial" w:cs="Arial"/>
          <w:color w:val="333333"/>
          <w:szCs w:val="22"/>
        </w:rPr>
        <w:t xml:space="preserve"> Cement will be Portland cement (ASTM C 150 Type 1 or equivalent). Aggregates will be hard, durable, and clean. Fine aggregates (sand) will have a fineness modulus as specified. Water will be clean and free from impurities.</w:t>
      </w:r>
    </w:p>
    <w:p w14:paraId="581FC2C9"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b/>
          <w:color w:val="333333"/>
          <w:szCs w:val="22"/>
        </w:rPr>
        <w:lastRenderedPageBreak/>
        <w:t>Mixing:</w:t>
      </w:r>
      <w:r w:rsidRPr="005C7E5B">
        <w:rPr>
          <w:rFonts w:ascii="Source Han Sans SC" w:eastAsia="Arial" w:hAnsi="Source Han Sans SC" w:cs="Arial"/>
          <w:sz w:val="14"/>
          <w:szCs w:val="22"/>
        </w:rPr>
        <w:t xml:space="preserve"> </w:t>
      </w:r>
      <w:r w:rsidRPr="005C7E5B">
        <w:rPr>
          <w:rFonts w:ascii="Arial" w:eastAsia="Arial" w:hAnsi="Arial" w:cs="Arial"/>
          <w:color w:val="333333"/>
          <w:szCs w:val="22"/>
        </w:rPr>
        <w:t xml:space="preserve"> Concrete will be mixed using mechanical mixers to the approved design mix ratio to achieve the required compressive strength.</w:t>
      </w:r>
    </w:p>
    <w:p w14:paraId="5580793A"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r w:rsidRPr="005C7E5B">
        <w:rPr>
          <w:rFonts w:ascii="Arial" w:eastAsia="Arial" w:hAnsi="Arial" w:cs="Arial"/>
          <w:b/>
          <w:color w:val="333333"/>
          <w:szCs w:val="22"/>
        </w:rPr>
        <w:t>Casting:</w:t>
      </w:r>
      <w:r w:rsidRPr="005C7E5B">
        <w:rPr>
          <w:rFonts w:ascii="Source Han Sans SC" w:eastAsia="Arial" w:hAnsi="Source Han Sans SC" w:cs="Arial"/>
          <w:sz w:val="14"/>
          <w:szCs w:val="22"/>
        </w:rPr>
        <w:t xml:space="preserve"> </w:t>
      </w:r>
      <w:r w:rsidRPr="005C7E5B">
        <w:rPr>
          <w:rFonts w:ascii="Arial" w:eastAsia="Arial" w:hAnsi="Arial" w:cs="Arial"/>
          <w:color w:val="333333"/>
          <w:szCs w:val="22"/>
        </w:rPr>
        <w:t xml:space="preserve"> Steel formwork will be used to ensure uniform shape and size. Concrete will be poured and compacted using vibrators.</w:t>
      </w:r>
    </w:p>
    <w:p w14:paraId="11971535" w14:textId="3D0C6746" w:rsid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b/>
          <w:color w:val="333333"/>
          <w:szCs w:val="22"/>
        </w:rPr>
        <w:t>Curing:</w:t>
      </w:r>
      <w:r w:rsidRPr="005C7E5B">
        <w:rPr>
          <w:rFonts w:ascii="Source Han Sans SC" w:eastAsia="Arial" w:hAnsi="Source Han Sans SC" w:cs="Arial"/>
          <w:sz w:val="14"/>
          <w:szCs w:val="22"/>
        </w:rPr>
        <w:t xml:space="preserve"> </w:t>
      </w:r>
      <w:r w:rsidRPr="005C7E5B">
        <w:rPr>
          <w:rFonts w:ascii="Arial" w:eastAsia="Arial" w:hAnsi="Arial" w:cs="Arial"/>
          <w:color w:val="333333"/>
          <w:szCs w:val="22"/>
        </w:rPr>
        <w:t xml:space="preserve"> Blocks will be cured for a minimum of 21 days by keeping them continuously wet. Each block will be marked with the date of casting for quality tracking.</w:t>
      </w:r>
    </w:p>
    <w:p w14:paraId="2A25E23C" w14:textId="77777777" w:rsidR="00A81AA3" w:rsidRDefault="00A81AA3"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5CD354AE" w14:textId="77777777" w:rsidR="00A81AA3" w:rsidRPr="005C7E5B" w:rsidRDefault="00A81AA3"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088DF82F" w14:textId="77777777" w:rsid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p>
    <w:p w14:paraId="5A645885" w14:textId="77777777" w:rsid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p>
    <w:p w14:paraId="462C62FD"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b/>
          <w:bCs/>
          <w:color w:val="333333"/>
          <w:szCs w:val="22"/>
        </w:rPr>
        <w:t>Steel Form work</w:t>
      </w:r>
      <w:r w:rsidRPr="005C7E5B">
        <w:rPr>
          <w:rFonts w:ascii="Arial" w:eastAsia="Arial" w:hAnsi="Arial" w:cs="Arial"/>
          <w:color w:val="333333"/>
          <w:szCs w:val="22"/>
        </w:rPr>
        <w:t xml:space="preserve"> will be manufactured to ensure designed shapes and size of block.</w:t>
      </w:r>
    </w:p>
    <w:p w14:paraId="2FDE5296"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7F1313B0"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b/>
          <w:bCs/>
          <w:color w:val="333333"/>
          <w:szCs w:val="22"/>
        </w:rPr>
        <w:t>Concreting</w:t>
      </w:r>
      <w:r w:rsidRPr="005C7E5B">
        <w:rPr>
          <w:rFonts w:ascii="Arial" w:eastAsia="Arial" w:hAnsi="Arial" w:cs="Arial"/>
          <w:color w:val="333333"/>
          <w:szCs w:val="22"/>
        </w:rPr>
        <w:t xml:space="preserve"> will be done properly &amp; compacted by needle vibrators. Coarse Aggregate will be washed before pouring into the Mixture Machine. Cement will be mixed on full load. Sufficient water will be mixed to maintain 50mm to 60mm Slump. Concrete will be poured into shutter from a high less than 1 meter. The casting yard where shutters to be set will be compacted, leveled to prohibit leakage of cement paste &amp; sufficient drainage systems will be established to avoid water logging. Gaps between shutters will be remedied using putty or polythene. Produced CC Block shall be protected from the effects of sunshine, dry wind, rain, running water or mechanical damages for a continuous period</w:t>
      </w:r>
    </w:p>
    <w:p w14:paraId="19E746EB"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68F9BE77" w14:textId="2A321DC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b/>
          <w:bCs/>
          <w:color w:val="333333"/>
          <w:szCs w:val="22"/>
        </w:rPr>
        <w:t>Curing</w:t>
      </w:r>
      <w:r w:rsidRPr="005C7E5B">
        <w:rPr>
          <w:rFonts w:ascii="Arial" w:eastAsia="Arial" w:hAnsi="Arial" w:cs="Arial"/>
          <w:color w:val="333333"/>
          <w:szCs w:val="22"/>
        </w:rPr>
        <w:t xml:space="preserve"> of CC blocks will be will be done for a continuous period of twenty-one days. Blocks will be kept continuously wet; Blocks will not be stockpiled until they have been cured for at least 7 days. Each block will be marked with a consecutive number and date of casting. Then will be stockpiled with consecutive numbers and in measurable stack.</w:t>
      </w:r>
    </w:p>
    <w:p w14:paraId="166258FC" w14:textId="4396698B"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The curing of concrete which has achieved it final set shall be by one more of the following methods:</w:t>
      </w:r>
    </w:p>
    <w:p w14:paraId="55FC789D"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By water spray in continuous operation or a layer water,</w:t>
      </w:r>
    </w:p>
    <w:p w14:paraId="51ABFA4C"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By covering with Hessian or similar absorbent materials, or sand, kept constantly wet;</w:t>
      </w:r>
    </w:p>
    <w:p w14:paraId="4DAE1897"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After trough wetting, by covering with a layer of waterproof fabric kept in contact with the concrete surface.</w:t>
      </w:r>
    </w:p>
    <w:p w14:paraId="08CC9996" w14:textId="6D7E1681"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Saline water will not use for curing purpose.</w:t>
      </w:r>
    </w:p>
    <w:p w14:paraId="2C2CD39B"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color w:val="333333"/>
          <w:szCs w:val="22"/>
        </w:rPr>
        <w:t xml:space="preserve">During testing of CC block field test of cement concrete </w:t>
      </w:r>
    </w:p>
    <w:p w14:paraId="4EBE990E"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p>
    <w:p w14:paraId="01028D53" w14:textId="77777777" w:rsidR="005C7E5B" w:rsidRPr="005C7E5B" w:rsidRDefault="005C7E5B" w:rsidP="005C7E5B">
      <w:pPr>
        <w:shd w:val="clear" w:color="auto" w:fill="F9F9F9"/>
        <w:tabs>
          <w:tab w:val="num" w:pos="360"/>
        </w:tabs>
        <w:spacing w:after="20"/>
        <w:ind w:left="360" w:hanging="360"/>
        <w:contextualSpacing/>
        <w:jc w:val="both"/>
        <w:rPr>
          <w:rFonts w:ascii="Arial" w:eastAsia="Arial" w:hAnsi="Arial" w:cs="Arial"/>
          <w:color w:val="333333"/>
          <w:szCs w:val="22"/>
        </w:rPr>
      </w:pPr>
      <w:r w:rsidRPr="005C7E5B">
        <w:rPr>
          <w:rFonts w:ascii="Arial" w:eastAsia="Arial" w:hAnsi="Arial" w:cs="Arial"/>
          <w:b/>
          <w:bCs/>
          <w:color w:val="333333"/>
          <w:szCs w:val="22"/>
        </w:rPr>
        <w:t>The sampling of concrete</w:t>
      </w:r>
      <w:r w:rsidRPr="005C7E5B">
        <w:rPr>
          <w:rFonts w:ascii="Arial" w:eastAsia="Arial" w:hAnsi="Arial" w:cs="Arial"/>
          <w:color w:val="333333"/>
          <w:szCs w:val="22"/>
        </w:rPr>
        <w:t xml:space="preserve"> will be made to ascertain the quality of CC block. Concrete cylinders will be undertaken at the place of depositions of the concrete. Each sampling will provide sufficient concrete to make six cylinders and allow a slump test; Samples will be taken for each 20 cum of concrete bathed cylinders will be tested if desired by the employer.</w:t>
      </w:r>
    </w:p>
    <w:p w14:paraId="0C2710C8" w14:textId="77777777" w:rsidR="005C7E5B" w:rsidRPr="005C7E5B" w:rsidRDefault="005C7E5B" w:rsidP="005C7E5B">
      <w:pPr>
        <w:shd w:val="clear" w:color="auto" w:fill="F9F9F9"/>
        <w:tabs>
          <w:tab w:val="num" w:pos="360"/>
        </w:tabs>
        <w:spacing w:after="20"/>
        <w:ind w:left="360" w:hanging="360"/>
        <w:contextualSpacing/>
        <w:jc w:val="both"/>
        <w:rPr>
          <w:rFonts w:ascii="Source Han Sans SC" w:eastAsia="Arial" w:hAnsi="Source Han Sans SC" w:cs="Arial"/>
          <w:sz w:val="14"/>
          <w:szCs w:val="22"/>
        </w:rPr>
      </w:pPr>
    </w:p>
    <w:p w14:paraId="68005050" w14:textId="77777777" w:rsidR="005C7E5B" w:rsidRPr="005C7E5B" w:rsidRDefault="005C7E5B" w:rsidP="005C7E5B">
      <w:pPr>
        <w:shd w:val="clear" w:color="auto" w:fill="F9F9F9"/>
        <w:spacing w:line="276" w:lineRule="auto"/>
        <w:jc w:val="both"/>
        <w:rPr>
          <w:rFonts w:ascii="Arial" w:eastAsia="Arial" w:hAnsi="Arial" w:cs="Arial"/>
          <w:sz w:val="14"/>
          <w:szCs w:val="22"/>
        </w:rPr>
      </w:pPr>
    </w:p>
    <w:p w14:paraId="6F15FB21" w14:textId="77777777" w:rsidR="005C7E5B" w:rsidRPr="005C7E5B" w:rsidRDefault="005C7E5B" w:rsidP="005C7E5B">
      <w:pPr>
        <w:keepNext/>
        <w:keepLines/>
        <w:shd w:val="clear" w:color="auto" w:fill="F9F9F9"/>
        <w:spacing w:before="200" w:line="326" w:lineRule="exact"/>
        <w:jc w:val="both"/>
        <w:outlineLvl w:val="2"/>
        <w:rPr>
          <w:rFonts w:ascii="Calibri" w:eastAsia="MS Gothic" w:hAnsi="Calibri" w:cs="Vrinda"/>
          <w:b/>
          <w:bCs/>
          <w:color w:val="4F81BD"/>
          <w:sz w:val="19"/>
          <w:szCs w:val="22"/>
        </w:rPr>
      </w:pPr>
      <w:r w:rsidRPr="005C7E5B">
        <w:rPr>
          <w:rFonts w:ascii="Arial" w:eastAsia="Arial" w:hAnsi="Arial" w:cs="Arial"/>
          <w:b/>
          <w:bCs/>
          <w:color w:val="333333"/>
          <w:szCs w:val="22"/>
        </w:rPr>
        <w:t>D. Geo-Textile Sheet Storage and Handling</w:t>
      </w:r>
    </w:p>
    <w:p w14:paraId="39501AAC" w14:textId="77777777" w:rsidR="005C7E5B" w:rsidRPr="005C7E5B" w:rsidRDefault="005C7E5B" w:rsidP="005C7E5B">
      <w:pPr>
        <w:shd w:val="clear" w:color="auto" w:fill="F9F9F9"/>
        <w:spacing w:line="276" w:lineRule="auto"/>
        <w:jc w:val="both"/>
        <w:rPr>
          <w:rFonts w:ascii="Arial" w:eastAsia="Arial" w:hAnsi="Arial" w:cs="Arial"/>
          <w:sz w:val="14"/>
          <w:szCs w:val="22"/>
        </w:rPr>
      </w:pPr>
      <w:r w:rsidRPr="005C7E5B">
        <w:rPr>
          <w:rFonts w:ascii="Arial" w:eastAsia="Arial" w:hAnsi="Arial" w:cs="Arial"/>
          <w:color w:val="333333"/>
          <w:szCs w:val="22"/>
        </w:rPr>
        <w:t>Geo-textile rolls will be stored under cover, protected from direct sunlight and physical damage. They will be handled carefully to prevent tears. Lapping and anchoring will be done as per the Engineer's instructions during placement on the prepared bank slope.</w:t>
      </w:r>
    </w:p>
    <w:p w14:paraId="511C11B9" w14:textId="77777777" w:rsidR="005C7E5B" w:rsidRPr="005C7E5B" w:rsidRDefault="005C7E5B" w:rsidP="005C7E5B">
      <w:pPr>
        <w:keepNext/>
        <w:keepLines/>
        <w:shd w:val="clear" w:color="auto" w:fill="F9F9F9"/>
        <w:spacing w:before="200" w:line="326" w:lineRule="exact"/>
        <w:jc w:val="both"/>
        <w:outlineLvl w:val="2"/>
        <w:rPr>
          <w:rFonts w:ascii="Calibri" w:eastAsia="MS Gothic" w:hAnsi="Calibri" w:cs="Vrinda"/>
          <w:b/>
          <w:bCs/>
          <w:color w:val="4F81BD"/>
          <w:sz w:val="19"/>
          <w:szCs w:val="22"/>
        </w:rPr>
      </w:pPr>
      <w:r w:rsidRPr="005C7E5B">
        <w:rPr>
          <w:rFonts w:ascii="Arial" w:eastAsia="Arial" w:hAnsi="Arial" w:cs="Arial"/>
          <w:b/>
          <w:bCs/>
          <w:color w:val="333333"/>
          <w:szCs w:val="22"/>
        </w:rPr>
        <w:lastRenderedPageBreak/>
        <w:t>E. Dumping &amp; Laying of C.C. Blocks</w:t>
      </w:r>
    </w:p>
    <w:p w14:paraId="3CE0CCDC" w14:textId="77777777" w:rsid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After proper curing and approval, C.C. blocks will be transported from the stack yard to the placement site using barges and other suitable means. Blocks will be carefully placed on the filter layers, starting from the toe and working up the slope, to form an interlocked, stable revetment. Placement will be guided by survey controls to ensure adherence to the design lines and levels.</w:t>
      </w:r>
    </w:p>
    <w:p w14:paraId="5400FDFF" w14:textId="77777777" w:rsidR="00A81AA3" w:rsidRDefault="00A81AA3" w:rsidP="005C7E5B">
      <w:pPr>
        <w:shd w:val="clear" w:color="auto" w:fill="F9F9F9"/>
        <w:spacing w:line="276" w:lineRule="auto"/>
        <w:jc w:val="both"/>
        <w:rPr>
          <w:rFonts w:ascii="Arial" w:eastAsia="Arial" w:hAnsi="Arial" w:cs="Arial"/>
          <w:color w:val="333333"/>
          <w:szCs w:val="22"/>
        </w:rPr>
      </w:pPr>
    </w:p>
    <w:p w14:paraId="213B61AC" w14:textId="77777777" w:rsidR="005C7E5B" w:rsidRDefault="005C7E5B" w:rsidP="005C7E5B">
      <w:pPr>
        <w:shd w:val="clear" w:color="auto" w:fill="F9F9F9"/>
        <w:spacing w:line="276" w:lineRule="auto"/>
        <w:jc w:val="both"/>
        <w:rPr>
          <w:rFonts w:ascii="Arial" w:eastAsia="Arial" w:hAnsi="Arial" w:cs="Arial"/>
          <w:color w:val="333333"/>
          <w:szCs w:val="22"/>
        </w:rPr>
      </w:pPr>
    </w:p>
    <w:p w14:paraId="2F299A17" w14:textId="2927BD3C" w:rsidR="005C7E5B" w:rsidRPr="005C7E5B" w:rsidRDefault="005C7E5B" w:rsidP="005C7E5B">
      <w:pPr>
        <w:shd w:val="clear" w:color="auto" w:fill="F9F9F9"/>
        <w:spacing w:line="276" w:lineRule="auto"/>
        <w:jc w:val="both"/>
        <w:rPr>
          <w:rFonts w:ascii="Arial" w:eastAsia="Arial" w:hAnsi="Arial" w:cs="Arial"/>
          <w:b/>
          <w:bCs/>
          <w:color w:val="333333"/>
          <w:szCs w:val="22"/>
        </w:rPr>
      </w:pPr>
      <w:r w:rsidRPr="005C7E5B">
        <w:rPr>
          <w:rFonts w:ascii="Arial" w:eastAsia="Arial" w:hAnsi="Arial" w:cs="Arial"/>
          <w:b/>
          <w:bCs/>
          <w:color w:val="333333"/>
          <w:szCs w:val="22"/>
        </w:rPr>
        <w:t>F. GEO-TEXTILE BAGS FILLING:</w:t>
      </w:r>
    </w:p>
    <w:p w14:paraId="6A093C52"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w:t>
      </w:r>
      <w:proofErr w:type="spellStart"/>
      <w:r w:rsidRPr="005C7E5B">
        <w:rPr>
          <w:rFonts w:ascii="Arial" w:eastAsia="Arial" w:hAnsi="Arial" w:cs="Arial"/>
          <w:color w:val="333333"/>
          <w:szCs w:val="22"/>
        </w:rPr>
        <w:t>i</w:t>
      </w:r>
      <w:proofErr w:type="spellEnd"/>
      <w:r w:rsidRPr="005C7E5B">
        <w:rPr>
          <w:rFonts w:ascii="Arial" w:eastAsia="Arial" w:hAnsi="Arial" w:cs="Arial"/>
          <w:color w:val="333333"/>
          <w:szCs w:val="22"/>
        </w:rPr>
        <w:t>)</w:t>
      </w:r>
      <w:r w:rsidRPr="005C7E5B">
        <w:rPr>
          <w:rFonts w:ascii="Arial" w:eastAsia="Arial" w:hAnsi="Arial" w:cs="Arial"/>
          <w:color w:val="333333"/>
          <w:szCs w:val="22"/>
        </w:rPr>
        <w:tab/>
        <w:t>Detailed description of how the bags will be filled including the type and numbers of technical/mechanical filling devices if any.</w:t>
      </w:r>
    </w:p>
    <w:p w14:paraId="7F5BF911"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(ii)</w:t>
      </w:r>
      <w:r w:rsidRPr="005C7E5B">
        <w:rPr>
          <w:rFonts w:ascii="Arial" w:eastAsia="Arial" w:hAnsi="Arial" w:cs="Arial"/>
          <w:color w:val="333333"/>
          <w:szCs w:val="22"/>
        </w:rPr>
        <w:tab/>
        <w:t>Bags will be dumped only when Dumping Locations/positions will be fixed by Total station.</w:t>
      </w:r>
    </w:p>
    <w:p w14:paraId="066EF4DE"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 xml:space="preserve">(iii) </w:t>
      </w:r>
      <w:r w:rsidRPr="005C7E5B">
        <w:rPr>
          <w:rFonts w:ascii="Arial" w:eastAsia="Arial" w:hAnsi="Arial" w:cs="Arial"/>
          <w:color w:val="333333"/>
          <w:szCs w:val="22"/>
        </w:rPr>
        <w:tab/>
        <w:t>Type, source and quantity of sewing machines, and power sources and sewing capacity.</w:t>
      </w:r>
    </w:p>
    <w:p w14:paraId="69B4AD81"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 xml:space="preserve">(iv) </w:t>
      </w:r>
      <w:r w:rsidRPr="005C7E5B">
        <w:rPr>
          <w:rFonts w:ascii="Arial" w:eastAsia="Arial" w:hAnsi="Arial" w:cs="Arial"/>
          <w:color w:val="333333"/>
          <w:szCs w:val="22"/>
        </w:rPr>
        <w:tab/>
        <w:t>Type, source and quality certificates of thread including supplier’s name.</w:t>
      </w:r>
    </w:p>
    <w:p w14:paraId="53712B4B" w14:textId="77777777" w:rsid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 xml:space="preserve">(v) </w:t>
      </w:r>
      <w:r w:rsidRPr="005C7E5B">
        <w:rPr>
          <w:rFonts w:ascii="Arial" w:eastAsia="Arial" w:hAnsi="Arial" w:cs="Arial"/>
          <w:color w:val="333333"/>
          <w:szCs w:val="22"/>
        </w:rPr>
        <w:tab/>
        <w:t>Anticipated daily production rate.</w:t>
      </w:r>
    </w:p>
    <w:p w14:paraId="02E39746" w14:textId="77777777" w:rsidR="00A81AA3" w:rsidRPr="005C7E5B" w:rsidRDefault="00A81AA3" w:rsidP="005C7E5B">
      <w:pPr>
        <w:shd w:val="clear" w:color="auto" w:fill="F9F9F9"/>
        <w:spacing w:line="276" w:lineRule="auto"/>
        <w:jc w:val="both"/>
        <w:rPr>
          <w:rFonts w:ascii="Arial" w:eastAsia="Arial" w:hAnsi="Arial" w:cs="Arial"/>
          <w:color w:val="333333"/>
          <w:szCs w:val="22"/>
        </w:rPr>
      </w:pPr>
    </w:p>
    <w:p w14:paraId="3796B8A2" w14:textId="37EB99B7" w:rsidR="005C7E5B" w:rsidRPr="005C7E5B" w:rsidRDefault="005C7E5B" w:rsidP="005C7E5B">
      <w:pPr>
        <w:shd w:val="clear" w:color="auto" w:fill="F9F9F9"/>
        <w:spacing w:line="276" w:lineRule="auto"/>
        <w:jc w:val="both"/>
        <w:rPr>
          <w:rFonts w:ascii="Arial" w:eastAsia="Arial" w:hAnsi="Arial" w:cs="Arial"/>
          <w:b/>
          <w:bCs/>
          <w:color w:val="333333"/>
          <w:szCs w:val="22"/>
        </w:rPr>
      </w:pPr>
      <w:r>
        <w:rPr>
          <w:rFonts w:ascii="Arial" w:eastAsia="Arial" w:hAnsi="Arial" w:cs="Arial"/>
          <w:b/>
          <w:bCs/>
          <w:color w:val="333333"/>
          <w:szCs w:val="22"/>
        </w:rPr>
        <w:t xml:space="preserve">G. </w:t>
      </w:r>
      <w:r w:rsidRPr="005C7E5B">
        <w:rPr>
          <w:rFonts w:ascii="Arial" w:eastAsia="Arial" w:hAnsi="Arial" w:cs="Arial"/>
          <w:b/>
          <w:bCs/>
          <w:color w:val="333333"/>
          <w:szCs w:val="22"/>
        </w:rPr>
        <w:t>TRANSPORT OF GEO-TEXTILE BAGS:</w:t>
      </w:r>
    </w:p>
    <w:p w14:paraId="2C35F745"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Description of the number of power driven flat top boat to be used, including their dimensions and capacities. [It is important that height of boat and its draft is matched for easy loading and unloading sandbags]</w:t>
      </w:r>
    </w:p>
    <w:p w14:paraId="2D5BD26E"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w:t>
      </w:r>
      <w:proofErr w:type="spellStart"/>
      <w:r w:rsidRPr="005C7E5B">
        <w:rPr>
          <w:rFonts w:ascii="Arial" w:eastAsia="Arial" w:hAnsi="Arial" w:cs="Arial"/>
          <w:color w:val="333333"/>
          <w:szCs w:val="22"/>
        </w:rPr>
        <w:t>i</w:t>
      </w:r>
      <w:proofErr w:type="spellEnd"/>
      <w:r w:rsidRPr="005C7E5B">
        <w:rPr>
          <w:rFonts w:ascii="Arial" w:eastAsia="Arial" w:hAnsi="Arial" w:cs="Arial"/>
          <w:color w:val="333333"/>
          <w:szCs w:val="22"/>
        </w:rPr>
        <w:t>) Description of propulsion devices for boat, (if not self-propelled) their capacity (horsepower).</w:t>
      </w:r>
    </w:p>
    <w:p w14:paraId="36A4A0ED" w14:textId="77777777" w:rsid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(ii) Description of loading cycle including capacity of manpower time etc.</w:t>
      </w:r>
    </w:p>
    <w:p w14:paraId="571F5E02" w14:textId="77777777" w:rsidR="00A81AA3" w:rsidRPr="005C7E5B" w:rsidRDefault="00A81AA3" w:rsidP="005C7E5B">
      <w:pPr>
        <w:shd w:val="clear" w:color="auto" w:fill="F9F9F9"/>
        <w:spacing w:line="276" w:lineRule="auto"/>
        <w:jc w:val="both"/>
        <w:rPr>
          <w:rFonts w:ascii="Arial" w:eastAsia="Arial" w:hAnsi="Arial" w:cs="Arial"/>
          <w:color w:val="333333"/>
          <w:szCs w:val="22"/>
        </w:rPr>
      </w:pPr>
    </w:p>
    <w:p w14:paraId="64BE6B34" w14:textId="29A35F2B" w:rsidR="005C7E5B" w:rsidRPr="005C7E5B" w:rsidRDefault="005C7E5B" w:rsidP="005C7E5B">
      <w:pPr>
        <w:shd w:val="clear" w:color="auto" w:fill="F9F9F9"/>
        <w:spacing w:line="276" w:lineRule="auto"/>
        <w:jc w:val="both"/>
        <w:rPr>
          <w:rFonts w:ascii="Arial" w:eastAsia="Arial" w:hAnsi="Arial" w:cs="Arial"/>
          <w:b/>
          <w:bCs/>
          <w:color w:val="333333"/>
          <w:szCs w:val="22"/>
        </w:rPr>
      </w:pPr>
      <w:r>
        <w:rPr>
          <w:rFonts w:ascii="Arial" w:eastAsia="Arial" w:hAnsi="Arial" w:cs="Arial"/>
          <w:b/>
          <w:bCs/>
          <w:color w:val="333333"/>
          <w:szCs w:val="22"/>
        </w:rPr>
        <w:t xml:space="preserve">H. </w:t>
      </w:r>
      <w:r w:rsidRPr="005C7E5B">
        <w:rPr>
          <w:rFonts w:ascii="Arial" w:eastAsia="Arial" w:hAnsi="Arial" w:cs="Arial"/>
          <w:b/>
          <w:bCs/>
          <w:color w:val="333333"/>
          <w:szCs w:val="22"/>
        </w:rPr>
        <w:t>METHOD OF EXCAVATION:</w:t>
      </w:r>
    </w:p>
    <w:p w14:paraId="78239230"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w:t>
      </w:r>
      <w:proofErr w:type="spellStart"/>
      <w:r w:rsidRPr="005C7E5B">
        <w:rPr>
          <w:rFonts w:ascii="Arial" w:eastAsia="Arial" w:hAnsi="Arial" w:cs="Arial"/>
          <w:color w:val="333333"/>
          <w:szCs w:val="22"/>
        </w:rPr>
        <w:t>i</w:t>
      </w:r>
      <w:proofErr w:type="spellEnd"/>
      <w:r w:rsidRPr="005C7E5B">
        <w:rPr>
          <w:rFonts w:ascii="Arial" w:eastAsia="Arial" w:hAnsi="Arial" w:cs="Arial"/>
          <w:color w:val="333333"/>
          <w:szCs w:val="22"/>
        </w:rPr>
        <w:t>) The method of excavation of river bank slope above and below low water level.</w:t>
      </w:r>
    </w:p>
    <w:p w14:paraId="07AC35A6"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(ii) Use of equipment for the purpose of excavation.</w:t>
      </w:r>
    </w:p>
    <w:p w14:paraId="7492DEAB"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w:t>
      </w:r>
      <w:proofErr w:type="spellStart"/>
      <w:r w:rsidRPr="005C7E5B">
        <w:rPr>
          <w:rFonts w:ascii="Arial" w:eastAsia="Arial" w:hAnsi="Arial" w:cs="Arial"/>
          <w:color w:val="333333"/>
          <w:szCs w:val="22"/>
        </w:rPr>
        <w:t>i</w:t>
      </w:r>
      <w:proofErr w:type="spellEnd"/>
      <w:r w:rsidRPr="005C7E5B">
        <w:rPr>
          <w:rFonts w:ascii="Arial" w:eastAsia="Arial" w:hAnsi="Arial" w:cs="Arial"/>
          <w:color w:val="333333"/>
          <w:szCs w:val="22"/>
        </w:rPr>
        <w:t>) Details of positioning system and data storage, including type of equipment</w:t>
      </w:r>
    </w:p>
    <w:p w14:paraId="41753D42" w14:textId="77777777" w:rsid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(for example, total station) and expected survey tolerances.</w:t>
      </w:r>
    </w:p>
    <w:p w14:paraId="1535211C" w14:textId="77777777" w:rsidR="00A81AA3" w:rsidRPr="005C7E5B" w:rsidRDefault="00A81AA3" w:rsidP="005C7E5B">
      <w:pPr>
        <w:shd w:val="clear" w:color="auto" w:fill="F9F9F9"/>
        <w:spacing w:line="276" w:lineRule="auto"/>
        <w:jc w:val="both"/>
        <w:rPr>
          <w:rFonts w:ascii="Arial" w:eastAsia="Arial" w:hAnsi="Arial" w:cs="Arial"/>
          <w:color w:val="333333"/>
          <w:szCs w:val="22"/>
        </w:rPr>
      </w:pPr>
    </w:p>
    <w:p w14:paraId="49BBDF9F" w14:textId="07BDB30D" w:rsidR="005C7E5B" w:rsidRPr="005C7E5B" w:rsidRDefault="005C7E5B" w:rsidP="005C7E5B">
      <w:pPr>
        <w:shd w:val="clear" w:color="auto" w:fill="F9F9F9"/>
        <w:spacing w:line="276" w:lineRule="auto"/>
        <w:jc w:val="both"/>
        <w:rPr>
          <w:rFonts w:ascii="Arial" w:eastAsia="Arial" w:hAnsi="Arial" w:cs="Arial"/>
          <w:b/>
          <w:bCs/>
          <w:color w:val="333333"/>
          <w:szCs w:val="22"/>
        </w:rPr>
      </w:pPr>
      <w:r>
        <w:rPr>
          <w:rFonts w:ascii="Arial" w:eastAsia="Arial" w:hAnsi="Arial" w:cs="Arial"/>
          <w:b/>
          <w:bCs/>
          <w:color w:val="333333"/>
          <w:szCs w:val="22"/>
        </w:rPr>
        <w:t xml:space="preserve">I. </w:t>
      </w:r>
      <w:r w:rsidRPr="005C7E5B">
        <w:rPr>
          <w:rFonts w:ascii="Arial" w:eastAsia="Arial" w:hAnsi="Arial" w:cs="Arial"/>
          <w:b/>
          <w:bCs/>
          <w:color w:val="333333"/>
          <w:szCs w:val="22"/>
        </w:rPr>
        <w:t>DUMPING OF GEO-TEXTILE BAGS:</w:t>
      </w:r>
    </w:p>
    <w:p w14:paraId="477EBE03"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w:t>
      </w:r>
      <w:proofErr w:type="spellStart"/>
      <w:r w:rsidRPr="005C7E5B">
        <w:rPr>
          <w:rFonts w:ascii="Arial" w:eastAsia="Arial" w:hAnsi="Arial" w:cs="Arial"/>
          <w:color w:val="333333"/>
          <w:szCs w:val="22"/>
        </w:rPr>
        <w:t>i</w:t>
      </w:r>
      <w:proofErr w:type="spellEnd"/>
      <w:r w:rsidRPr="005C7E5B">
        <w:rPr>
          <w:rFonts w:ascii="Arial" w:eastAsia="Arial" w:hAnsi="Arial" w:cs="Arial"/>
          <w:color w:val="333333"/>
          <w:szCs w:val="22"/>
        </w:rPr>
        <w:t>) Description of dumping mechanism and equipment to dump the geo-bags at the slope and berm of the river slope toe including positioning by Total Station and dumping aid (e.g. floating).</w:t>
      </w:r>
    </w:p>
    <w:p w14:paraId="644C5E77"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(ii) Details of positioning system and data storage, including type of equipment (for example total station) and expected survey tolerances.</w:t>
      </w:r>
    </w:p>
    <w:p w14:paraId="60D0F237"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 xml:space="preserve">(iii) Dumping methodology including the average daily capacity for the relevant placement methods described in Section 1.5. This should include the proposed number of labor, the time to dump the required number of bags, the time to move </w:t>
      </w:r>
      <w:r w:rsidRPr="005C7E5B">
        <w:rPr>
          <w:rFonts w:ascii="Arial" w:eastAsia="Arial" w:hAnsi="Arial" w:cs="Arial"/>
          <w:color w:val="333333"/>
          <w:szCs w:val="22"/>
        </w:rPr>
        <w:lastRenderedPageBreak/>
        <w:t>empty boat back for loading, loading time, and time for movement to dumping pontoon for next cycle.</w:t>
      </w:r>
    </w:p>
    <w:p w14:paraId="4AE912E7" w14:textId="77777777" w:rsidR="005C7E5B" w:rsidRP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(iv) Method of ensuring that bags are dumped in the required number in the specified locations (as per this sub-clause reference 1.10 and sub-clause 1.5 of Technical Specifications).</w:t>
      </w:r>
    </w:p>
    <w:p w14:paraId="0048D466" w14:textId="6A870979" w:rsidR="005C7E5B" w:rsidRDefault="005C7E5B"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(iv)</w:t>
      </w:r>
      <w:r w:rsidRPr="005C7E5B">
        <w:rPr>
          <w:rFonts w:ascii="Arial" w:eastAsia="Arial" w:hAnsi="Arial" w:cs="Arial"/>
          <w:color w:val="333333"/>
          <w:szCs w:val="22"/>
        </w:rPr>
        <w:tab/>
        <w:t>Details of records of positioning dumping equipment and number of dumped bags.</w:t>
      </w:r>
    </w:p>
    <w:p w14:paraId="450A3738" w14:textId="77777777" w:rsidR="005C7E5B" w:rsidRDefault="005C7E5B" w:rsidP="005C7E5B">
      <w:pPr>
        <w:shd w:val="clear" w:color="auto" w:fill="F9F9F9"/>
        <w:spacing w:line="276" w:lineRule="auto"/>
        <w:jc w:val="both"/>
        <w:rPr>
          <w:rFonts w:ascii="Arial" w:eastAsia="Arial" w:hAnsi="Arial" w:cs="Arial"/>
          <w:color w:val="333333"/>
          <w:szCs w:val="22"/>
        </w:rPr>
      </w:pPr>
    </w:p>
    <w:p w14:paraId="366A1505" w14:textId="77777777" w:rsidR="005C7E5B" w:rsidRPr="005C7E5B" w:rsidRDefault="005C7E5B" w:rsidP="005C7E5B">
      <w:pPr>
        <w:shd w:val="clear" w:color="auto" w:fill="F9F9F9"/>
        <w:spacing w:line="276" w:lineRule="auto"/>
        <w:jc w:val="both"/>
        <w:rPr>
          <w:rFonts w:ascii="Arial" w:eastAsia="Arial" w:hAnsi="Arial" w:cs="Arial"/>
          <w:sz w:val="14"/>
          <w:szCs w:val="22"/>
        </w:rPr>
      </w:pPr>
    </w:p>
    <w:p w14:paraId="171FE7EB" w14:textId="77777777" w:rsidR="005C7E5B" w:rsidRPr="005C7E5B" w:rsidRDefault="005C7E5B" w:rsidP="005C7E5B">
      <w:pPr>
        <w:keepNext/>
        <w:keepLines/>
        <w:pBdr>
          <w:bottom w:val="single" w:sz="8" w:space="2" w:color="E0E0E0"/>
        </w:pBdr>
        <w:shd w:val="clear" w:color="auto" w:fill="F9F9F9"/>
        <w:spacing w:before="450" w:line="276" w:lineRule="auto"/>
        <w:jc w:val="both"/>
        <w:outlineLvl w:val="1"/>
        <w:rPr>
          <w:rFonts w:ascii="Calibri" w:eastAsia="MS Gothic" w:hAnsi="Calibri" w:cs="Vrinda"/>
          <w:b/>
          <w:bCs/>
          <w:color w:val="4F81BD"/>
          <w:sz w:val="26"/>
          <w:szCs w:val="26"/>
        </w:rPr>
      </w:pPr>
      <w:r w:rsidRPr="005C7E5B">
        <w:rPr>
          <w:rFonts w:ascii="Arial" w:eastAsia="Arial" w:hAnsi="Arial" w:cs="Arial"/>
          <w:b/>
          <w:bCs/>
          <w:color w:val="005A9C"/>
          <w:sz w:val="36"/>
          <w:szCs w:val="26"/>
        </w:rPr>
        <w:t>DEMOBILIZATION</w:t>
      </w:r>
    </w:p>
    <w:p w14:paraId="5C4174F2" w14:textId="77777777" w:rsidR="00D92A7F" w:rsidRPr="008D346D" w:rsidRDefault="00D92A7F" w:rsidP="005C7E5B">
      <w:pPr>
        <w:jc w:val="both"/>
      </w:pPr>
    </w:p>
    <w:p w14:paraId="2FA01EF8" w14:textId="1EB52959" w:rsidR="004323B7" w:rsidRPr="005C7E5B" w:rsidRDefault="00D611CA"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 xml:space="preserve">On completion of the works: we the contractor at our own expenses shall remove all temporary structure likely site office, stores, site laboratory </w:t>
      </w:r>
      <w:proofErr w:type="spellStart"/>
      <w:r w:rsidRPr="005C7E5B">
        <w:rPr>
          <w:rFonts w:ascii="Arial" w:eastAsia="Arial" w:hAnsi="Arial" w:cs="Arial"/>
          <w:color w:val="333333"/>
          <w:szCs w:val="22"/>
        </w:rPr>
        <w:t>etc</w:t>
      </w:r>
      <w:proofErr w:type="spellEnd"/>
      <w:r w:rsidRPr="005C7E5B">
        <w:rPr>
          <w:rFonts w:ascii="Arial" w:eastAsia="Arial" w:hAnsi="Arial" w:cs="Arial"/>
          <w:color w:val="333333"/>
          <w:szCs w:val="22"/>
        </w:rPr>
        <w:t xml:space="preserve">, and remove all debris, false works, </w:t>
      </w:r>
      <w:proofErr w:type="spellStart"/>
      <w:r w:rsidRPr="005C7E5B">
        <w:rPr>
          <w:rFonts w:ascii="Arial" w:eastAsia="Arial" w:hAnsi="Arial" w:cs="Arial"/>
          <w:color w:val="333333"/>
          <w:szCs w:val="22"/>
        </w:rPr>
        <w:t>equipments</w:t>
      </w:r>
      <w:proofErr w:type="spellEnd"/>
      <w:r w:rsidRPr="005C7E5B">
        <w:rPr>
          <w:rFonts w:ascii="Arial" w:eastAsia="Arial" w:hAnsi="Arial" w:cs="Arial"/>
          <w:color w:val="333333"/>
          <w:szCs w:val="22"/>
        </w:rPr>
        <w:t xml:space="preserve"> machineries and other materials like surplus sand, surplus geo-textile &amp; surplus </w:t>
      </w:r>
      <w:r w:rsidR="00951F0D" w:rsidRPr="005C7E5B">
        <w:rPr>
          <w:rFonts w:ascii="Arial" w:eastAsia="Arial" w:hAnsi="Arial" w:cs="Arial"/>
          <w:color w:val="333333"/>
          <w:szCs w:val="22"/>
        </w:rPr>
        <w:t>stone</w:t>
      </w:r>
      <w:r w:rsidRPr="005C7E5B">
        <w:rPr>
          <w:rFonts w:ascii="Arial" w:eastAsia="Arial" w:hAnsi="Arial" w:cs="Arial"/>
          <w:color w:val="333333"/>
          <w:szCs w:val="22"/>
        </w:rPr>
        <w:t xml:space="preserve"> and other rubbish etc. From the right of way and from any property defaced or occupied by us in connection with </w:t>
      </w:r>
      <w:r w:rsidR="00951F0D" w:rsidRPr="005C7E5B">
        <w:rPr>
          <w:rFonts w:ascii="Arial" w:eastAsia="Arial" w:hAnsi="Arial" w:cs="Arial"/>
          <w:color w:val="333333"/>
          <w:szCs w:val="22"/>
        </w:rPr>
        <w:t>t</w:t>
      </w:r>
      <w:r w:rsidRPr="005C7E5B">
        <w:rPr>
          <w:rFonts w:ascii="Arial" w:eastAsia="Arial" w:hAnsi="Arial" w:cs="Arial"/>
          <w:color w:val="333333"/>
          <w:szCs w:val="22"/>
        </w:rPr>
        <w:t xml:space="preserve">he contract works and shall leave site in neat and tidily condition to the satisfaction of the Engineer in-charge. </w:t>
      </w:r>
    </w:p>
    <w:p w14:paraId="7205C8D7" w14:textId="77777777" w:rsidR="005C4C22" w:rsidRPr="005C7E5B" w:rsidRDefault="005C4C22" w:rsidP="005C7E5B">
      <w:pPr>
        <w:shd w:val="clear" w:color="auto" w:fill="F9F9F9"/>
        <w:spacing w:line="276" w:lineRule="auto"/>
        <w:jc w:val="both"/>
        <w:rPr>
          <w:rFonts w:ascii="Arial" w:eastAsia="Arial" w:hAnsi="Arial" w:cs="Arial"/>
          <w:color w:val="333333"/>
          <w:szCs w:val="22"/>
        </w:rPr>
      </w:pPr>
    </w:p>
    <w:p w14:paraId="33EE29B0" w14:textId="27000E94" w:rsidR="00FC57C0" w:rsidRPr="005C7E5B" w:rsidRDefault="005C4C22"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The Construction Agency will be bound to follow the construction rule during execution period. The Construction Project Manager/Engineer</w:t>
      </w:r>
      <w:r w:rsidRPr="005C7E5B">
        <w:rPr>
          <w:rFonts w:ascii="Arial" w:eastAsia="Arial" w:hAnsi="Arial" w:cs="Arial"/>
          <w:color w:val="333333"/>
          <w:szCs w:val="22"/>
        </w:rPr>
        <w:noBreakHyphen/>
        <w:t>in</w:t>
      </w:r>
      <w:r w:rsidRPr="005C7E5B">
        <w:rPr>
          <w:rFonts w:ascii="Arial" w:eastAsia="Arial" w:hAnsi="Arial" w:cs="Arial"/>
          <w:color w:val="333333"/>
          <w:szCs w:val="22"/>
        </w:rPr>
        <w:noBreakHyphen/>
        <w:t xml:space="preserve">charge should be most efficient &amp; </w:t>
      </w:r>
      <w:r w:rsidR="00770E47" w:rsidRPr="005C7E5B">
        <w:rPr>
          <w:rFonts w:ascii="Arial" w:eastAsia="Arial" w:hAnsi="Arial" w:cs="Arial"/>
          <w:color w:val="333333"/>
          <w:szCs w:val="22"/>
        </w:rPr>
        <w:t>hard-working</w:t>
      </w:r>
      <w:r w:rsidRPr="005C7E5B">
        <w:rPr>
          <w:rFonts w:ascii="Arial" w:eastAsia="Arial" w:hAnsi="Arial" w:cs="Arial"/>
          <w:color w:val="333333"/>
          <w:szCs w:val="22"/>
        </w:rPr>
        <w:t xml:space="preserve"> person who will maintain liaison with the Owner &amp; Consultant always. </w:t>
      </w:r>
    </w:p>
    <w:p w14:paraId="52C204A0" w14:textId="77777777" w:rsidR="005C4C22" w:rsidRPr="005C7E5B" w:rsidRDefault="005C4C22"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To ascertain our ability to complete the New Bank Protective work necessary papers regarding solvency concern, construction equipment, efficient man power/ engineers as well as time schedule furnished herewith the tender as wanted.</w:t>
      </w:r>
    </w:p>
    <w:p w14:paraId="78385719" w14:textId="77777777" w:rsidR="005C4C22" w:rsidRPr="005C7E5B" w:rsidRDefault="005C4C22" w:rsidP="005C7E5B">
      <w:pPr>
        <w:shd w:val="clear" w:color="auto" w:fill="F9F9F9"/>
        <w:spacing w:line="276" w:lineRule="auto"/>
        <w:jc w:val="both"/>
        <w:rPr>
          <w:rFonts w:ascii="Arial" w:eastAsia="Arial" w:hAnsi="Arial" w:cs="Arial"/>
          <w:color w:val="333333"/>
          <w:szCs w:val="22"/>
        </w:rPr>
      </w:pPr>
    </w:p>
    <w:p w14:paraId="24724648" w14:textId="77777777" w:rsidR="005C4C22" w:rsidRPr="005C7E5B" w:rsidRDefault="005C4C22"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The successful completion of the project completely lies on a good Manager/ Engineer</w:t>
      </w:r>
      <w:r w:rsidRPr="005C7E5B">
        <w:rPr>
          <w:rFonts w:ascii="Arial" w:eastAsia="Arial" w:hAnsi="Arial" w:cs="Arial"/>
          <w:color w:val="333333"/>
          <w:szCs w:val="22"/>
        </w:rPr>
        <w:noBreakHyphen/>
        <w:t>in</w:t>
      </w:r>
      <w:r w:rsidRPr="005C7E5B">
        <w:rPr>
          <w:rFonts w:ascii="Arial" w:eastAsia="Arial" w:hAnsi="Arial" w:cs="Arial"/>
          <w:color w:val="333333"/>
          <w:szCs w:val="22"/>
        </w:rPr>
        <w:noBreakHyphen/>
        <w:t xml:space="preserve"> charge &amp; Teamwork.</w:t>
      </w:r>
    </w:p>
    <w:p w14:paraId="4EFEF6B9" w14:textId="77777777" w:rsidR="00F51B61" w:rsidRPr="005C7E5B" w:rsidRDefault="00D611CA"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 xml:space="preserve">       </w:t>
      </w:r>
    </w:p>
    <w:p w14:paraId="264BE463" w14:textId="77777777" w:rsidR="003A3353" w:rsidRPr="004278E8" w:rsidRDefault="003A3353" w:rsidP="005C7E5B">
      <w:pPr>
        <w:pStyle w:val="Title"/>
        <w:spacing w:line="276" w:lineRule="auto"/>
        <w:jc w:val="both"/>
        <w:rPr>
          <w:rFonts w:ascii="Bookman Old Style" w:hAnsi="Bookman Old Style"/>
          <w:sz w:val="20"/>
          <w:szCs w:val="20"/>
        </w:rPr>
      </w:pPr>
    </w:p>
    <w:p w14:paraId="488560E3" w14:textId="77777777" w:rsidR="00B50BF4" w:rsidRPr="004278E8" w:rsidRDefault="00B50BF4" w:rsidP="005C7E5B">
      <w:pPr>
        <w:pStyle w:val="Title"/>
        <w:spacing w:line="276" w:lineRule="auto"/>
        <w:jc w:val="both"/>
        <w:rPr>
          <w:rFonts w:ascii="Bookman Old Style" w:hAnsi="Bookman Old Style"/>
          <w:sz w:val="20"/>
          <w:szCs w:val="20"/>
        </w:rPr>
      </w:pPr>
    </w:p>
    <w:p w14:paraId="3FE2C3C6" w14:textId="77777777" w:rsidR="00B50BF4" w:rsidRPr="004278E8" w:rsidRDefault="00B50BF4" w:rsidP="005C7E5B">
      <w:pPr>
        <w:pStyle w:val="Title"/>
        <w:spacing w:line="276" w:lineRule="auto"/>
        <w:jc w:val="both"/>
        <w:rPr>
          <w:rFonts w:ascii="Bookman Old Style" w:hAnsi="Bookman Old Style"/>
          <w:sz w:val="20"/>
          <w:szCs w:val="20"/>
        </w:rPr>
      </w:pPr>
    </w:p>
    <w:p w14:paraId="797D5E90" w14:textId="77777777" w:rsidR="00B50BF4" w:rsidRPr="004278E8" w:rsidRDefault="00B50BF4" w:rsidP="005C7E5B">
      <w:pPr>
        <w:pStyle w:val="Title"/>
        <w:spacing w:line="276" w:lineRule="auto"/>
        <w:jc w:val="both"/>
        <w:rPr>
          <w:rFonts w:ascii="Bookman Old Style" w:hAnsi="Bookman Old Style"/>
          <w:sz w:val="20"/>
          <w:szCs w:val="20"/>
        </w:rPr>
      </w:pPr>
    </w:p>
    <w:p w14:paraId="5D10740A" w14:textId="20927703" w:rsidR="00C55124" w:rsidRPr="005C7E5B" w:rsidRDefault="00C55124"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w:t>
      </w:r>
      <w:r w:rsidR="007131D1" w:rsidRPr="005C7E5B">
        <w:rPr>
          <w:rFonts w:ascii="Arial" w:eastAsia="Arial" w:hAnsi="Arial" w:cs="Arial"/>
          <w:color w:val="333333"/>
          <w:szCs w:val="22"/>
        </w:rPr>
        <w:t>Mahmudul Hassan</w:t>
      </w:r>
      <w:r w:rsidRPr="005C7E5B">
        <w:rPr>
          <w:rFonts w:ascii="Arial" w:eastAsia="Arial" w:hAnsi="Arial" w:cs="Arial"/>
          <w:color w:val="333333"/>
          <w:szCs w:val="22"/>
        </w:rPr>
        <w:t>)</w:t>
      </w:r>
    </w:p>
    <w:p w14:paraId="205F2681" w14:textId="11781EB7" w:rsidR="006F4236" w:rsidRPr="005C7E5B" w:rsidRDefault="002A7C8C" w:rsidP="005C7E5B">
      <w:pPr>
        <w:shd w:val="clear" w:color="auto" w:fill="F9F9F9"/>
        <w:spacing w:line="276" w:lineRule="auto"/>
        <w:jc w:val="both"/>
        <w:rPr>
          <w:rFonts w:ascii="Arial" w:eastAsia="Arial" w:hAnsi="Arial" w:cs="Arial"/>
          <w:color w:val="333333"/>
          <w:szCs w:val="22"/>
        </w:rPr>
      </w:pPr>
      <w:r w:rsidRPr="005C7E5B">
        <w:rPr>
          <w:rFonts w:ascii="Arial" w:eastAsia="Arial" w:hAnsi="Arial" w:cs="Arial"/>
          <w:color w:val="333333"/>
          <w:szCs w:val="22"/>
        </w:rPr>
        <w:t>Proprietor</w:t>
      </w:r>
    </w:p>
    <w:sectPr w:rsidR="006F4236" w:rsidRPr="005C7E5B" w:rsidSect="00197EF1">
      <w:headerReference w:type="default" r:id="rId7"/>
      <w:footerReference w:type="default" r:id="rId8"/>
      <w:pgSz w:w="11907" w:h="16839" w:code="9"/>
      <w:pgMar w:top="1987" w:right="1440" w:bottom="720" w:left="1440" w:header="11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A3BA" w14:textId="77777777" w:rsidR="00441D61" w:rsidRDefault="00441D61" w:rsidP="005A72C0">
      <w:r>
        <w:separator/>
      </w:r>
    </w:p>
  </w:endnote>
  <w:endnote w:type="continuationSeparator" w:id="0">
    <w:p w14:paraId="45F4D580" w14:textId="77777777" w:rsidR="00441D61" w:rsidRDefault="00441D61" w:rsidP="005A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Han Sans SC">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77BB" w14:textId="77777777" w:rsidR="008F3561" w:rsidRDefault="008F3561">
    <w:pPr>
      <w:pStyle w:val="Footer"/>
      <w:jc w:val="right"/>
    </w:pPr>
    <w:r>
      <w:t xml:space="preserve">Page </w:t>
    </w:r>
    <w:r>
      <w:rPr>
        <w:b/>
        <w:bCs/>
      </w:rPr>
      <w:fldChar w:fldCharType="begin"/>
    </w:r>
    <w:r>
      <w:rPr>
        <w:b/>
        <w:bCs/>
      </w:rPr>
      <w:instrText xml:space="preserve"> PAGE </w:instrText>
    </w:r>
    <w:r>
      <w:rPr>
        <w:b/>
        <w:bCs/>
      </w:rPr>
      <w:fldChar w:fldCharType="separate"/>
    </w:r>
    <w:r w:rsidR="00347C22">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sidR="00347C22">
      <w:rPr>
        <w:b/>
        <w:bCs/>
        <w:noProof/>
      </w:rPr>
      <w:t>7</w:t>
    </w:r>
    <w:r>
      <w:rPr>
        <w:b/>
        <w:bCs/>
      </w:rPr>
      <w:fldChar w:fldCharType="end"/>
    </w:r>
  </w:p>
  <w:p w14:paraId="558700EC" w14:textId="77777777" w:rsidR="008F3561" w:rsidRPr="008F3561" w:rsidRDefault="008F3561" w:rsidP="008F3561">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CB0BC" w14:textId="77777777" w:rsidR="00441D61" w:rsidRDefault="00441D61" w:rsidP="005A72C0">
      <w:r>
        <w:separator/>
      </w:r>
    </w:p>
  </w:footnote>
  <w:footnote w:type="continuationSeparator" w:id="0">
    <w:p w14:paraId="4A76C47C" w14:textId="77777777" w:rsidR="00441D61" w:rsidRDefault="00441D61" w:rsidP="005A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84CE" w14:textId="6A2DE655" w:rsidR="007F501D" w:rsidRPr="005A252D" w:rsidRDefault="005A252D" w:rsidP="005A252D">
    <w:pPr>
      <w:pStyle w:val="Header"/>
    </w:pPr>
    <w:r>
      <w:rPr>
        <w:noProof/>
        <w:lang w:val="en-US" w:eastAsia="en-US"/>
      </w:rPr>
      <w:drawing>
        <wp:inline distT="0" distB="0" distL="0" distR="0" wp14:anchorId="7DEA3965" wp14:editId="1DA8D4D3">
          <wp:extent cx="5724525" cy="1323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1323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26D2"/>
    <w:multiLevelType w:val="hybridMultilevel"/>
    <w:tmpl w:val="121C1CE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EDB7331"/>
    <w:multiLevelType w:val="hybridMultilevel"/>
    <w:tmpl w:val="15CEC5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8132E33"/>
    <w:multiLevelType w:val="hybridMultilevel"/>
    <w:tmpl w:val="B6B4AF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8E79DC"/>
    <w:multiLevelType w:val="hybridMultilevel"/>
    <w:tmpl w:val="570A79C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BD21656"/>
    <w:multiLevelType w:val="hybridMultilevel"/>
    <w:tmpl w:val="48F2B9CC"/>
    <w:lvl w:ilvl="0" w:tplc="CB62E5B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B441D0"/>
    <w:multiLevelType w:val="hybridMultilevel"/>
    <w:tmpl w:val="DCCACC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FEF41CF"/>
    <w:multiLevelType w:val="hybridMultilevel"/>
    <w:tmpl w:val="EC96E6F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CE46D4F"/>
    <w:multiLevelType w:val="hybridMultilevel"/>
    <w:tmpl w:val="B69AE9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AA4FA6"/>
    <w:multiLevelType w:val="hybridMultilevel"/>
    <w:tmpl w:val="50BA4876"/>
    <w:lvl w:ilvl="0" w:tplc="EE68CA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3F6D07"/>
    <w:multiLevelType w:val="hybridMultilevel"/>
    <w:tmpl w:val="DF8A6EFC"/>
    <w:lvl w:ilvl="0" w:tplc="6A2477B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16952"/>
    <w:multiLevelType w:val="hybridMultilevel"/>
    <w:tmpl w:val="2F8A35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EBF5504"/>
    <w:multiLevelType w:val="hybridMultilevel"/>
    <w:tmpl w:val="BCF0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2B60F97"/>
    <w:multiLevelType w:val="hybridMultilevel"/>
    <w:tmpl w:val="D7069D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4D90354"/>
    <w:multiLevelType w:val="hybridMultilevel"/>
    <w:tmpl w:val="CF581D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A16FD4"/>
    <w:multiLevelType w:val="hybridMultilevel"/>
    <w:tmpl w:val="3B429C3E"/>
    <w:lvl w:ilvl="0" w:tplc="04090001">
      <w:numFmt w:val="bullet"/>
      <w:lvlText w:val=""/>
      <w:lvlJc w:val="left"/>
      <w:pPr>
        <w:tabs>
          <w:tab w:val="num" w:pos="720"/>
        </w:tabs>
        <w:ind w:left="720" w:hanging="360"/>
      </w:pPr>
      <w:rPr>
        <w:rFonts w:ascii="Symbol" w:eastAsia="Times New Roman" w:hAnsi="Symbol" w:cs="Times New Roman" w:hint="default"/>
      </w:rPr>
    </w:lvl>
    <w:lvl w:ilvl="1" w:tplc="96D62DF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5B3BB4"/>
    <w:multiLevelType w:val="hybridMultilevel"/>
    <w:tmpl w:val="602E2E3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BAA0026"/>
    <w:multiLevelType w:val="hybridMultilevel"/>
    <w:tmpl w:val="7138E78C"/>
    <w:lvl w:ilvl="0" w:tplc="DF904D8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38287085">
    <w:abstractNumId w:val="14"/>
  </w:num>
  <w:num w:numId="2" w16cid:durableId="1593972389">
    <w:abstractNumId w:val="16"/>
  </w:num>
  <w:num w:numId="3" w16cid:durableId="894655947">
    <w:abstractNumId w:val="10"/>
  </w:num>
  <w:num w:numId="4" w16cid:durableId="764810138">
    <w:abstractNumId w:val="1"/>
  </w:num>
  <w:num w:numId="5" w16cid:durableId="619144614">
    <w:abstractNumId w:val="12"/>
  </w:num>
  <w:num w:numId="6" w16cid:durableId="1869414681">
    <w:abstractNumId w:val="2"/>
  </w:num>
  <w:num w:numId="7" w16cid:durableId="1542865721">
    <w:abstractNumId w:val="11"/>
  </w:num>
  <w:num w:numId="8" w16cid:durableId="366219605">
    <w:abstractNumId w:val="5"/>
  </w:num>
  <w:num w:numId="9" w16cid:durableId="703406956">
    <w:abstractNumId w:val="3"/>
  </w:num>
  <w:num w:numId="10" w16cid:durableId="727731837">
    <w:abstractNumId w:val="0"/>
  </w:num>
  <w:num w:numId="11" w16cid:durableId="979000255">
    <w:abstractNumId w:val="7"/>
  </w:num>
  <w:num w:numId="12" w16cid:durableId="1786851695">
    <w:abstractNumId w:val="15"/>
  </w:num>
  <w:num w:numId="13" w16cid:durableId="288709944">
    <w:abstractNumId w:val="6"/>
  </w:num>
  <w:num w:numId="14" w16cid:durableId="915942979">
    <w:abstractNumId w:val="9"/>
  </w:num>
  <w:num w:numId="15" w16cid:durableId="1506824577">
    <w:abstractNumId w:val="13"/>
  </w:num>
  <w:num w:numId="16" w16cid:durableId="149097025">
    <w:abstractNumId w:val="4"/>
  </w:num>
  <w:num w:numId="17" w16cid:durableId="241262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630"/>
    <w:rsid w:val="00005DCB"/>
    <w:rsid w:val="00013B47"/>
    <w:rsid w:val="00021B1B"/>
    <w:rsid w:val="00023B44"/>
    <w:rsid w:val="0002575C"/>
    <w:rsid w:val="000269FF"/>
    <w:rsid w:val="00027F3B"/>
    <w:rsid w:val="00030B1B"/>
    <w:rsid w:val="000326A7"/>
    <w:rsid w:val="00032CA4"/>
    <w:rsid w:val="00042C2F"/>
    <w:rsid w:val="00043C00"/>
    <w:rsid w:val="0004454E"/>
    <w:rsid w:val="000446EB"/>
    <w:rsid w:val="00060A31"/>
    <w:rsid w:val="000636C6"/>
    <w:rsid w:val="000646BF"/>
    <w:rsid w:val="00070CC1"/>
    <w:rsid w:val="00074DBB"/>
    <w:rsid w:val="000765A0"/>
    <w:rsid w:val="000818C3"/>
    <w:rsid w:val="000826CB"/>
    <w:rsid w:val="00082FD8"/>
    <w:rsid w:val="00091473"/>
    <w:rsid w:val="00092960"/>
    <w:rsid w:val="000959AE"/>
    <w:rsid w:val="00095BB6"/>
    <w:rsid w:val="00096604"/>
    <w:rsid w:val="000A3072"/>
    <w:rsid w:val="000A36E9"/>
    <w:rsid w:val="000A3DA2"/>
    <w:rsid w:val="000A7B2B"/>
    <w:rsid w:val="000B1030"/>
    <w:rsid w:val="000B288A"/>
    <w:rsid w:val="000B2A43"/>
    <w:rsid w:val="000B62B1"/>
    <w:rsid w:val="000B7374"/>
    <w:rsid w:val="000C4053"/>
    <w:rsid w:val="000C560A"/>
    <w:rsid w:val="000C64BD"/>
    <w:rsid w:val="000C6CD6"/>
    <w:rsid w:val="000D5D27"/>
    <w:rsid w:val="000F0806"/>
    <w:rsid w:val="000F2D62"/>
    <w:rsid w:val="000F2F37"/>
    <w:rsid w:val="000F4F1D"/>
    <w:rsid w:val="0010585B"/>
    <w:rsid w:val="00105954"/>
    <w:rsid w:val="001105E0"/>
    <w:rsid w:val="00112847"/>
    <w:rsid w:val="001170A4"/>
    <w:rsid w:val="00122028"/>
    <w:rsid w:val="00134630"/>
    <w:rsid w:val="001357CA"/>
    <w:rsid w:val="00140492"/>
    <w:rsid w:val="00141CAF"/>
    <w:rsid w:val="00145231"/>
    <w:rsid w:val="00146C51"/>
    <w:rsid w:val="001500C6"/>
    <w:rsid w:val="0015517C"/>
    <w:rsid w:val="001607BA"/>
    <w:rsid w:val="001621AA"/>
    <w:rsid w:val="00163D5C"/>
    <w:rsid w:val="00170161"/>
    <w:rsid w:val="00171A9B"/>
    <w:rsid w:val="00175FA7"/>
    <w:rsid w:val="0017619F"/>
    <w:rsid w:val="00180FE1"/>
    <w:rsid w:val="00181A86"/>
    <w:rsid w:val="0019252B"/>
    <w:rsid w:val="00194D64"/>
    <w:rsid w:val="00194DE2"/>
    <w:rsid w:val="00197EF1"/>
    <w:rsid w:val="001B17AA"/>
    <w:rsid w:val="001B32C7"/>
    <w:rsid w:val="001B3CD7"/>
    <w:rsid w:val="001B72C5"/>
    <w:rsid w:val="001B7CEC"/>
    <w:rsid w:val="001C1764"/>
    <w:rsid w:val="001C2BFD"/>
    <w:rsid w:val="001C7668"/>
    <w:rsid w:val="001D0681"/>
    <w:rsid w:val="001D78FD"/>
    <w:rsid w:val="001E7DD1"/>
    <w:rsid w:val="001F1BE8"/>
    <w:rsid w:val="001F2299"/>
    <w:rsid w:val="001F4FE2"/>
    <w:rsid w:val="001F5904"/>
    <w:rsid w:val="001F7F46"/>
    <w:rsid w:val="001F7F51"/>
    <w:rsid w:val="00211B63"/>
    <w:rsid w:val="0021364B"/>
    <w:rsid w:val="002176E0"/>
    <w:rsid w:val="002176F6"/>
    <w:rsid w:val="0023007C"/>
    <w:rsid w:val="00231694"/>
    <w:rsid w:val="002345E1"/>
    <w:rsid w:val="00234BB1"/>
    <w:rsid w:val="00235E19"/>
    <w:rsid w:val="00241D35"/>
    <w:rsid w:val="00245D24"/>
    <w:rsid w:val="00246A09"/>
    <w:rsid w:val="00247B2F"/>
    <w:rsid w:val="00250130"/>
    <w:rsid w:val="002553BD"/>
    <w:rsid w:val="0025747B"/>
    <w:rsid w:val="00263CE6"/>
    <w:rsid w:val="00264EBB"/>
    <w:rsid w:val="002666C3"/>
    <w:rsid w:val="00270CAB"/>
    <w:rsid w:val="00285229"/>
    <w:rsid w:val="0028553B"/>
    <w:rsid w:val="00285E60"/>
    <w:rsid w:val="0028663E"/>
    <w:rsid w:val="002A00C5"/>
    <w:rsid w:val="002A0A1A"/>
    <w:rsid w:val="002A1727"/>
    <w:rsid w:val="002A3829"/>
    <w:rsid w:val="002A68EF"/>
    <w:rsid w:val="002A7C8C"/>
    <w:rsid w:val="002B0B70"/>
    <w:rsid w:val="002B64B7"/>
    <w:rsid w:val="002B7E63"/>
    <w:rsid w:val="002C0F05"/>
    <w:rsid w:val="002C24AA"/>
    <w:rsid w:val="002C5EB3"/>
    <w:rsid w:val="002D427E"/>
    <w:rsid w:val="002E448C"/>
    <w:rsid w:val="002E5A5F"/>
    <w:rsid w:val="002F0F36"/>
    <w:rsid w:val="002F4529"/>
    <w:rsid w:val="003007BE"/>
    <w:rsid w:val="00306356"/>
    <w:rsid w:val="0031061C"/>
    <w:rsid w:val="00310B6C"/>
    <w:rsid w:val="00313F29"/>
    <w:rsid w:val="00315EA1"/>
    <w:rsid w:val="00317B7B"/>
    <w:rsid w:val="00317DE5"/>
    <w:rsid w:val="003210D7"/>
    <w:rsid w:val="003253BB"/>
    <w:rsid w:val="003269C3"/>
    <w:rsid w:val="003275C1"/>
    <w:rsid w:val="003361BF"/>
    <w:rsid w:val="00347C22"/>
    <w:rsid w:val="003577D0"/>
    <w:rsid w:val="00363C6B"/>
    <w:rsid w:val="00364613"/>
    <w:rsid w:val="00366F7B"/>
    <w:rsid w:val="003807C8"/>
    <w:rsid w:val="003841D5"/>
    <w:rsid w:val="0038501B"/>
    <w:rsid w:val="00390A2F"/>
    <w:rsid w:val="00391CE4"/>
    <w:rsid w:val="003942ED"/>
    <w:rsid w:val="003944DD"/>
    <w:rsid w:val="00394660"/>
    <w:rsid w:val="003A0B12"/>
    <w:rsid w:val="003A3353"/>
    <w:rsid w:val="003B0DE7"/>
    <w:rsid w:val="003B1004"/>
    <w:rsid w:val="003B2CB8"/>
    <w:rsid w:val="003B39B4"/>
    <w:rsid w:val="003B59FC"/>
    <w:rsid w:val="003B5DC8"/>
    <w:rsid w:val="003C218B"/>
    <w:rsid w:val="003C311F"/>
    <w:rsid w:val="003C3DCD"/>
    <w:rsid w:val="003C7C51"/>
    <w:rsid w:val="003F09FD"/>
    <w:rsid w:val="003F0FA3"/>
    <w:rsid w:val="00410E95"/>
    <w:rsid w:val="004110D2"/>
    <w:rsid w:val="004146F7"/>
    <w:rsid w:val="00414AB2"/>
    <w:rsid w:val="004278E8"/>
    <w:rsid w:val="004323B7"/>
    <w:rsid w:val="00432D1D"/>
    <w:rsid w:val="00432F20"/>
    <w:rsid w:val="00433A92"/>
    <w:rsid w:val="00434379"/>
    <w:rsid w:val="00441D61"/>
    <w:rsid w:val="004563F2"/>
    <w:rsid w:val="00476964"/>
    <w:rsid w:val="00477BBE"/>
    <w:rsid w:val="00480162"/>
    <w:rsid w:val="00480D5D"/>
    <w:rsid w:val="0048221A"/>
    <w:rsid w:val="00484851"/>
    <w:rsid w:val="004872D3"/>
    <w:rsid w:val="00490708"/>
    <w:rsid w:val="00490CED"/>
    <w:rsid w:val="004922E5"/>
    <w:rsid w:val="00492AA8"/>
    <w:rsid w:val="00492F19"/>
    <w:rsid w:val="004A1681"/>
    <w:rsid w:val="004A3490"/>
    <w:rsid w:val="004B3788"/>
    <w:rsid w:val="004B3CE3"/>
    <w:rsid w:val="004B3D7A"/>
    <w:rsid w:val="004C1B0A"/>
    <w:rsid w:val="004D1BBF"/>
    <w:rsid w:val="004D2DA4"/>
    <w:rsid w:val="004D3171"/>
    <w:rsid w:val="004D50C6"/>
    <w:rsid w:val="004D55AE"/>
    <w:rsid w:val="004D55B1"/>
    <w:rsid w:val="004E176E"/>
    <w:rsid w:val="004E5E29"/>
    <w:rsid w:val="004F04D1"/>
    <w:rsid w:val="004F2465"/>
    <w:rsid w:val="004F7584"/>
    <w:rsid w:val="005009EC"/>
    <w:rsid w:val="00500DA3"/>
    <w:rsid w:val="00500F43"/>
    <w:rsid w:val="005023C8"/>
    <w:rsid w:val="00504BEF"/>
    <w:rsid w:val="00505EA6"/>
    <w:rsid w:val="00506D46"/>
    <w:rsid w:val="00507619"/>
    <w:rsid w:val="00507907"/>
    <w:rsid w:val="0051027A"/>
    <w:rsid w:val="00516488"/>
    <w:rsid w:val="00522BE6"/>
    <w:rsid w:val="00524862"/>
    <w:rsid w:val="0052598F"/>
    <w:rsid w:val="00527F15"/>
    <w:rsid w:val="005313F4"/>
    <w:rsid w:val="005358B0"/>
    <w:rsid w:val="00536B25"/>
    <w:rsid w:val="005405B5"/>
    <w:rsid w:val="00543F5E"/>
    <w:rsid w:val="0055153E"/>
    <w:rsid w:val="00557F77"/>
    <w:rsid w:val="005600BA"/>
    <w:rsid w:val="00560B63"/>
    <w:rsid w:val="00561D85"/>
    <w:rsid w:val="005632EE"/>
    <w:rsid w:val="00575541"/>
    <w:rsid w:val="0058011C"/>
    <w:rsid w:val="00583000"/>
    <w:rsid w:val="00584866"/>
    <w:rsid w:val="00585745"/>
    <w:rsid w:val="00585FF3"/>
    <w:rsid w:val="00594869"/>
    <w:rsid w:val="005A1045"/>
    <w:rsid w:val="005A223F"/>
    <w:rsid w:val="005A252D"/>
    <w:rsid w:val="005A3081"/>
    <w:rsid w:val="005A4DCC"/>
    <w:rsid w:val="005A6DCE"/>
    <w:rsid w:val="005A72C0"/>
    <w:rsid w:val="005C1760"/>
    <w:rsid w:val="005C17C8"/>
    <w:rsid w:val="005C1A7C"/>
    <w:rsid w:val="005C2335"/>
    <w:rsid w:val="005C3EAF"/>
    <w:rsid w:val="005C4C22"/>
    <w:rsid w:val="005C532D"/>
    <w:rsid w:val="005C7E5B"/>
    <w:rsid w:val="005D0197"/>
    <w:rsid w:val="005D34DF"/>
    <w:rsid w:val="005D59EC"/>
    <w:rsid w:val="005D7BDC"/>
    <w:rsid w:val="005F59C0"/>
    <w:rsid w:val="005F623F"/>
    <w:rsid w:val="005F6D98"/>
    <w:rsid w:val="005F76F0"/>
    <w:rsid w:val="00600993"/>
    <w:rsid w:val="00602EBF"/>
    <w:rsid w:val="006050C6"/>
    <w:rsid w:val="006123EA"/>
    <w:rsid w:val="006127DF"/>
    <w:rsid w:val="00617CFC"/>
    <w:rsid w:val="00620E6C"/>
    <w:rsid w:val="00621B39"/>
    <w:rsid w:val="00623399"/>
    <w:rsid w:val="00631E6A"/>
    <w:rsid w:val="00634E55"/>
    <w:rsid w:val="00635E36"/>
    <w:rsid w:val="0064136C"/>
    <w:rsid w:val="0064641C"/>
    <w:rsid w:val="00650F16"/>
    <w:rsid w:val="006510CC"/>
    <w:rsid w:val="006524D6"/>
    <w:rsid w:val="006624CE"/>
    <w:rsid w:val="006644BF"/>
    <w:rsid w:val="00666FB9"/>
    <w:rsid w:val="00673DC5"/>
    <w:rsid w:val="00674E45"/>
    <w:rsid w:val="0067523B"/>
    <w:rsid w:val="0067558A"/>
    <w:rsid w:val="00675895"/>
    <w:rsid w:val="006845DF"/>
    <w:rsid w:val="006871E9"/>
    <w:rsid w:val="006948FC"/>
    <w:rsid w:val="00694C3A"/>
    <w:rsid w:val="00695447"/>
    <w:rsid w:val="00696E30"/>
    <w:rsid w:val="006A08C2"/>
    <w:rsid w:val="006A7473"/>
    <w:rsid w:val="006A774A"/>
    <w:rsid w:val="006B15E3"/>
    <w:rsid w:val="006B2FE6"/>
    <w:rsid w:val="006B5D31"/>
    <w:rsid w:val="006D1773"/>
    <w:rsid w:val="006E2975"/>
    <w:rsid w:val="006E394A"/>
    <w:rsid w:val="006E4885"/>
    <w:rsid w:val="006E7700"/>
    <w:rsid w:val="006F39E1"/>
    <w:rsid w:val="006F4236"/>
    <w:rsid w:val="006F508F"/>
    <w:rsid w:val="006F610B"/>
    <w:rsid w:val="006F7527"/>
    <w:rsid w:val="00702192"/>
    <w:rsid w:val="00703A3E"/>
    <w:rsid w:val="00703C09"/>
    <w:rsid w:val="00710E9A"/>
    <w:rsid w:val="007131D1"/>
    <w:rsid w:val="007164BE"/>
    <w:rsid w:val="0071752E"/>
    <w:rsid w:val="007231B7"/>
    <w:rsid w:val="007241EF"/>
    <w:rsid w:val="00727C73"/>
    <w:rsid w:val="007320B2"/>
    <w:rsid w:val="0073228C"/>
    <w:rsid w:val="0073711C"/>
    <w:rsid w:val="00745429"/>
    <w:rsid w:val="0074738F"/>
    <w:rsid w:val="0075182C"/>
    <w:rsid w:val="00756AB7"/>
    <w:rsid w:val="0076407E"/>
    <w:rsid w:val="00764B7B"/>
    <w:rsid w:val="007678E9"/>
    <w:rsid w:val="00770E47"/>
    <w:rsid w:val="007726BF"/>
    <w:rsid w:val="0077515C"/>
    <w:rsid w:val="007762FA"/>
    <w:rsid w:val="00776354"/>
    <w:rsid w:val="0077739B"/>
    <w:rsid w:val="007808AC"/>
    <w:rsid w:val="00780F40"/>
    <w:rsid w:val="0078223F"/>
    <w:rsid w:val="00782714"/>
    <w:rsid w:val="007836C3"/>
    <w:rsid w:val="00787931"/>
    <w:rsid w:val="00794616"/>
    <w:rsid w:val="00796DCE"/>
    <w:rsid w:val="00797257"/>
    <w:rsid w:val="007A3696"/>
    <w:rsid w:val="007A6CAE"/>
    <w:rsid w:val="007B177A"/>
    <w:rsid w:val="007C06CB"/>
    <w:rsid w:val="007C74BA"/>
    <w:rsid w:val="007D06B0"/>
    <w:rsid w:val="007D101D"/>
    <w:rsid w:val="007D2881"/>
    <w:rsid w:val="007D388D"/>
    <w:rsid w:val="007D4BF6"/>
    <w:rsid w:val="007D6902"/>
    <w:rsid w:val="007E0750"/>
    <w:rsid w:val="007E0E3D"/>
    <w:rsid w:val="007E26EF"/>
    <w:rsid w:val="007E5C73"/>
    <w:rsid w:val="007F0434"/>
    <w:rsid w:val="007F501D"/>
    <w:rsid w:val="00811366"/>
    <w:rsid w:val="00814E1F"/>
    <w:rsid w:val="00830ACC"/>
    <w:rsid w:val="00837A31"/>
    <w:rsid w:val="00840C3B"/>
    <w:rsid w:val="00843274"/>
    <w:rsid w:val="00844B87"/>
    <w:rsid w:val="00854FDF"/>
    <w:rsid w:val="0085641D"/>
    <w:rsid w:val="00861C00"/>
    <w:rsid w:val="00865DFF"/>
    <w:rsid w:val="008741DC"/>
    <w:rsid w:val="008753E3"/>
    <w:rsid w:val="00875551"/>
    <w:rsid w:val="00882538"/>
    <w:rsid w:val="00883358"/>
    <w:rsid w:val="00883C84"/>
    <w:rsid w:val="008874A6"/>
    <w:rsid w:val="008A15EA"/>
    <w:rsid w:val="008A1EA0"/>
    <w:rsid w:val="008B09ED"/>
    <w:rsid w:val="008B12C8"/>
    <w:rsid w:val="008B1B4C"/>
    <w:rsid w:val="008B3AA9"/>
    <w:rsid w:val="008B52E5"/>
    <w:rsid w:val="008C4436"/>
    <w:rsid w:val="008C5466"/>
    <w:rsid w:val="008C5E70"/>
    <w:rsid w:val="008D0223"/>
    <w:rsid w:val="008D346D"/>
    <w:rsid w:val="008D6538"/>
    <w:rsid w:val="008D6C8E"/>
    <w:rsid w:val="008D736D"/>
    <w:rsid w:val="008E1DEE"/>
    <w:rsid w:val="008E37D3"/>
    <w:rsid w:val="008F1D1B"/>
    <w:rsid w:val="008F1ED5"/>
    <w:rsid w:val="008F25E5"/>
    <w:rsid w:val="008F26BC"/>
    <w:rsid w:val="008F3561"/>
    <w:rsid w:val="00900690"/>
    <w:rsid w:val="009012CD"/>
    <w:rsid w:val="00901DF8"/>
    <w:rsid w:val="0090238F"/>
    <w:rsid w:val="009134D7"/>
    <w:rsid w:val="00916448"/>
    <w:rsid w:val="00920375"/>
    <w:rsid w:val="00920E4C"/>
    <w:rsid w:val="009210C7"/>
    <w:rsid w:val="00922EE9"/>
    <w:rsid w:val="009276B6"/>
    <w:rsid w:val="00933B62"/>
    <w:rsid w:val="0093493E"/>
    <w:rsid w:val="0094481E"/>
    <w:rsid w:val="009472BE"/>
    <w:rsid w:val="00950ACB"/>
    <w:rsid w:val="00951F0D"/>
    <w:rsid w:val="009529A3"/>
    <w:rsid w:val="009531CC"/>
    <w:rsid w:val="009546F5"/>
    <w:rsid w:val="0095727E"/>
    <w:rsid w:val="00965931"/>
    <w:rsid w:val="00970BEF"/>
    <w:rsid w:val="009728FB"/>
    <w:rsid w:val="009862F4"/>
    <w:rsid w:val="009909B3"/>
    <w:rsid w:val="00990B45"/>
    <w:rsid w:val="009949DB"/>
    <w:rsid w:val="00995101"/>
    <w:rsid w:val="00996281"/>
    <w:rsid w:val="009A41F9"/>
    <w:rsid w:val="009A5D02"/>
    <w:rsid w:val="009B16F2"/>
    <w:rsid w:val="009B453B"/>
    <w:rsid w:val="009B4F46"/>
    <w:rsid w:val="009C0C75"/>
    <w:rsid w:val="009C129A"/>
    <w:rsid w:val="009C41F2"/>
    <w:rsid w:val="009D702F"/>
    <w:rsid w:val="009E3D98"/>
    <w:rsid w:val="009E740D"/>
    <w:rsid w:val="009F0742"/>
    <w:rsid w:val="009F560E"/>
    <w:rsid w:val="00A02237"/>
    <w:rsid w:val="00A0279E"/>
    <w:rsid w:val="00A10B2D"/>
    <w:rsid w:val="00A14319"/>
    <w:rsid w:val="00A143A9"/>
    <w:rsid w:val="00A2218C"/>
    <w:rsid w:val="00A32B2A"/>
    <w:rsid w:val="00A33E22"/>
    <w:rsid w:val="00A41F1F"/>
    <w:rsid w:val="00A53A3A"/>
    <w:rsid w:val="00A638F5"/>
    <w:rsid w:val="00A66AA7"/>
    <w:rsid w:val="00A73135"/>
    <w:rsid w:val="00A73ABE"/>
    <w:rsid w:val="00A754A8"/>
    <w:rsid w:val="00A81AA3"/>
    <w:rsid w:val="00A833DB"/>
    <w:rsid w:val="00A845F7"/>
    <w:rsid w:val="00A862F8"/>
    <w:rsid w:val="00A86F19"/>
    <w:rsid w:val="00A87DA7"/>
    <w:rsid w:val="00A91D56"/>
    <w:rsid w:val="00A91E0E"/>
    <w:rsid w:val="00A92BFE"/>
    <w:rsid w:val="00A93EDA"/>
    <w:rsid w:val="00A94969"/>
    <w:rsid w:val="00A9778C"/>
    <w:rsid w:val="00AA1CA7"/>
    <w:rsid w:val="00AA3A1C"/>
    <w:rsid w:val="00AA43C3"/>
    <w:rsid w:val="00AA5BAD"/>
    <w:rsid w:val="00AA77EF"/>
    <w:rsid w:val="00AB37BD"/>
    <w:rsid w:val="00AC0FA9"/>
    <w:rsid w:val="00AC14DA"/>
    <w:rsid w:val="00AC2F48"/>
    <w:rsid w:val="00AC73CE"/>
    <w:rsid w:val="00AD17F8"/>
    <w:rsid w:val="00AD48EC"/>
    <w:rsid w:val="00AD548C"/>
    <w:rsid w:val="00AD6DC3"/>
    <w:rsid w:val="00AE35C9"/>
    <w:rsid w:val="00AE4E6E"/>
    <w:rsid w:val="00AE58B4"/>
    <w:rsid w:val="00AF0CF9"/>
    <w:rsid w:val="00AF3628"/>
    <w:rsid w:val="00B030C7"/>
    <w:rsid w:val="00B073DD"/>
    <w:rsid w:val="00B11E1A"/>
    <w:rsid w:val="00B15E63"/>
    <w:rsid w:val="00B214B8"/>
    <w:rsid w:val="00B21C8A"/>
    <w:rsid w:val="00B33BA6"/>
    <w:rsid w:val="00B376E7"/>
    <w:rsid w:val="00B43D13"/>
    <w:rsid w:val="00B4597A"/>
    <w:rsid w:val="00B50BF4"/>
    <w:rsid w:val="00B5112A"/>
    <w:rsid w:val="00B548D1"/>
    <w:rsid w:val="00B565E3"/>
    <w:rsid w:val="00B603A5"/>
    <w:rsid w:val="00B608D9"/>
    <w:rsid w:val="00B61B41"/>
    <w:rsid w:val="00B71315"/>
    <w:rsid w:val="00B73B74"/>
    <w:rsid w:val="00B77737"/>
    <w:rsid w:val="00B83F11"/>
    <w:rsid w:val="00B87DAF"/>
    <w:rsid w:val="00B93455"/>
    <w:rsid w:val="00B95E3A"/>
    <w:rsid w:val="00BA375C"/>
    <w:rsid w:val="00BA3FAD"/>
    <w:rsid w:val="00BA473E"/>
    <w:rsid w:val="00BB1AC6"/>
    <w:rsid w:val="00BB2700"/>
    <w:rsid w:val="00BB64F6"/>
    <w:rsid w:val="00BC06D9"/>
    <w:rsid w:val="00BC35E7"/>
    <w:rsid w:val="00BC6EE4"/>
    <w:rsid w:val="00BD1E9B"/>
    <w:rsid w:val="00BD31A5"/>
    <w:rsid w:val="00BD492E"/>
    <w:rsid w:val="00BE095F"/>
    <w:rsid w:val="00BE0D42"/>
    <w:rsid w:val="00BE1D0C"/>
    <w:rsid w:val="00BE43DD"/>
    <w:rsid w:val="00BF0D17"/>
    <w:rsid w:val="00BF206D"/>
    <w:rsid w:val="00BF6977"/>
    <w:rsid w:val="00BF6E01"/>
    <w:rsid w:val="00C020B3"/>
    <w:rsid w:val="00C04FF9"/>
    <w:rsid w:val="00C05930"/>
    <w:rsid w:val="00C15422"/>
    <w:rsid w:val="00C17671"/>
    <w:rsid w:val="00C22369"/>
    <w:rsid w:val="00C271D9"/>
    <w:rsid w:val="00C4645C"/>
    <w:rsid w:val="00C47EB4"/>
    <w:rsid w:val="00C5350E"/>
    <w:rsid w:val="00C55124"/>
    <w:rsid w:val="00C56E31"/>
    <w:rsid w:val="00C5756A"/>
    <w:rsid w:val="00C67CD3"/>
    <w:rsid w:val="00C80B4E"/>
    <w:rsid w:val="00C841DD"/>
    <w:rsid w:val="00C87A22"/>
    <w:rsid w:val="00C87C49"/>
    <w:rsid w:val="00C902F9"/>
    <w:rsid w:val="00C9154F"/>
    <w:rsid w:val="00C91F7B"/>
    <w:rsid w:val="00C9346F"/>
    <w:rsid w:val="00C9449D"/>
    <w:rsid w:val="00C97272"/>
    <w:rsid w:val="00CA0DAA"/>
    <w:rsid w:val="00CA149E"/>
    <w:rsid w:val="00CA612C"/>
    <w:rsid w:val="00CB11FC"/>
    <w:rsid w:val="00CB1D56"/>
    <w:rsid w:val="00CB24DD"/>
    <w:rsid w:val="00CB2707"/>
    <w:rsid w:val="00CB2721"/>
    <w:rsid w:val="00CB4022"/>
    <w:rsid w:val="00CB5C2A"/>
    <w:rsid w:val="00CC131E"/>
    <w:rsid w:val="00CC157B"/>
    <w:rsid w:val="00CC2D7C"/>
    <w:rsid w:val="00CD1E2A"/>
    <w:rsid w:val="00CD7351"/>
    <w:rsid w:val="00CE4117"/>
    <w:rsid w:val="00CF272E"/>
    <w:rsid w:val="00CF4CAF"/>
    <w:rsid w:val="00CF699E"/>
    <w:rsid w:val="00D00B36"/>
    <w:rsid w:val="00D108CD"/>
    <w:rsid w:val="00D11E93"/>
    <w:rsid w:val="00D1233C"/>
    <w:rsid w:val="00D12C43"/>
    <w:rsid w:val="00D136B6"/>
    <w:rsid w:val="00D16FDC"/>
    <w:rsid w:val="00D175BE"/>
    <w:rsid w:val="00D22167"/>
    <w:rsid w:val="00D267DE"/>
    <w:rsid w:val="00D27D25"/>
    <w:rsid w:val="00D3595E"/>
    <w:rsid w:val="00D4282F"/>
    <w:rsid w:val="00D43EFB"/>
    <w:rsid w:val="00D44E42"/>
    <w:rsid w:val="00D45EA8"/>
    <w:rsid w:val="00D46D5D"/>
    <w:rsid w:val="00D52536"/>
    <w:rsid w:val="00D544D2"/>
    <w:rsid w:val="00D60616"/>
    <w:rsid w:val="00D611CA"/>
    <w:rsid w:val="00D61801"/>
    <w:rsid w:val="00D61C3E"/>
    <w:rsid w:val="00D623FB"/>
    <w:rsid w:val="00D649DB"/>
    <w:rsid w:val="00D706F0"/>
    <w:rsid w:val="00D738B1"/>
    <w:rsid w:val="00D768D7"/>
    <w:rsid w:val="00D768F1"/>
    <w:rsid w:val="00D8298A"/>
    <w:rsid w:val="00D866E6"/>
    <w:rsid w:val="00D872A5"/>
    <w:rsid w:val="00D92A7F"/>
    <w:rsid w:val="00D975BF"/>
    <w:rsid w:val="00DA347F"/>
    <w:rsid w:val="00DA3EA8"/>
    <w:rsid w:val="00DA7054"/>
    <w:rsid w:val="00DB0DCA"/>
    <w:rsid w:val="00DB42A1"/>
    <w:rsid w:val="00DB4C7D"/>
    <w:rsid w:val="00DB55F1"/>
    <w:rsid w:val="00DB7E9A"/>
    <w:rsid w:val="00DC48EE"/>
    <w:rsid w:val="00DC76C3"/>
    <w:rsid w:val="00DD0E85"/>
    <w:rsid w:val="00DD2576"/>
    <w:rsid w:val="00DD4E49"/>
    <w:rsid w:val="00DE034A"/>
    <w:rsid w:val="00DE3862"/>
    <w:rsid w:val="00DE78BD"/>
    <w:rsid w:val="00DF2470"/>
    <w:rsid w:val="00E11353"/>
    <w:rsid w:val="00E127A3"/>
    <w:rsid w:val="00E1355C"/>
    <w:rsid w:val="00E2062F"/>
    <w:rsid w:val="00E2595B"/>
    <w:rsid w:val="00E3130F"/>
    <w:rsid w:val="00E371B4"/>
    <w:rsid w:val="00E44D11"/>
    <w:rsid w:val="00E520C9"/>
    <w:rsid w:val="00E5216F"/>
    <w:rsid w:val="00E534B8"/>
    <w:rsid w:val="00E6023A"/>
    <w:rsid w:val="00E70759"/>
    <w:rsid w:val="00E72572"/>
    <w:rsid w:val="00E7477E"/>
    <w:rsid w:val="00E750D3"/>
    <w:rsid w:val="00E800EF"/>
    <w:rsid w:val="00E823A8"/>
    <w:rsid w:val="00E82492"/>
    <w:rsid w:val="00E85F84"/>
    <w:rsid w:val="00E8732C"/>
    <w:rsid w:val="00E9291D"/>
    <w:rsid w:val="00E929FA"/>
    <w:rsid w:val="00E92DC4"/>
    <w:rsid w:val="00E94734"/>
    <w:rsid w:val="00EA533E"/>
    <w:rsid w:val="00EA7F00"/>
    <w:rsid w:val="00EB0A46"/>
    <w:rsid w:val="00EB205D"/>
    <w:rsid w:val="00EB6F17"/>
    <w:rsid w:val="00EB7FA7"/>
    <w:rsid w:val="00EC0C86"/>
    <w:rsid w:val="00EC3CA4"/>
    <w:rsid w:val="00EC5127"/>
    <w:rsid w:val="00EC7FBA"/>
    <w:rsid w:val="00ED6A68"/>
    <w:rsid w:val="00ED7794"/>
    <w:rsid w:val="00EE427F"/>
    <w:rsid w:val="00EF0940"/>
    <w:rsid w:val="00EF0ACC"/>
    <w:rsid w:val="00EF1E59"/>
    <w:rsid w:val="00EF451D"/>
    <w:rsid w:val="00EF55FA"/>
    <w:rsid w:val="00EF66BB"/>
    <w:rsid w:val="00F01AD1"/>
    <w:rsid w:val="00F0592A"/>
    <w:rsid w:val="00F10AC3"/>
    <w:rsid w:val="00F21116"/>
    <w:rsid w:val="00F24671"/>
    <w:rsid w:val="00F30598"/>
    <w:rsid w:val="00F32456"/>
    <w:rsid w:val="00F42EA6"/>
    <w:rsid w:val="00F51A06"/>
    <w:rsid w:val="00F51B61"/>
    <w:rsid w:val="00F51F5A"/>
    <w:rsid w:val="00F52DAE"/>
    <w:rsid w:val="00F62011"/>
    <w:rsid w:val="00F6551A"/>
    <w:rsid w:val="00F71DFE"/>
    <w:rsid w:val="00F7665F"/>
    <w:rsid w:val="00F766F3"/>
    <w:rsid w:val="00F7681E"/>
    <w:rsid w:val="00F83910"/>
    <w:rsid w:val="00F94DE8"/>
    <w:rsid w:val="00F9524F"/>
    <w:rsid w:val="00F96439"/>
    <w:rsid w:val="00F9685E"/>
    <w:rsid w:val="00FA2443"/>
    <w:rsid w:val="00FA7E01"/>
    <w:rsid w:val="00FB10A9"/>
    <w:rsid w:val="00FB27DC"/>
    <w:rsid w:val="00FB5E87"/>
    <w:rsid w:val="00FB6284"/>
    <w:rsid w:val="00FC3F1F"/>
    <w:rsid w:val="00FC57C0"/>
    <w:rsid w:val="00FD627C"/>
    <w:rsid w:val="00FD7C03"/>
    <w:rsid w:val="00FF222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5DA0F"/>
  <w15:chartTrackingRefBased/>
  <w15:docId w15:val="{A3CBF3F9-E36B-428E-A04C-63849AA2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7E5B"/>
    <w:rPr>
      <w:sz w:val="24"/>
      <w:szCs w:val="24"/>
      <w:lang w:bidi="ar-SA"/>
    </w:rPr>
  </w:style>
  <w:style w:type="paragraph" w:styleId="Heading1">
    <w:name w:val="heading 1"/>
    <w:basedOn w:val="Normal"/>
    <w:next w:val="Normal"/>
    <w:link w:val="Heading1Char"/>
    <w:qFormat/>
    <w:pPr>
      <w:keepNext/>
      <w:jc w:val="both"/>
      <w:outlineLvl w:val="0"/>
    </w:pPr>
    <w:rPr>
      <w:b/>
      <w:bCs/>
      <w:u w:val="single"/>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link w:val="Heading3Char"/>
    <w:qFormat/>
    <w:rsid w:val="00043C00"/>
    <w:pPr>
      <w:keepNext/>
      <w:jc w:val="both"/>
      <w:outlineLvl w:val="2"/>
    </w:pPr>
    <w:rPr>
      <w:rFonts w:cs="Vrinda"/>
      <w:b/>
      <w:bCs/>
      <w:sz w:val="22"/>
      <w:lang w:val="x-none" w:eastAsia="x-none" w:bidi="bn-BD"/>
    </w:rPr>
  </w:style>
  <w:style w:type="paragraph" w:styleId="Heading4">
    <w:name w:val="heading 4"/>
    <w:basedOn w:val="Normal"/>
    <w:next w:val="Normal"/>
    <w:qFormat/>
    <w:rsid w:val="00043C00"/>
    <w:pPr>
      <w:keepNext/>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Title">
    <w:name w:val="Title"/>
    <w:basedOn w:val="Normal"/>
    <w:qFormat/>
    <w:pPr>
      <w:jc w:val="center"/>
    </w:pPr>
    <w:rPr>
      <w:b/>
      <w:bCs/>
      <w:sz w:val="36"/>
    </w:rPr>
  </w:style>
  <w:style w:type="paragraph" w:styleId="BodyText2">
    <w:name w:val="Body Text 2"/>
    <w:basedOn w:val="Normal"/>
    <w:rsid w:val="00043C00"/>
    <w:pPr>
      <w:spacing w:line="288" w:lineRule="auto"/>
      <w:jc w:val="both"/>
    </w:pPr>
    <w:rPr>
      <w:spacing w:val="6"/>
      <w:sz w:val="26"/>
    </w:rPr>
  </w:style>
  <w:style w:type="table" w:styleId="TableGrid">
    <w:name w:val="Table Grid"/>
    <w:basedOn w:val="TableNormal"/>
    <w:rsid w:val="00043C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A72C0"/>
    <w:pPr>
      <w:tabs>
        <w:tab w:val="center" w:pos="4680"/>
        <w:tab w:val="right" w:pos="9360"/>
      </w:tabs>
    </w:pPr>
    <w:rPr>
      <w:lang w:val="x-none" w:eastAsia="x-none"/>
    </w:rPr>
  </w:style>
  <w:style w:type="character" w:customStyle="1" w:styleId="HeaderChar">
    <w:name w:val="Header Char"/>
    <w:link w:val="Header"/>
    <w:uiPriority w:val="99"/>
    <w:rsid w:val="005A72C0"/>
    <w:rPr>
      <w:sz w:val="24"/>
      <w:szCs w:val="24"/>
      <w:lang w:bidi="ar-SA"/>
    </w:rPr>
  </w:style>
  <w:style w:type="paragraph" w:styleId="Footer">
    <w:name w:val="footer"/>
    <w:basedOn w:val="Normal"/>
    <w:link w:val="FooterChar"/>
    <w:uiPriority w:val="99"/>
    <w:rsid w:val="005A72C0"/>
    <w:pPr>
      <w:tabs>
        <w:tab w:val="center" w:pos="4680"/>
        <w:tab w:val="right" w:pos="9360"/>
      </w:tabs>
    </w:pPr>
    <w:rPr>
      <w:lang w:val="x-none" w:eastAsia="x-none"/>
    </w:rPr>
  </w:style>
  <w:style w:type="character" w:customStyle="1" w:styleId="FooterChar">
    <w:name w:val="Footer Char"/>
    <w:link w:val="Footer"/>
    <w:uiPriority w:val="99"/>
    <w:rsid w:val="005A72C0"/>
    <w:rPr>
      <w:sz w:val="24"/>
      <w:szCs w:val="24"/>
      <w:lang w:bidi="ar-SA"/>
    </w:rPr>
  </w:style>
  <w:style w:type="character" w:customStyle="1" w:styleId="Heading3Char">
    <w:name w:val="Heading 3 Char"/>
    <w:link w:val="Heading3"/>
    <w:rsid w:val="007E26EF"/>
    <w:rPr>
      <w:b/>
      <w:bCs/>
      <w:sz w:val="22"/>
      <w:szCs w:val="24"/>
    </w:rPr>
  </w:style>
  <w:style w:type="character" w:customStyle="1" w:styleId="fontstyle01">
    <w:name w:val="fontstyle01"/>
    <w:rsid w:val="005632EE"/>
    <w:rPr>
      <w:rFonts w:ascii="Arial" w:hAnsi="Arial" w:cs="Arial" w:hint="default"/>
      <w:b w:val="0"/>
      <w:bCs w:val="0"/>
      <w:i w:val="0"/>
      <w:iCs w:val="0"/>
      <w:color w:val="000000"/>
      <w:sz w:val="14"/>
      <w:szCs w:val="14"/>
    </w:rPr>
  </w:style>
  <w:style w:type="paragraph" w:styleId="ListParagraph">
    <w:name w:val="List Paragraph"/>
    <w:basedOn w:val="Normal"/>
    <w:uiPriority w:val="34"/>
    <w:qFormat/>
    <w:rsid w:val="00703A3E"/>
    <w:pPr>
      <w:ind w:left="720"/>
      <w:contextualSpacing/>
    </w:pPr>
  </w:style>
  <w:style w:type="character" w:customStyle="1" w:styleId="Heading1Char">
    <w:name w:val="Heading 1 Char"/>
    <w:basedOn w:val="DefaultParagraphFont"/>
    <w:link w:val="Heading1"/>
    <w:rsid w:val="000B288A"/>
    <w:rPr>
      <w:b/>
      <w:bCs/>
      <w:sz w:val="24"/>
      <w:szCs w:val="24"/>
      <w:u w:val="single"/>
      <w:lang w:bidi="ar-SA"/>
    </w:rPr>
  </w:style>
  <w:style w:type="table" w:customStyle="1" w:styleId="TableGrid1">
    <w:name w:val="Table Grid1"/>
    <w:basedOn w:val="TableNormal"/>
    <w:next w:val="TableGrid"/>
    <w:uiPriority w:val="59"/>
    <w:rsid w:val="005C7E5B"/>
    <w:rPr>
      <w:rFonts w:ascii="Cambria" w:eastAsia="MS Mincho" w:hAnsi="Cambria" w:cs="Vrinda"/>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5C7E5B"/>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674465">
      <w:bodyDiv w:val="1"/>
      <w:marLeft w:val="0"/>
      <w:marRight w:val="0"/>
      <w:marTop w:val="0"/>
      <w:marBottom w:val="0"/>
      <w:divBdr>
        <w:top w:val="none" w:sz="0" w:space="0" w:color="auto"/>
        <w:left w:val="none" w:sz="0" w:space="0" w:color="auto"/>
        <w:bottom w:val="none" w:sz="0" w:space="0" w:color="auto"/>
        <w:right w:val="none" w:sz="0" w:space="0" w:color="auto"/>
      </w:divBdr>
    </w:div>
    <w:div w:id="1099643557">
      <w:bodyDiv w:val="1"/>
      <w:marLeft w:val="0"/>
      <w:marRight w:val="0"/>
      <w:marTop w:val="0"/>
      <w:marBottom w:val="0"/>
      <w:divBdr>
        <w:top w:val="none" w:sz="0" w:space="0" w:color="auto"/>
        <w:left w:val="none" w:sz="0" w:space="0" w:color="auto"/>
        <w:bottom w:val="none" w:sz="0" w:space="0" w:color="auto"/>
        <w:right w:val="none" w:sz="0" w:space="0" w:color="auto"/>
      </w:divBdr>
    </w:div>
    <w:div w:id="1150708740">
      <w:bodyDiv w:val="1"/>
      <w:marLeft w:val="0"/>
      <w:marRight w:val="0"/>
      <w:marTop w:val="0"/>
      <w:marBottom w:val="0"/>
      <w:divBdr>
        <w:top w:val="none" w:sz="0" w:space="0" w:color="auto"/>
        <w:left w:val="none" w:sz="0" w:space="0" w:color="auto"/>
        <w:bottom w:val="none" w:sz="0" w:space="0" w:color="auto"/>
        <w:right w:val="none" w:sz="0" w:space="0" w:color="auto"/>
      </w:divBdr>
    </w:div>
    <w:div w:id="1189173618">
      <w:bodyDiv w:val="1"/>
      <w:marLeft w:val="0"/>
      <w:marRight w:val="0"/>
      <w:marTop w:val="0"/>
      <w:marBottom w:val="0"/>
      <w:divBdr>
        <w:top w:val="none" w:sz="0" w:space="0" w:color="auto"/>
        <w:left w:val="none" w:sz="0" w:space="0" w:color="auto"/>
        <w:bottom w:val="none" w:sz="0" w:space="0" w:color="auto"/>
        <w:right w:val="none" w:sz="0" w:space="0" w:color="auto"/>
      </w:divBdr>
    </w:div>
    <w:div w:id="1388187582">
      <w:bodyDiv w:val="1"/>
      <w:marLeft w:val="0"/>
      <w:marRight w:val="0"/>
      <w:marTop w:val="0"/>
      <w:marBottom w:val="0"/>
      <w:divBdr>
        <w:top w:val="none" w:sz="0" w:space="0" w:color="auto"/>
        <w:left w:val="none" w:sz="0" w:space="0" w:color="auto"/>
        <w:bottom w:val="none" w:sz="0" w:space="0" w:color="auto"/>
        <w:right w:val="none" w:sz="0" w:space="0" w:color="auto"/>
      </w:divBdr>
    </w:div>
    <w:div w:id="1671641789">
      <w:bodyDiv w:val="1"/>
      <w:marLeft w:val="0"/>
      <w:marRight w:val="0"/>
      <w:marTop w:val="0"/>
      <w:marBottom w:val="0"/>
      <w:divBdr>
        <w:top w:val="none" w:sz="0" w:space="0" w:color="auto"/>
        <w:left w:val="none" w:sz="0" w:space="0" w:color="auto"/>
        <w:bottom w:val="none" w:sz="0" w:space="0" w:color="auto"/>
        <w:right w:val="none" w:sz="0" w:space="0" w:color="auto"/>
      </w:divBdr>
    </w:div>
    <w:div w:id="1678732676">
      <w:bodyDiv w:val="1"/>
      <w:marLeft w:val="0"/>
      <w:marRight w:val="0"/>
      <w:marTop w:val="0"/>
      <w:marBottom w:val="0"/>
      <w:divBdr>
        <w:top w:val="none" w:sz="0" w:space="0" w:color="auto"/>
        <w:left w:val="none" w:sz="0" w:space="0" w:color="auto"/>
        <w:bottom w:val="none" w:sz="0" w:space="0" w:color="auto"/>
        <w:right w:val="none" w:sz="0" w:space="0" w:color="auto"/>
      </w:divBdr>
    </w:div>
    <w:div w:id="1718355531">
      <w:bodyDiv w:val="1"/>
      <w:marLeft w:val="0"/>
      <w:marRight w:val="0"/>
      <w:marTop w:val="0"/>
      <w:marBottom w:val="0"/>
      <w:divBdr>
        <w:top w:val="none" w:sz="0" w:space="0" w:color="auto"/>
        <w:left w:val="none" w:sz="0" w:space="0" w:color="auto"/>
        <w:bottom w:val="none" w:sz="0" w:space="0" w:color="auto"/>
        <w:right w:val="none" w:sz="0" w:space="0" w:color="auto"/>
      </w:divBdr>
    </w:div>
    <w:div w:id="1916357846">
      <w:bodyDiv w:val="1"/>
      <w:marLeft w:val="0"/>
      <w:marRight w:val="0"/>
      <w:marTop w:val="0"/>
      <w:marBottom w:val="0"/>
      <w:divBdr>
        <w:top w:val="none" w:sz="0" w:space="0" w:color="auto"/>
        <w:left w:val="none" w:sz="0" w:space="0" w:color="auto"/>
        <w:bottom w:val="none" w:sz="0" w:space="0" w:color="auto"/>
        <w:right w:val="none" w:sz="0" w:space="0" w:color="auto"/>
      </w:divBdr>
    </w:div>
    <w:div w:id="197868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STATEMENT OF WORK METHOD</vt:lpstr>
    </vt:vector>
  </TitlesOfParts>
  <Company>Microsoft Corporation</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METHOD</dc:title>
  <dc:subject/>
  <dc:creator>Atik</dc:creator>
  <cp:keywords/>
  <dc:description/>
  <cp:lastModifiedBy>Zakaria Nasim</cp:lastModifiedBy>
  <cp:revision>4</cp:revision>
  <cp:lastPrinted>2023-03-15T07:26:00Z</cp:lastPrinted>
  <dcterms:created xsi:type="dcterms:W3CDTF">2026-05-19T04:31:00Z</dcterms:created>
  <dcterms:modified xsi:type="dcterms:W3CDTF">2026-06-01T18:15:00Z</dcterms:modified>
</cp:coreProperties>
</file>