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Size Charts</w:t>
      </w:r>
    </w:p>
    <w:p>
      <w:pPr>
        <w:pStyle w:val="Heading2"/>
      </w:pPr>
      <w:r>
        <w:t>Men’s Size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Chest (inches)</w:t>
            </w:r>
          </w:p>
        </w:tc>
        <w:tc>
          <w:tcPr>
            <w:tcW w:type="dxa" w:w="2160"/>
          </w:tcPr>
          <w:p>
            <w:r>
              <w:t>Waist (inches)</w:t>
            </w:r>
          </w:p>
        </w:tc>
        <w:tc>
          <w:tcPr>
            <w:tcW w:type="dxa" w:w="2160"/>
          </w:tcPr>
          <w:p>
            <w:r>
              <w:t>Hip (inches)</w:t>
            </w:r>
          </w:p>
        </w:tc>
      </w:tr>
      <w:tr>
        <w:tc>
          <w:tcPr>
            <w:tcW w:type="dxa" w:w="2160"/>
          </w:tcPr>
          <w:p>
            <w:r>
              <w:t>XS</w:t>
            </w:r>
          </w:p>
        </w:tc>
        <w:tc>
          <w:tcPr>
            <w:tcW w:type="dxa" w:w="2160"/>
          </w:tcPr>
          <w:p>
            <w:r>
              <w:t>32–34</w:t>
            </w:r>
          </w:p>
        </w:tc>
        <w:tc>
          <w:tcPr>
            <w:tcW w:type="dxa" w:w="2160"/>
          </w:tcPr>
          <w:p>
            <w:r>
              <w:t>26–28</w:t>
            </w:r>
          </w:p>
        </w:tc>
        <w:tc>
          <w:tcPr>
            <w:tcW w:type="dxa" w:w="2160"/>
          </w:tcPr>
          <w:p>
            <w:r>
              <w:t>32–34</w:t>
            </w:r>
          </w:p>
        </w:tc>
      </w:tr>
      <w:tr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35–37</w:t>
            </w:r>
          </w:p>
        </w:tc>
        <w:tc>
          <w:tcPr>
            <w:tcW w:type="dxa" w:w="2160"/>
          </w:tcPr>
          <w:p>
            <w:r>
              <w:t>29–31</w:t>
            </w:r>
          </w:p>
        </w:tc>
        <w:tc>
          <w:tcPr>
            <w:tcW w:type="dxa" w:w="2160"/>
          </w:tcPr>
          <w:p>
            <w:r>
              <w:t>35–37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38–40</w:t>
            </w:r>
          </w:p>
        </w:tc>
        <w:tc>
          <w:tcPr>
            <w:tcW w:type="dxa" w:w="2160"/>
          </w:tcPr>
          <w:p>
            <w:r>
              <w:t>32–34</w:t>
            </w:r>
          </w:p>
        </w:tc>
        <w:tc>
          <w:tcPr>
            <w:tcW w:type="dxa" w:w="2160"/>
          </w:tcPr>
          <w:p>
            <w:r>
              <w:t>38–40</w:t>
            </w:r>
          </w:p>
        </w:tc>
      </w:tr>
      <w:tr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41–43</w:t>
            </w:r>
          </w:p>
        </w:tc>
        <w:tc>
          <w:tcPr>
            <w:tcW w:type="dxa" w:w="2160"/>
          </w:tcPr>
          <w:p>
            <w:r>
              <w:t>35–37</w:t>
            </w:r>
          </w:p>
        </w:tc>
        <w:tc>
          <w:tcPr>
            <w:tcW w:type="dxa" w:w="2160"/>
          </w:tcPr>
          <w:p>
            <w:r>
              <w:t>41–43</w:t>
            </w:r>
          </w:p>
        </w:tc>
      </w:tr>
      <w:tr>
        <w:tc>
          <w:tcPr>
            <w:tcW w:type="dxa" w:w="2160"/>
          </w:tcPr>
          <w:p>
            <w:r>
              <w:t>XL</w:t>
            </w:r>
          </w:p>
        </w:tc>
        <w:tc>
          <w:tcPr>
            <w:tcW w:type="dxa" w:w="2160"/>
          </w:tcPr>
          <w:p>
            <w:r>
              <w:t>44–46</w:t>
            </w:r>
          </w:p>
        </w:tc>
        <w:tc>
          <w:tcPr>
            <w:tcW w:type="dxa" w:w="2160"/>
          </w:tcPr>
          <w:p>
            <w:r>
              <w:t>38–40</w:t>
            </w:r>
          </w:p>
        </w:tc>
        <w:tc>
          <w:tcPr>
            <w:tcW w:type="dxa" w:w="2160"/>
          </w:tcPr>
          <w:p>
            <w:r>
              <w:t>44–46</w:t>
            </w:r>
          </w:p>
        </w:tc>
      </w:tr>
      <w:tr>
        <w:tc>
          <w:tcPr>
            <w:tcW w:type="dxa" w:w="2160"/>
          </w:tcPr>
          <w:p>
            <w:r>
              <w:t>2XL</w:t>
            </w:r>
          </w:p>
        </w:tc>
        <w:tc>
          <w:tcPr>
            <w:tcW w:type="dxa" w:w="2160"/>
          </w:tcPr>
          <w:p>
            <w:r>
              <w:t>47–49</w:t>
            </w:r>
          </w:p>
        </w:tc>
        <w:tc>
          <w:tcPr>
            <w:tcW w:type="dxa" w:w="2160"/>
          </w:tcPr>
          <w:p>
            <w:r>
              <w:t>41–43</w:t>
            </w:r>
          </w:p>
        </w:tc>
        <w:tc>
          <w:tcPr>
            <w:tcW w:type="dxa" w:w="2160"/>
          </w:tcPr>
          <w:p>
            <w:r>
              <w:t>47–49</w:t>
            </w:r>
          </w:p>
        </w:tc>
      </w:tr>
      <w:tr>
        <w:tc>
          <w:tcPr>
            <w:tcW w:type="dxa" w:w="2160"/>
          </w:tcPr>
          <w:p>
            <w:r>
              <w:t>3XL</w:t>
            </w:r>
          </w:p>
        </w:tc>
        <w:tc>
          <w:tcPr>
            <w:tcW w:type="dxa" w:w="2160"/>
          </w:tcPr>
          <w:p>
            <w:r>
              <w:t>50–54</w:t>
            </w:r>
          </w:p>
        </w:tc>
        <w:tc>
          <w:tcPr>
            <w:tcW w:type="dxa" w:w="2160"/>
          </w:tcPr>
          <w:p>
            <w:r>
              <w:t>44–48</w:t>
            </w:r>
          </w:p>
        </w:tc>
        <w:tc>
          <w:tcPr>
            <w:tcW w:type="dxa" w:w="2160"/>
          </w:tcPr>
          <w:p>
            <w:r>
              <w:t>50–54</w:t>
            </w:r>
          </w:p>
        </w:tc>
      </w:tr>
      <w:tr>
        <w:tc>
          <w:tcPr>
            <w:tcW w:type="dxa" w:w="2160"/>
          </w:tcPr>
          <w:p>
            <w:r>
              <w:t>4XL</w:t>
            </w:r>
          </w:p>
        </w:tc>
        <w:tc>
          <w:tcPr>
            <w:tcW w:type="dxa" w:w="2160"/>
          </w:tcPr>
          <w:p>
            <w:r>
              <w:t>55–60</w:t>
            </w:r>
          </w:p>
        </w:tc>
        <w:tc>
          <w:tcPr>
            <w:tcW w:type="dxa" w:w="2160"/>
          </w:tcPr>
          <w:p>
            <w:r>
              <w:t>49–54</w:t>
            </w:r>
          </w:p>
        </w:tc>
        <w:tc>
          <w:tcPr>
            <w:tcW w:type="dxa" w:w="2160"/>
          </w:tcPr>
          <w:p>
            <w:r>
              <w:t>55–60</w:t>
            </w:r>
          </w:p>
        </w:tc>
      </w:tr>
    </w:tbl>
    <w:p/>
    <w:p>
      <w:pPr>
        <w:pStyle w:val="Heading2"/>
      </w:pPr>
      <w:r>
        <w:t>Women’s Size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Chest (inches)</w:t>
            </w:r>
          </w:p>
        </w:tc>
        <w:tc>
          <w:tcPr>
            <w:tcW w:type="dxa" w:w="2160"/>
          </w:tcPr>
          <w:p>
            <w:r>
              <w:t>Waist (inches)</w:t>
            </w:r>
          </w:p>
        </w:tc>
        <w:tc>
          <w:tcPr>
            <w:tcW w:type="dxa" w:w="2160"/>
          </w:tcPr>
          <w:p>
            <w:r>
              <w:t>Hip (inches)</w:t>
            </w:r>
          </w:p>
        </w:tc>
      </w:tr>
      <w:tr>
        <w:tc>
          <w:tcPr>
            <w:tcW w:type="dxa" w:w="2160"/>
          </w:tcPr>
          <w:p>
            <w:r>
              <w:t>XS</w:t>
            </w:r>
          </w:p>
        </w:tc>
        <w:tc>
          <w:tcPr>
            <w:tcW w:type="dxa" w:w="2160"/>
          </w:tcPr>
          <w:p>
            <w:r>
              <w:t>30–32</w:t>
            </w:r>
          </w:p>
        </w:tc>
        <w:tc>
          <w:tcPr>
            <w:tcW w:type="dxa" w:w="2160"/>
          </w:tcPr>
          <w:p>
            <w:r>
              <w:t>24–26</w:t>
            </w:r>
          </w:p>
        </w:tc>
        <w:tc>
          <w:tcPr>
            <w:tcW w:type="dxa" w:w="2160"/>
          </w:tcPr>
          <w:p>
            <w:r>
              <w:t>33–35</w:t>
            </w:r>
          </w:p>
        </w:tc>
      </w:tr>
      <w:tr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33–35</w:t>
            </w:r>
          </w:p>
        </w:tc>
        <w:tc>
          <w:tcPr>
            <w:tcW w:type="dxa" w:w="2160"/>
          </w:tcPr>
          <w:p>
            <w:r>
              <w:t>27–29</w:t>
            </w:r>
          </w:p>
        </w:tc>
        <w:tc>
          <w:tcPr>
            <w:tcW w:type="dxa" w:w="2160"/>
          </w:tcPr>
          <w:p>
            <w:r>
              <w:t>36–38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36–38</w:t>
            </w:r>
          </w:p>
        </w:tc>
        <w:tc>
          <w:tcPr>
            <w:tcW w:type="dxa" w:w="2160"/>
          </w:tcPr>
          <w:p>
            <w:r>
              <w:t>30–32</w:t>
            </w:r>
          </w:p>
        </w:tc>
        <w:tc>
          <w:tcPr>
            <w:tcW w:type="dxa" w:w="2160"/>
          </w:tcPr>
          <w:p>
            <w:r>
              <w:t>39–41</w:t>
            </w:r>
          </w:p>
        </w:tc>
      </w:tr>
      <w:tr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39–41</w:t>
            </w:r>
          </w:p>
        </w:tc>
        <w:tc>
          <w:tcPr>
            <w:tcW w:type="dxa" w:w="2160"/>
          </w:tcPr>
          <w:p>
            <w:r>
              <w:t>33–35</w:t>
            </w:r>
          </w:p>
        </w:tc>
        <w:tc>
          <w:tcPr>
            <w:tcW w:type="dxa" w:w="2160"/>
          </w:tcPr>
          <w:p>
            <w:r>
              <w:t>42–44</w:t>
            </w:r>
          </w:p>
        </w:tc>
      </w:tr>
      <w:tr>
        <w:tc>
          <w:tcPr>
            <w:tcW w:type="dxa" w:w="2160"/>
          </w:tcPr>
          <w:p>
            <w:r>
              <w:t>XL</w:t>
            </w:r>
          </w:p>
        </w:tc>
        <w:tc>
          <w:tcPr>
            <w:tcW w:type="dxa" w:w="2160"/>
          </w:tcPr>
          <w:p>
            <w:r>
              <w:t>42–44</w:t>
            </w:r>
          </w:p>
        </w:tc>
        <w:tc>
          <w:tcPr>
            <w:tcW w:type="dxa" w:w="2160"/>
          </w:tcPr>
          <w:p>
            <w:r>
              <w:t>36–38</w:t>
            </w:r>
          </w:p>
        </w:tc>
        <w:tc>
          <w:tcPr>
            <w:tcW w:type="dxa" w:w="2160"/>
          </w:tcPr>
          <w:p>
            <w:r>
              <w:t>45–47</w:t>
            </w:r>
          </w:p>
        </w:tc>
      </w:tr>
      <w:tr>
        <w:tc>
          <w:tcPr>
            <w:tcW w:type="dxa" w:w="2160"/>
          </w:tcPr>
          <w:p>
            <w:r>
              <w:t>2XL</w:t>
            </w:r>
          </w:p>
        </w:tc>
        <w:tc>
          <w:tcPr>
            <w:tcW w:type="dxa" w:w="2160"/>
          </w:tcPr>
          <w:p>
            <w:r>
              <w:t>45–47</w:t>
            </w:r>
          </w:p>
        </w:tc>
        <w:tc>
          <w:tcPr>
            <w:tcW w:type="dxa" w:w="2160"/>
          </w:tcPr>
          <w:p>
            <w:r>
              <w:t>39–41</w:t>
            </w:r>
          </w:p>
        </w:tc>
        <w:tc>
          <w:tcPr>
            <w:tcW w:type="dxa" w:w="2160"/>
          </w:tcPr>
          <w:p>
            <w:r>
              <w:t>48–50</w:t>
            </w:r>
          </w:p>
        </w:tc>
      </w:tr>
      <w:tr>
        <w:tc>
          <w:tcPr>
            <w:tcW w:type="dxa" w:w="2160"/>
          </w:tcPr>
          <w:p>
            <w:r>
              <w:t>3XL</w:t>
            </w:r>
          </w:p>
        </w:tc>
        <w:tc>
          <w:tcPr>
            <w:tcW w:type="dxa" w:w="2160"/>
          </w:tcPr>
          <w:p>
            <w:r>
              <w:t>48–53</w:t>
            </w:r>
          </w:p>
        </w:tc>
        <w:tc>
          <w:tcPr>
            <w:tcW w:type="dxa" w:w="2160"/>
          </w:tcPr>
          <w:p>
            <w:r>
              <w:t>42–47</w:t>
            </w:r>
          </w:p>
        </w:tc>
        <w:tc>
          <w:tcPr>
            <w:tcW w:type="dxa" w:w="2160"/>
          </w:tcPr>
          <w:p>
            <w:r>
              <w:t>51–56</w:t>
            </w:r>
          </w:p>
        </w:tc>
      </w:tr>
      <w:tr>
        <w:tc>
          <w:tcPr>
            <w:tcW w:type="dxa" w:w="2160"/>
          </w:tcPr>
          <w:p>
            <w:r>
              <w:t>4XL</w:t>
            </w:r>
          </w:p>
        </w:tc>
        <w:tc>
          <w:tcPr>
            <w:tcW w:type="dxa" w:w="2160"/>
          </w:tcPr>
          <w:p>
            <w:r>
              <w:t>54–59</w:t>
            </w:r>
          </w:p>
        </w:tc>
        <w:tc>
          <w:tcPr>
            <w:tcW w:type="dxa" w:w="2160"/>
          </w:tcPr>
          <w:p>
            <w:r>
              <w:t>48–53</w:t>
            </w:r>
          </w:p>
        </w:tc>
        <w:tc>
          <w:tcPr>
            <w:tcW w:type="dxa" w:w="2160"/>
          </w:tcPr>
          <w:p>
            <w:r>
              <w:t>57–62</w:t>
            </w:r>
          </w:p>
        </w:tc>
      </w:tr>
    </w:tbl>
    <w:p/>
    <w:p>
      <w:pPr>
        <w:pStyle w:val="Heading2"/>
      </w:pPr>
      <w:r>
        <w:t>Youth Size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Chest (inches)</w:t>
            </w:r>
          </w:p>
        </w:tc>
        <w:tc>
          <w:tcPr>
            <w:tcW w:type="dxa" w:w="2160"/>
          </w:tcPr>
          <w:p>
            <w:r>
              <w:t>Waist (inches)</w:t>
            </w:r>
          </w:p>
        </w:tc>
        <w:tc>
          <w:tcPr>
            <w:tcW w:type="dxa" w:w="2160"/>
          </w:tcPr>
          <w:p>
            <w:r>
              <w:t>Hip (inches)</w:t>
            </w:r>
          </w:p>
        </w:tc>
      </w:tr>
      <w:tr>
        <w:tc>
          <w:tcPr>
            <w:tcW w:type="dxa" w:w="2160"/>
          </w:tcPr>
          <w:p>
            <w:r>
              <w:t>YS</w:t>
            </w:r>
          </w:p>
        </w:tc>
        <w:tc>
          <w:tcPr>
            <w:tcW w:type="dxa" w:w="2160"/>
          </w:tcPr>
          <w:p>
            <w:r>
              <w:t>26–28</w:t>
            </w:r>
          </w:p>
        </w:tc>
        <w:tc>
          <w:tcPr>
            <w:tcW w:type="dxa" w:w="2160"/>
          </w:tcPr>
          <w:p>
            <w:r>
              <w:t>22–24</w:t>
            </w:r>
          </w:p>
        </w:tc>
        <w:tc>
          <w:tcPr>
            <w:tcW w:type="dxa" w:w="2160"/>
          </w:tcPr>
          <w:p>
            <w:r>
              <w:t>26–28</w:t>
            </w:r>
          </w:p>
        </w:tc>
      </w:tr>
      <w:tr>
        <w:tc>
          <w:tcPr>
            <w:tcW w:type="dxa" w:w="2160"/>
          </w:tcPr>
          <w:p>
            <w:r>
              <w:t>YM</w:t>
            </w:r>
          </w:p>
        </w:tc>
        <w:tc>
          <w:tcPr>
            <w:tcW w:type="dxa" w:w="2160"/>
          </w:tcPr>
          <w:p>
            <w:r>
              <w:t>29–31</w:t>
            </w:r>
          </w:p>
        </w:tc>
        <w:tc>
          <w:tcPr>
            <w:tcW w:type="dxa" w:w="2160"/>
          </w:tcPr>
          <w:p>
            <w:r>
              <w:t>25–27</w:t>
            </w:r>
          </w:p>
        </w:tc>
        <w:tc>
          <w:tcPr>
            <w:tcW w:type="dxa" w:w="2160"/>
          </w:tcPr>
          <w:p>
            <w:r>
              <w:t>29–31</w:t>
            </w:r>
          </w:p>
        </w:tc>
      </w:tr>
      <w:tr>
        <w:tc>
          <w:tcPr>
            <w:tcW w:type="dxa" w:w="2160"/>
          </w:tcPr>
          <w:p>
            <w:r>
              <w:t>YL</w:t>
            </w:r>
          </w:p>
        </w:tc>
        <w:tc>
          <w:tcPr>
            <w:tcW w:type="dxa" w:w="2160"/>
          </w:tcPr>
          <w:p>
            <w:r>
              <w:t>32–34</w:t>
            </w:r>
          </w:p>
        </w:tc>
        <w:tc>
          <w:tcPr>
            <w:tcW w:type="dxa" w:w="2160"/>
          </w:tcPr>
          <w:p>
            <w:r>
              <w:t>28–30</w:t>
            </w:r>
          </w:p>
        </w:tc>
        <w:tc>
          <w:tcPr>
            <w:tcW w:type="dxa" w:w="2160"/>
          </w:tcPr>
          <w:p>
            <w:r>
              <w:t>32–34</w:t>
            </w:r>
          </w:p>
        </w:tc>
      </w:tr>
      <w:tr>
        <w:tc>
          <w:tcPr>
            <w:tcW w:type="dxa" w:w="2160"/>
          </w:tcPr>
          <w:p>
            <w:r>
              <w:t>YXL</w:t>
            </w:r>
          </w:p>
        </w:tc>
        <w:tc>
          <w:tcPr>
            <w:tcW w:type="dxa" w:w="2160"/>
          </w:tcPr>
          <w:p>
            <w:r>
              <w:t>35–37</w:t>
            </w:r>
          </w:p>
        </w:tc>
        <w:tc>
          <w:tcPr>
            <w:tcW w:type="dxa" w:w="2160"/>
          </w:tcPr>
          <w:p>
            <w:r>
              <w:t>31–33</w:t>
            </w:r>
          </w:p>
        </w:tc>
        <w:tc>
          <w:tcPr>
            <w:tcW w:type="dxa" w:w="2160"/>
          </w:tcPr>
          <w:p>
            <w:r>
              <w:t>35–37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