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客户</w:t>
      </w:r>
      <w:r>
        <w:rPr>
          <w:rFonts w:hint="eastAsia"/>
          <w:lang w:val="en-US" w:eastAsia="zh-CN"/>
        </w:rPr>
        <w:t>-boxmac关系缓存：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每天估计会有10^7的数据量上传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portal_box 表：</w:t>
      </w:r>
    </w:p>
    <w:p>
      <w:r>
        <w:drawing>
          <wp:inline distT="0" distB="0" distL="114300" distR="114300">
            <wp:extent cx="3933190" cy="12382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yydc_probe1 表：</w:t>
      </w:r>
    </w:p>
    <w:p>
      <w:r>
        <w:drawing>
          <wp:inline distT="0" distB="0" distL="114300" distR="114300">
            <wp:extent cx="3923030" cy="2002790"/>
            <wp:effectExtent l="0" t="0" r="127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生成数据表mac_portal：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portalId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mac_portal(mac, portalId) select yydc_probe1.mac, portal_box.portalId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portal_box, yydc_probe1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portal_box.boxmac = yydc_probe1.box_mac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yydc_probe1.mac</w:t>
      </w:r>
      <w:bookmarkStart w:id="0" w:name="_GoBack"/>
      <w:bookmarkEnd w:id="0"/>
      <w:r>
        <w:rPr>
          <w:rFonts w:hint="eastAsia"/>
          <w:lang w:val="en-US" w:eastAsia="zh-CN"/>
        </w:rPr>
        <w:t>, portal_box.portalId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1118"/>
    <w:rsid w:val="0443416F"/>
    <w:rsid w:val="06A60B59"/>
    <w:rsid w:val="06E96473"/>
    <w:rsid w:val="076A7F5D"/>
    <w:rsid w:val="0B856CE8"/>
    <w:rsid w:val="10BC791A"/>
    <w:rsid w:val="1C3628E6"/>
    <w:rsid w:val="1C86105C"/>
    <w:rsid w:val="1EF55EC5"/>
    <w:rsid w:val="293A216B"/>
    <w:rsid w:val="2AB31A0E"/>
    <w:rsid w:val="2B220F53"/>
    <w:rsid w:val="2D132246"/>
    <w:rsid w:val="32E436F1"/>
    <w:rsid w:val="331F46AB"/>
    <w:rsid w:val="36110E2F"/>
    <w:rsid w:val="362E1F78"/>
    <w:rsid w:val="365A5FA4"/>
    <w:rsid w:val="38034975"/>
    <w:rsid w:val="38CC00D5"/>
    <w:rsid w:val="39D05756"/>
    <w:rsid w:val="3A950A23"/>
    <w:rsid w:val="3C210281"/>
    <w:rsid w:val="3DCF6B35"/>
    <w:rsid w:val="40C37EAD"/>
    <w:rsid w:val="40C94237"/>
    <w:rsid w:val="412900FC"/>
    <w:rsid w:val="4632483F"/>
    <w:rsid w:val="4811043C"/>
    <w:rsid w:val="4A524B12"/>
    <w:rsid w:val="4AEE7F4F"/>
    <w:rsid w:val="4E9042F0"/>
    <w:rsid w:val="51091C71"/>
    <w:rsid w:val="53B11D0B"/>
    <w:rsid w:val="53FF429C"/>
    <w:rsid w:val="59205D28"/>
    <w:rsid w:val="5BA23812"/>
    <w:rsid w:val="5D9F1A40"/>
    <w:rsid w:val="5DCA0B57"/>
    <w:rsid w:val="60154F86"/>
    <w:rsid w:val="62FE2F31"/>
    <w:rsid w:val="636F2434"/>
    <w:rsid w:val="65B953F0"/>
    <w:rsid w:val="6789357A"/>
    <w:rsid w:val="67A45C9B"/>
    <w:rsid w:val="69570CC8"/>
    <w:rsid w:val="6C6A10B7"/>
    <w:rsid w:val="743B7D22"/>
    <w:rsid w:val="776B3976"/>
    <w:rsid w:val="778922F0"/>
    <w:rsid w:val="7C531A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</dc:creator>
  <cp:lastModifiedBy>wy</cp:lastModifiedBy>
  <dcterms:modified xsi:type="dcterms:W3CDTF">2016-12-27T06:21:44Z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