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A5B9" w14:textId="77777777" w:rsidR="008B4B83" w:rsidRDefault="00000000">
      <w:pPr>
        <w:spacing w:before="680" w:after="160"/>
      </w:pPr>
      <w:r>
        <w:rPr>
          <w:rFonts w:eastAsia="Arial" w:cs="Arial"/>
          <w:b/>
          <w:color w:val="B08D57"/>
          <w:sz w:val="26"/>
        </w:rPr>
        <w:t>AMAVIO</w:t>
      </w:r>
    </w:p>
    <w:p w14:paraId="07B99090" w14:textId="77777777" w:rsidR="008B4B83" w:rsidRDefault="00000000">
      <w:pPr>
        <w:spacing w:before="680" w:after="200"/>
      </w:pPr>
      <w:r>
        <w:rPr>
          <w:rFonts w:eastAsia="Arial" w:cs="Arial"/>
          <w:b/>
          <w:color w:val="102A43"/>
          <w:sz w:val="68"/>
        </w:rPr>
        <w:t>Businessplan</w:t>
      </w:r>
    </w:p>
    <w:p w14:paraId="74EB9C6E" w14:textId="77777777" w:rsidR="008B4B83" w:rsidRDefault="00000000">
      <w:pPr>
        <w:pBdr>
          <w:bottom w:val="single" w:sz="12" w:space="10" w:color="B08D57"/>
        </w:pBdr>
        <w:spacing w:after="480"/>
      </w:pPr>
      <w:r>
        <w:rPr>
          <w:rFonts w:eastAsia="Arial" w:cs="Arial"/>
          <w:color w:val="1E3A5F"/>
          <w:sz w:val="36"/>
        </w:rPr>
        <w:t>Workforce Housing, Arrival Management</w:t>
      </w:r>
      <w:r>
        <w:rPr>
          <w:rFonts w:eastAsia="Arial" w:cs="Arial"/>
          <w:color w:val="1E3A5F"/>
          <w:sz w:val="36"/>
        </w:rPr>
        <w:br/>
        <w:t>und Integration als B2B-Infrastruktur</w:t>
      </w:r>
    </w:p>
    <w:p w14:paraId="0DDD2A0A" w14:textId="77777777" w:rsidR="008B4B83" w:rsidRDefault="00000000">
      <w:pPr>
        <w:spacing w:after="100"/>
      </w:pPr>
      <w:r>
        <w:rPr>
          <w:rFonts w:eastAsia="Arial" w:cs="Arial"/>
          <w:sz w:val="22"/>
        </w:rPr>
        <w:t>für Krankenhäuser, Pflegeeinrichtungen und Arbeitgeber mit internationalem Fachkräftebedarf</w:t>
      </w:r>
    </w:p>
    <w:p w14:paraId="78A281B2" w14:textId="7E7238C1" w:rsidR="008B4B83" w:rsidRDefault="00000000">
      <w:pPr>
        <w:pBdr>
          <w:left w:val="single" w:sz="18" w:space="10" w:color="B08D57"/>
        </w:pBdr>
        <w:shd w:val="clear" w:color="auto" w:fill="F7F3EA"/>
        <w:spacing w:before="680" w:after="200"/>
        <w:ind w:left="180" w:right="120"/>
      </w:pPr>
      <w:r>
        <w:rPr>
          <w:rFonts w:eastAsia="Arial" w:cs="Arial"/>
          <w:b/>
          <w:color w:val="B08D57"/>
        </w:rPr>
        <w:t xml:space="preserve">LEITIDEE  </w:t>
      </w:r>
      <w:r>
        <w:rPr>
          <w:rFonts w:eastAsia="Arial" w:cs="Arial"/>
          <w:sz w:val="21"/>
        </w:rPr>
        <w:t xml:space="preserve">AMAVIO überführt Personalgewinnung in einen planbaren Arbeitsstart: durch Wohnraumbeschaffung, Projektsteuerung, Bezugsfertigkeit, </w:t>
      </w:r>
      <w:proofErr w:type="spellStart"/>
      <w:r>
        <w:rPr>
          <w:rFonts w:eastAsia="Arial" w:cs="Arial"/>
          <w:sz w:val="21"/>
        </w:rPr>
        <w:t>Ankunft</w:t>
      </w:r>
      <w:proofErr w:type="spellEnd"/>
      <w:r>
        <w:rPr>
          <w:rFonts w:eastAsia="Arial" w:cs="Arial"/>
          <w:sz w:val="21"/>
        </w:rPr>
        <w:t xml:space="preserve"> und </w:t>
      </w:r>
      <w:proofErr w:type="spellStart"/>
      <w:r>
        <w:rPr>
          <w:rFonts w:eastAsia="Arial" w:cs="Arial"/>
          <w:sz w:val="21"/>
        </w:rPr>
        <w:t>organisatorische</w:t>
      </w:r>
      <w:proofErr w:type="spellEnd"/>
      <w:r>
        <w:rPr>
          <w:rFonts w:eastAsia="Arial" w:cs="Arial"/>
          <w:sz w:val="21"/>
        </w:rPr>
        <w:t xml:space="preserve"> </w:t>
      </w:r>
      <w:proofErr w:type="spellStart"/>
      <w:r>
        <w:rPr>
          <w:rFonts w:eastAsia="Arial" w:cs="Arial"/>
          <w:sz w:val="21"/>
        </w:rPr>
        <w:t>Stabilisierung</w:t>
      </w:r>
      <w:proofErr w:type="spellEnd"/>
      <w:r>
        <w:rPr>
          <w:rFonts w:eastAsia="Arial" w:cs="Arial"/>
          <w:sz w:val="21"/>
        </w:rPr>
        <w:t>.</w:t>
      </w:r>
    </w:p>
    <w:p w14:paraId="0D566F1F" w14:textId="076BE0C5" w:rsidR="008B4B83" w:rsidRDefault="00A44DA3">
      <w:pPr>
        <w:spacing w:before="1360" w:after="60"/>
      </w:pPr>
      <w:r>
        <w:rPr>
          <w:rFonts w:eastAsia="Arial" w:cs="Arial"/>
          <w:b/>
          <w:color w:val="102A43"/>
          <w:sz w:val="21"/>
        </w:rPr>
        <w:t>A</w:t>
      </w:r>
      <w:r w:rsidR="00000000">
        <w:rPr>
          <w:rFonts w:eastAsia="Arial" w:cs="Arial"/>
          <w:b/>
          <w:color w:val="102A43"/>
          <w:sz w:val="21"/>
        </w:rPr>
        <w:t>MAVIO Holding UG (</w:t>
      </w:r>
      <w:proofErr w:type="spellStart"/>
      <w:r w:rsidR="00000000">
        <w:rPr>
          <w:rFonts w:eastAsia="Arial" w:cs="Arial"/>
          <w:b/>
          <w:color w:val="102A43"/>
          <w:sz w:val="21"/>
        </w:rPr>
        <w:t>haftungsbeschränkt</w:t>
      </w:r>
      <w:proofErr w:type="spellEnd"/>
      <w:r w:rsidR="00000000">
        <w:rPr>
          <w:rFonts w:eastAsia="Arial" w:cs="Arial"/>
          <w:b/>
          <w:color w:val="102A43"/>
          <w:sz w:val="21"/>
        </w:rPr>
        <w:t>)</w:t>
      </w:r>
    </w:p>
    <w:p w14:paraId="47F1A9A4" w14:textId="77777777" w:rsidR="008B4B83" w:rsidRDefault="00000000">
      <w:pPr>
        <w:spacing w:after="40"/>
      </w:pPr>
      <w:r>
        <w:rPr>
          <w:rFonts w:eastAsia="Arial" w:cs="Arial"/>
          <w:color w:val="5B6B7A"/>
          <w:sz w:val="18"/>
        </w:rPr>
        <w:t xml:space="preserve">Düsseldorf · </w:t>
      </w:r>
      <w:proofErr w:type="spellStart"/>
      <w:r>
        <w:rPr>
          <w:rFonts w:eastAsia="Arial" w:cs="Arial"/>
          <w:color w:val="5B6B7A"/>
          <w:sz w:val="18"/>
        </w:rPr>
        <w:t>Kernfassung</w:t>
      </w:r>
      <w:proofErr w:type="spellEnd"/>
      <w:r>
        <w:rPr>
          <w:rFonts w:eastAsia="Arial" w:cs="Arial"/>
          <w:color w:val="5B6B7A"/>
          <w:sz w:val="18"/>
        </w:rPr>
        <w:t xml:space="preserve"> 1.7 · AMAVIO Living · Preis- und Cash-Synchronisierung 28. Juli 2026</w:t>
      </w:r>
    </w:p>
    <w:p w14:paraId="1D05C6F5" w14:textId="77777777" w:rsidR="008B4B83" w:rsidRDefault="00000000">
      <w:pPr>
        <w:spacing w:after="40"/>
      </w:pPr>
      <w:r>
        <w:rPr>
          <w:rFonts w:eastAsia="Arial" w:cs="Arial"/>
          <w:color w:val="5B6B7A"/>
          <w:sz w:val="18"/>
        </w:rPr>
        <w:t>Gründer: Zaki Amawi</w:t>
      </w:r>
    </w:p>
    <w:p w14:paraId="01AE5855" w14:textId="77777777" w:rsidR="008B4B83" w:rsidRDefault="00000000">
      <w:pPr>
        <w:spacing w:after="40"/>
      </w:pPr>
      <w:r>
        <w:rPr>
          <w:rFonts w:eastAsia="Arial" w:cs="Arial"/>
          <w:color w:val="5B6B7A"/>
          <w:sz w:val="18"/>
        </w:rPr>
        <w:t>Verwendungszweck: Tragfähigkeitsprüfung, Finanzierung und Unternehmenssteuerung</w:t>
      </w:r>
    </w:p>
    <w:p w14:paraId="187F789E" w14:textId="77777777" w:rsidR="008B4B83" w:rsidRDefault="00000000">
      <w:pPr>
        <w:pStyle w:val="berschrift1"/>
        <w:pBdr>
          <w:bottom w:val="single" w:sz="8" w:space="6" w:color="B08D57"/>
        </w:pBdr>
      </w:pPr>
      <w:r>
        <w:rPr>
          <w:rFonts w:ascii="Arial" w:eastAsia="Arial" w:hAnsi="Arial" w:cs="Arial"/>
        </w:rPr>
        <w:t>Dokumentprofil und Leselogik</w:t>
      </w:r>
    </w:p>
    <w:p w14:paraId="6D4300AB" w14:textId="77777777" w:rsidR="008B4B83" w:rsidRDefault="00000000">
      <w:pPr>
        <w:pStyle w:val="Textkrper"/>
        <w:jc w:val="both"/>
      </w:pPr>
      <w:r>
        <w:t xml:space="preserve">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w:t>
      </w:r>
      <w:proofErr w:type="spellStart"/>
      <w:r>
        <w:t>gesondert</w:t>
      </w:r>
      <w:proofErr w:type="spellEnd"/>
      <w:r>
        <w:t xml:space="preserve"> </w:t>
      </w:r>
      <w:proofErr w:type="spellStart"/>
      <w:r>
        <w:t>zu</w:t>
      </w:r>
      <w:proofErr w:type="spellEnd"/>
      <w:r>
        <w:t xml:space="preserve"> </w:t>
      </w:r>
      <w:proofErr w:type="spellStart"/>
      <w:r>
        <w:t>prüfende</w:t>
      </w:r>
      <w:proofErr w:type="spellEnd"/>
      <w:r>
        <w:t xml:space="preserve"> </w:t>
      </w:r>
      <w:proofErr w:type="spellStart"/>
      <w:r>
        <w:t>Wachstumsoption</w:t>
      </w:r>
      <w:proofErr w:type="spellEnd"/>
      <w:r>
        <w:t>.</w:t>
      </w:r>
    </w:p>
    <w:p w14:paraId="53982791" w14:textId="77777777" w:rsidR="00A44DA3" w:rsidRDefault="00A44DA3">
      <w:pPr>
        <w:pStyle w:val="Textkrper"/>
        <w:jc w:val="both"/>
      </w:pPr>
    </w:p>
    <w:p w14:paraId="3E7D849A" w14:textId="77777777" w:rsidR="008B4B83" w:rsidRDefault="00000000">
      <w:pPr>
        <w:pBdr>
          <w:left w:val="single" w:sz="18" w:space="10" w:color="1E3A5F"/>
        </w:pBdr>
        <w:shd w:val="clear" w:color="auto" w:fill="EEF3F7"/>
        <w:ind w:left="180" w:right="120"/>
      </w:pPr>
      <w:r>
        <w:rPr>
          <w:rFonts w:eastAsia="Arial" w:cs="Arial"/>
          <w:b/>
          <w:color w:val="1E3A5F"/>
        </w:rPr>
        <w:t xml:space="preserve">EVIDENZSTANDARD  </w:t>
      </w:r>
      <w:r>
        <w:rPr>
          <w:rFonts w:eastAsia="Arial" w:cs="Arial"/>
        </w:rPr>
        <w:t xml:space="preserve">Externe </w:t>
      </w:r>
      <w:proofErr w:type="spellStart"/>
      <w:r>
        <w:rPr>
          <w:rFonts w:eastAsia="Arial" w:cs="Arial"/>
        </w:rPr>
        <w:t>Tatsachen</w:t>
      </w:r>
      <w:proofErr w:type="spellEnd"/>
      <w:r>
        <w:rPr>
          <w:rFonts w:eastAsia="Arial" w:cs="Arial"/>
        </w:rPr>
        <w:t xml:space="preserve"> </w:t>
      </w:r>
      <w:proofErr w:type="spellStart"/>
      <w:r>
        <w:rPr>
          <w:rFonts w:eastAsia="Arial" w:cs="Arial"/>
        </w:rPr>
        <w:t>werden</w:t>
      </w:r>
      <w:proofErr w:type="spellEnd"/>
      <w:r>
        <w:rPr>
          <w:rFonts w:eastAsia="Arial" w:cs="Arial"/>
        </w:rPr>
        <w:t xml:space="preserve"> über zentral nummerierte Quellen belegt. Preis-, Zeit-, Kapazitäts- und Umsatzwerte sind AMAVIO-Planannahmen und mit dem 36-Monats-Finanzmodell abzugleichen. Fördermittel, LOIs und spätere Objektumsätze werden nicht </w:t>
      </w:r>
      <w:proofErr w:type="spellStart"/>
      <w:r>
        <w:rPr>
          <w:rFonts w:eastAsia="Arial" w:cs="Arial"/>
        </w:rPr>
        <w:t>als</w:t>
      </w:r>
      <w:proofErr w:type="spellEnd"/>
      <w:r>
        <w:rPr>
          <w:rFonts w:eastAsia="Arial" w:cs="Arial"/>
        </w:rPr>
        <w:t xml:space="preserve"> </w:t>
      </w:r>
      <w:proofErr w:type="spellStart"/>
      <w:r>
        <w:rPr>
          <w:rFonts w:eastAsia="Arial" w:cs="Arial"/>
        </w:rPr>
        <w:t>sicher</w:t>
      </w:r>
      <w:proofErr w:type="spellEnd"/>
      <w:r>
        <w:rPr>
          <w:rFonts w:eastAsia="Arial" w:cs="Arial"/>
        </w:rPr>
        <w:t xml:space="preserve"> </w:t>
      </w:r>
      <w:proofErr w:type="spellStart"/>
      <w:r>
        <w:rPr>
          <w:rFonts w:eastAsia="Arial" w:cs="Arial"/>
        </w:rPr>
        <w:t>vorausgesetzt</w:t>
      </w:r>
      <w:proofErr w:type="spellEnd"/>
      <w:r>
        <w:rPr>
          <w:rFonts w:eastAsia="Arial" w:cs="Arial"/>
        </w:rPr>
        <w:t>.</w:t>
      </w:r>
    </w:p>
    <w:tbl>
      <w:tblPr>
        <w:tblStyle w:val="Tabellenraster"/>
        <w:tblW w:w="10206" w:type="dxa"/>
        <w:tblLayout w:type="fixed"/>
        <w:tblLook w:val="04A0" w:firstRow="1" w:lastRow="0" w:firstColumn="1" w:lastColumn="0" w:noHBand="0" w:noVBand="1"/>
      </w:tblPr>
      <w:tblGrid>
        <w:gridCol w:w="4140"/>
        <w:gridCol w:w="6066"/>
      </w:tblGrid>
      <w:tr w:rsidR="008B4B83" w14:paraId="6645B416" w14:textId="77777777" w:rsidTr="00A44DA3">
        <w:trPr>
          <w:trHeight w:val="174"/>
          <w:tblHeader/>
        </w:trPr>
        <w:tc>
          <w:tcPr>
            <w:tcW w:w="4140" w:type="dxa"/>
            <w:shd w:val="clear" w:color="auto" w:fill="102A43"/>
            <w:tcMar>
              <w:top w:w="55" w:type="dxa"/>
              <w:left w:w="55" w:type="dxa"/>
              <w:bottom w:w="55" w:type="dxa"/>
              <w:right w:w="55" w:type="dxa"/>
            </w:tcMar>
            <w:vAlign w:val="center"/>
          </w:tcPr>
          <w:p w14:paraId="7054D1BF" w14:textId="77777777" w:rsidR="008B4B83" w:rsidRDefault="00000000">
            <w:pPr>
              <w:spacing w:after="0" w:line="230" w:lineRule="auto"/>
            </w:pPr>
            <w:proofErr w:type="spellStart"/>
            <w:r>
              <w:rPr>
                <w:rFonts w:eastAsia="Arial" w:cs="Arial"/>
                <w:b/>
                <w:color w:val="FFFFFF"/>
                <w:sz w:val="16"/>
              </w:rPr>
              <w:t>Kernpunkt</w:t>
            </w:r>
            <w:proofErr w:type="spellEnd"/>
          </w:p>
        </w:tc>
        <w:tc>
          <w:tcPr>
            <w:tcW w:w="6066" w:type="dxa"/>
            <w:shd w:val="clear" w:color="auto" w:fill="102A43"/>
            <w:tcMar>
              <w:top w:w="55" w:type="dxa"/>
              <w:left w:w="55" w:type="dxa"/>
              <w:bottom w:w="55" w:type="dxa"/>
              <w:right w:w="55" w:type="dxa"/>
            </w:tcMar>
            <w:vAlign w:val="center"/>
          </w:tcPr>
          <w:p w14:paraId="00FF895F" w14:textId="77777777" w:rsidR="008B4B83" w:rsidRDefault="00000000">
            <w:pPr>
              <w:spacing w:after="0" w:line="230" w:lineRule="auto"/>
            </w:pPr>
            <w:r>
              <w:rPr>
                <w:rFonts w:eastAsia="Arial" w:cs="Arial"/>
                <w:b/>
                <w:color w:val="FFFFFF"/>
                <w:sz w:val="16"/>
              </w:rPr>
              <w:t>Planungsstand</w:t>
            </w:r>
          </w:p>
        </w:tc>
      </w:tr>
      <w:tr w:rsidR="008B4B83" w14:paraId="2D9A7653" w14:textId="77777777" w:rsidTr="00A44DA3">
        <w:trPr>
          <w:trHeight w:val="164"/>
        </w:trPr>
        <w:tc>
          <w:tcPr>
            <w:tcW w:w="4140" w:type="dxa"/>
            <w:tcMar>
              <w:top w:w="55" w:type="dxa"/>
              <w:left w:w="55" w:type="dxa"/>
              <w:bottom w:w="55" w:type="dxa"/>
              <w:right w:w="55" w:type="dxa"/>
            </w:tcMar>
            <w:vAlign w:val="center"/>
          </w:tcPr>
          <w:p w14:paraId="1B1AA123" w14:textId="77777777" w:rsidR="008B4B83" w:rsidRDefault="00000000">
            <w:pPr>
              <w:spacing w:after="0" w:line="230" w:lineRule="auto"/>
            </w:pPr>
            <w:r>
              <w:rPr>
                <w:rFonts w:eastAsia="Arial" w:cs="Arial"/>
                <w:b/>
                <w:color w:val="102A43"/>
                <w:sz w:val="16"/>
              </w:rPr>
              <w:t>Rechtsträger</w:t>
            </w:r>
          </w:p>
        </w:tc>
        <w:tc>
          <w:tcPr>
            <w:tcW w:w="6066" w:type="dxa"/>
            <w:tcMar>
              <w:top w:w="55" w:type="dxa"/>
              <w:left w:w="55" w:type="dxa"/>
              <w:bottom w:w="55" w:type="dxa"/>
              <w:right w:w="55" w:type="dxa"/>
            </w:tcMar>
            <w:vAlign w:val="center"/>
          </w:tcPr>
          <w:p w14:paraId="67A4854B" w14:textId="77777777" w:rsidR="008B4B83" w:rsidRDefault="00000000">
            <w:pPr>
              <w:spacing w:after="0" w:line="230" w:lineRule="auto"/>
            </w:pPr>
            <w:r>
              <w:rPr>
                <w:rFonts w:eastAsia="Arial" w:cs="Arial"/>
                <w:sz w:val="16"/>
              </w:rPr>
              <w:t>AMAVIO Holding UG (haftungsbeschränkt)</w:t>
            </w:r>
          </w:p>
        </w:tc>
      </w:tr>
      <w:tr w:rsidR="008B4B83" w14:paraId="2047FA8F" w14:textId="77777777" w:rsidTr="00A44DA3">
        <w:trPr>
          <w:trHeight w:val="174"/>
        </w:trPr>
        <w:tc>
          <w:tcPr>
            <w:tcW w:w="4140" w:type="dxa"/>
            <w:tcMar>
              <w:top w:w="55" w:type="dxa"/>
              <w:left w:w="55" w:type="dxa"/>
              <w:bottom w:w="55" w:type="dxa"/>
              <w:right w:w="55" w:type="dxa"/>
            </w:tcMar>
            <w:vAlign w:val="center"/>
          </w:tcPr>
          <w:p w14:paraId="19BA0D18" w14:textId="77777777" w:rsidR="008B4B83" w:rsidRDefault="00000000">
            <w:pPr>
              <w:spacing w:after="0" w:line="230" w:lineRule="auto"/>
            </w:pPr>
            <w:r>
              <w:rPr>
                <w:rFonts w:eastAsia="Arial" w:cs="Arial"/>
                <w:b/>
                <w:color w:val="102A43"/>
                <w:sz w:val="16"/>
              </w:rPr>
              <w:t>Operativer Marktstart</w:t>
            </w:r>
          </w:p>
        </w:tc>
        <w:tc>
          <w:tcPr>
            <w:tcW w:w="6066" w:type="dxa"/>
            <w:tcMar>
              <w:top w:w="55" w:type="dxa"/>
              <w:left w:w="55" w:type="dxa"/>
              <w:bottom w:w="55" w:type="dxa"/>
              <w:right w:w="55" w:type="dxa"/>
            </w:tcMar>
            <w:vAlign w:val="center"/>
          </w:tcPr>
          <w:p w14:paraId="11951B60" w14:textId="77777777" w:rsidR="008B4B83" w:rsidRDefault="00000000">
            <w:pPr>
              <w:spacing w:after="0" w:line="230" w:lineRule="auto"/>
            </w:pPr>
            <w:r>
              <w:rPr>
                <w:rFonts w:eastAsia="Arial" w:cs="Arial"/>
                <w:sz w:val="16"/>
              </w:rPr>
              <w:t>Nordrhein-Westfalen; anschließend kunden- und partnergeführt weitere Regionen</w:t>
            </w:r>
          </w:p>
        </w:tc>
      </w:tr>
      <w:tr w:rsidR="008B4B83" w14:paraId="094DAFBF" w14:textId="77777777" w:rsidTr="00A44DA3">
        <w:trPr>
          <w:trHeight w:val="174"/>
        </w:trPr>
        <w:tc>
          <w:tcPr>
            <w:tcW w:w="4140" w:type="dxa"/>
            <w:tcMar>
              <w:top w:w="55" w:type="dxa"/>
              <w:left w:w="55" w:type="dxa"/>
              <w:bottom w:w="55" w:type="dxa"/>
              <w:right w:w="55" w:type="dxa"/>
            </w:tcMar>
            <w:vAlign w:val="center"/>
          </w:tcPr>
          <w:p w14:paraId="0463FAC6" w14:textId="77777777" w:rsidR="008B4B83" w:rsidRDefault="00000000">
            <w:pPr>
              <w:spacing w:after="0" w:line="230" w:lineRule="auto"/>
            </w:pPr>
            <w:r>
              <w:rPr>
                <w:rFonts w:eastAsia="Arial" w:cs="Arial"/>
                <w:b/>
                <w:color w:val="102A43"/>
                <w:sz w:val="16"/>
              </w:rPr>
              <w:t>Primäre Startkunden</w:t>
            </w:r>
          </w:p>
        </w:tc>
        <w:tc>
          <w:tcPr>
            <w:tcW w:w="6066" w:type="dxa"/>
            <w:tcMar>
              <w:top w:w="55" w:type="dxa"/>
              <w:left w:w="55" w:type="dxa"/>
              <w:bottom w:w="55" w:type="dxa"/>
              <w:right w:w="55" w:type="dxa"/>
            </w:tcMar>
            <w:vAlign w:val="center"/>
          </w:tcPr>
          <w:p w14:paraId="0A982199" w14:textId="77777777" w:rsidR="008B4B83" w:rsidRDefault="00000000">
            <w:pPr>
              <w:spacing w:after="0" w:line="230" w:lineRule="auto"/>
            </w:pPr>
            <w:r>
              <w:rPr>
                <w:rFonts w:eastAsia="Arial" w:cs="Arial"/>
                <w:sz w:val="16"/>
              </w:rPr>
              <w:t>Krankenhäuser, Pflegeeinrichtungen und internationale Recruitingpartner</w:t>
            </w:r>
          </w:p>
        </w:tc>
      </w:tr>
      <w:tr w:rsidR="008B4B83" w14:paraId="2CE3F9BF" w14:textId="77777777" w:rsidTr="00A44DA3">
        <w:trPr>
          <w:trHeight w:val="164"/>
        </w:trPr>
        <w:tc>
          <w:tcPr>
            <w:tcW w:w="4140" w:type="dxa"/>
            <w:tcMar>
              <w:top w:w="55" w:type="dxa"/>
              <w:left w:w="55" w:type="dxa"/>
              <w:bottom w:w="55" w:type="dxa"/>
              <w:right w:w="55" w:type="dxa"/>
            </w:tcMar>
            <w:vAlign w:val="center"/>
          </w:tcPr>
          <w:p w14:paraId="045BD89B" w14:textId="77777777" w:rsidR="008B4B83" w:rsidRDefault="00000000">
            <w:pPr>
              <w:spacing w:after="0" w:line="230" w:lineRule="auto"/>
            </w:pPr>
            <w:r>
              <w:rPr>
                <w:rFonts w:eastAsia="Arial" w:cs="Arial"/>
                <w:b/>
                <w:color w:val="102A43"/>
                <w:sz w:val="16"/>
              </w:rPr>
              <w:t>Erlöslogik</w:t>
            </w:r>
          </w:p>
        </w:tc>
        <w:tc>
          <w:tcPr>
            <w:tcW w:w="6066" w:type="dxa"/>
            <w:tcMar>
              <w:top w:w="55" w:type="dxa"/>
              <w:left w:w="55" w:type="dxa"/>
              <w:bottom w:w="55" w:type="dxa"/>
              <w:right w:w="55" w:type="dxa"/>
            </w:tcMar>
            <w:vAlign w:val="center"/>
          </w:tcPr>
          <w:p w14:paraId="529157D9" w14:textId="77777777" w:rsidR="008B4B83" w:rsidRDefault="00000000">
            <w:pPr>
              <w:spacing w:after="0" w:line="230" w:lineRule="auto"/>
            </w:pPr>
            <w:r>
              <w:rPr>
                <w:rFonts w:eastAsia="Arial" w:cs="Arial"/>
                <w:sz w:val="16"/>
              </w:rPr>
              <w:t>Blueprint-, Launch- und laufende Housing-&amp;-Arrival-Office-Mandate</w:t>
            </w:r>
          </w:p>
        </w:tc>
      </w:tr>
      <w:tr w:rsidR="008B4B83" w14:paraId="2DBFCC2A" w14:textId="77777777" w:rsidTr="00A44DA3">
        <w:trPr>
          <w:trHeight w:val="495"/>
        </w:trPr>
        <w:tc>
          <w:tcPr>
            <w:tcW w:w="4140" w:type="dxa"/>
            <w:tcMar>
              <w:top w:w="55" w:type="dxa"/>
              <w:left w:w="55" w:type="dxa"/>
              <w:bottom w:w="55" w:type="dxa"/>
              <w:right w:w="55" w:type="dxa"/>
            </w:tcMar>
            <w:vAlign w:val="center"/>
          </w:tcPr>
          <w:p w14:paraId="40F0ED07" w14:textId="77777777" w:rsidR="008B4B83" w:rsidRDefault="00000000">
            <w:pPr>
              <w:spacing w:after="0" w:line="230" w:lineRule="auto"/>
            </w:pPr>
            <w:r>
              <w:rPr>
                <w:rFonts w:eastAsia="Arial" w:cs="Arial"/>
                <w:b/>
                <w:color w:val="102A43"/>
                <w:sz w:val="16"/>
              </w:rPr>
              <w:t>Startfinanzierung</w:t>
            </w:r>
          </w:p>
        </w:tc>
        <w:tc>
          <w:tcPr>
            <w:tcW w:w="6066" w:type="dxa"/>
            <w:tcMar>
              <w:top w:w="55" w:type="dxa"/>
              <w:left w:w="55" w:type="dxa"/>
              <w:bottom w:w="55" w:type="dxa"/>
              <w:right w:w="55" w:type="dxa"/>
            </w:tcMar>
            <w:vAlign w:val="center"/>
          </w:tcPr>
          <w:p w14:paraId="75C1FACF" w14:textId="77777777" w:rsidR="008B4B83" w:rsidRPr="00A44DA3" w:rsidRDefault="00000000">
            <w:pPr>
              <w:rPr>
                <w:sz w:val="16"/>
                <w:szCs w:val="16"/>
              </w:rPr>
            </w:pPr>
            <w:r w:rsidRPr="00A44DA3">
              <w:rPr>
                <w:sz w:val="16"/>
                <w:szCs w:val="16"/>
              </w:rPr>
              <w:t>25.000 EUR Gesamtstartmittel in Planung: 500 EUR Stammkapital + 24.500 EUR dokumentierte Zuführung/Darlehen</w:t>
            </w:r>
          </w:p>
        </w:tc>
      </w:tr>
      <w:tr w:rsidR="008B4B83" w14:paraId="78A95416" w14:textId="77777777" w:rsidTr="00A44DA3">
        <w:trPr>
          <w:trHeight w:val="174"/>
        </w:trPr>
        <w:tc>
          <w:tcPr>
            <w:tcW w:w="4140" w:type="dxa"/>
            <w:tcMar>
              <w:top w:w="55" w:type="dxa"/>
              <w:left w:w="55" w:type="dxa"/>
              <w:bottom w:w="55" w:type="dxa"/>
              <w:right w:w="55" w:type="dxa"/>
            </w:tcMar>
            <w:vAlign w:val="center"/>
          </w:tcPr>
          <w:p w14:paraId="32082F91" w14:textId="77777777" w:rsidR="008B4B83" w:rsidRDefault="00000000">
            <w:pPr>
              <w:spacing w:after="0" w:line="230" w:lineRule="auto"/>
            </w:pPr>
            <w:r>
              <w:rPr>
                <w:rFonts w:eastAsia="Arial" w:cs="Arial"/>
                <w:b/>
                <w:color w:val="102A43"/>
                <w:sz w:val="16"/>
              </w:rPr>
              <w:t>Basiscase Umsatz</w:t>
            </w:r>
          </w:p>
        </w:tc>
        <w:tc>
          <w:tcPr>
            <w:tcW w:w="6066" w:type="dxa"/>
            <w:tcMar>
              <w:top w:w="55" w:type="dxa"/>
              <w:left w:w="55" w:type="dxa"/>
              <w:bottom w:w="55" w:type="dxa"/>
              <w:right w:w="55" w:type="dxa"/>
            </w:tcMar>
            <w:vAlign w:val="center"/>
          </w:tcPr>
          <w:p w14:paraId="7F158C03" w14:textId="77777777" w:rsidR="008B4B83" w:rsidRDefault="00000000">
            <w:pPr>
              <w:spacing w:after="0" w:line="230" w:lineRule="auto"/>
            </w:pPr>
            <w:r>
              <w:rPr>
                <w:rFonts w:eastAsia="Arial" w:cs="Arial"/>
                <w:sz w:val="16"/>
              </w:rPr>
              <w:t>93.500 EUR / 269.000 EUR / 442.000 EUR in den Geschäftsjahren 1–3</w:t>
            </w:r>
          </w:p>
        </w:tc>
      </w:tr>
      <w:tr w:rsidR="008B4B83" w14:paraId="179CB6CE" w14:textId="77777777" w:rsidTr="00A44DA3">
        <w:trPr>
          <w:trHeight w:val="164"/>
        </w:trPr>
        <w:tc>
          <w:tcPr>
            <w:tcW w:w="4140" w:type="dxa"/>
            <w:tcMar>
              <w:top w:w="55" w:type="dxa"/>
              <w:left w:w="55" w:type="dxa"/>
              <w:bottom w:w="55" w:type="dxa"/>
              <w:right w:w="55" w:type="dxa"/>
            </w:tcMar>
            <w:vAlign w:val="center"/>
          </w:tcPr>
          <w:p w14:paraId="130BB9B8" w14:textId="77777777" w:rsidR="008B4B83" w:rsidRDefault="00000000">
            <w:pPr>
              <w:spacing w:after="0" w:line="230" w:lineRule="auto"/>
            </w:pPr>
            <w:r>
              <w:rPr>
                <w:rFonts w:eastAsia="Arial" w:cs="Arial"/>
                <w:b/>
                <w:color w:val="102A43"/>
                <w:sz w:val="16"/>
              </w:rPr>
              <w:t>Wachstumsprinzip</w:t>
            </w:r>
          </w:p>
        </w:tc>
        <w:tc>
          <w:tcPr>
            <w:tcW w:w="6066" w:type="dxa"/>
            <w:tcMar>
              <w:top w:w="55" w:type="dxa"/>
              <w:left w:w="55" w:type="dxa"/>
              <w:bottom w:w="55" w:type="dxa"/>
              <w:right w:w="55" w:type="dxa"/>
            </w:tcMar>
            <w:vAlign w:val="center"/>
          </w:tcPr>
          <w:p w14:paraId="43E086B5" w14:textId="77777777" w:rsidR="008B4B83" w:rsidRDefault="00000000">
            <w:pPr>
              <w:spacing w:after="0" w:line="230" w:lineRule="auto"/>
            </w:pPr>
            <w:r>
              <w:rPr>
                <w:rFonts w:eastAsia="Arial" w:cs="Arial"/>
                <w:sz w:val="16"/>
              </w:rPr>
              <w:t>Bezahltes Mandat und nachgewiesene Nachfrage vor Personal-, Software- oder Objektbindung</w:t>
            </w:r>
          </w:p>
        </w:tc>
      </w:tr>
    </w:tbl>
    <w:p w14:paraId="3D5A0D8C" w14:textId="77777777" w:rsidR="00A44DA3" w:rsidRDefault="00A44DA3">
      <w:pPr>
        <w:pStyle w:val="berschrift1"/>
        <w:pBdr>
          <w:bottom w:val="single" w:sz="8" w:space="6" w:color="B08D57"/>
        </w:pBdr>
        <w:rPr>
          <w:rFonts w:ascii="Arial" w:eastAsia="Arial" w:hAnsi="Arial" w:cs="Arial"/>
        </w:rPr>
      </w:pPr>
    </w:p>
    <w:p w14:paraId="721DC9A2" w14:textId="6A82F767" w:rsidR="008B4B83" w:rsidRDefault="00000000">
      <w:pPr>
        <w:pStyle w:val="berschrift1"/>
        <w:pBdr>
          <w:bottom w:val="single" w:sz="8" w:space="6" w:color="B08D57"/>
        </w:pBdr>
      </w:pPr>
      <w:r>
        <w:rPr>
          <w:rFonts w:ascii="Arial" w:eastAsia="Arial" w:hAnsi="Arial" w:cs="Arial"/>
        </w:rPr>
        <w:t xml:space="preserve">1. </w:t>
      </w:r>
      <w:proofErr w:type="spellStart"/>
      <w:r>
        <w:rPr>
          <w:rFonts w:ascii="Arial" w:eastAsia="Arial" w:hAnsi="Arial" w:cs="Arial"/>
        </w:rPr>
        <w:t>Geschäftsidee</w:t>
      </w:r>
      <w:proofErr w:type="spellEnd"/>
      <w:r>
        <w:rPr>
          <w:rFonts w:ascii="Arial" w:eastAsia="Arial" w:hAnsi="Arial" w:cs="Arial"/>
        </w:rPr>
        <w:t xml:space="preserve"> und </w:t>
      </w:r>
      <w:proofErr w:type="spellStart"/>
      <w:r>
        <w:rPr>
          <w:rFonts w:ascii="Arial" w:eastAsia="Arial" w:hAnsi="Arial" w:cs="Arial"/>
        </w:rPr>
        <w:t>Leistungsmodell</w:t>
      </w:r>
      <w:proofErr w:type="spellEnd"/>
    </w:p>
    <w:p w14:paraId="7BCD5305" w14:textId="77777777" w:rsidR="008B4B83" w:rsidRDefault="00000000">
      <w:pPr>
        <w:pStyle w:val="berschrift2"/>
        <w:pBdr>
          <w:bottom w:val="single" w:sz="8" w:space="6" w:color="B08D57"/>
        </w:pBdr>
      </w:pPr>
      <w:r>
        <w:rPr>
          <w:rFonts w:ascii="Arial" w:eastAsia="Arial" w:hAnsi="Arial" w:cs="Arial"/>
        </w:rPr>
        <w:t>Executive Summary</w:t>
      </w:r>
    </w:p>
    <w:p w14:paraId="0EF6DABC" w14:textId="77777777" w:rsidR="008B4B83" w:rsidRDefault="00000000">
      <w:pPr>
        <w:pStyle w:val="Textkrper"/>
        <w:jc w:val="both"/>
      </w:pPr>
      <w:r>
        <w:rPr>
          <w:rFonts w:eastAsia="Arial"/>
        </w:rPr>
        <w:t>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14:paraId="2F3211C6" w14:textId="77777777" w:rsidR="008B4B83" w:rsidRDefault="00000000">
      <w:pPr>
        <w:pStyle w:val="Textkrper"/>
        <w:jc w:val="both"/>
      </w:pPr>
      <w:r>
        <w:rPr>
          <w:rFonts w:eastAsia="Arial"/>
        </w:rPr>
        <w:t>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14:paraId="2EE0AA9A" w14:textId="77777777" w:rsidR="008B4B83" w:rsidRDefault="00000000">
      <w:pPr>
        <w:pStyle w:val="Textkrper"/>
        <w:jc w:val="both"/>
      </w:pPr>
      <w:r>
        <w:rPr>
          <w:rFonts w:eastAsia="Arial"/>
        </w:rPr>
        <w:t>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p w14:paraId="7BFDAF55" w14:textId="77777777" w:rsidR="008B4B83" w:rsidRDefault="00000000">
      <w:pPr>
        <w:pBdr>
          <w:left w:val="single" w:sz="18" w:space="10" w:color="B08D57"/>
        </w:pBdr>
        <w:shd w:val="clear" w:color="auto" w:fill="F7F3EA"/>
        <w:ind w:left="180" w:right="120"/>
      </w:pPr>
      <w:r>
        <w:rPr>
          <w:rFonts w:eastAsia="Arial"/>
          <w:b/>
          <w:color w:val="B08D57"/>
        </w:rPr>
        <w:t xml:space="preserve">POSITIONIERUNG  </w:t>
      </w:r>
      <w:r>
        <w:rPr>
          <w:rFonts w:eastAsia="Arial"/>
        </w:rPr>
        <w:t>AMAVIO ist kein klassischer Makler und kein Relocation-Dienstleister mit einzelnen Zusatzleistungen. Das Unternehmen positioniert sich als Workforce-Housing-, Arrival- und Integrationspartner – mit einem festen Ansprechpartner, klaren Projektphasen und messbaren Ergebnissen.</w:t>
      </w:r>
    </w:p>
    <w:p w14:paraId="4E3C4477" w14:textId="77777777" w:rsidR="008B4B83" w:rsidRDefault="00000000">
      <w:pPr>
        <w:pStyle w:val="Textkrper"/>
        <w:jc w:val="both"/>
      </w:pPr>
      <w:r>
        <w:rPr>
          <w:rFonts w:eastAsia="Arial"/>
        </w:rPr>
        <w:t>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14:paraId="791B7B58" w14:textId="77777777" w:rsidR="008B4B83" w:rsidRDefault="00000000">
      <w:pPr>
        <w:pStyle w:val="Textkrper"/>
        <w:jc w:val="both"/>
      </w:pPr>
      <w:r>
        <w:rPr>
          <w:rFonts w:eastAsia="Arial"/>
        </w:rPr>
        <w:t>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14:paraId="2E57D150" w14:textId="77777777" w:rsidR="008B4B83" w:rsidRDefault="00000000">
      <w:pPr>
        <w:pStyle w:val="Textkrper"/>
        <w:jc w:val="both"/>
      </w:pPr>
      <w:r>
        <w:rPr>
          <w:rFonts w:eastAsia="Arial"/>
        </w:rPr>
        <w:t>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14:paraId="7A05A4BA" w14:textId="77777777" w:rsidR="008B4B83" w:rsidRDefault="00000000">
      <w:pPr>
        <w:pStyle w:val="berschrift2"/>
        <w:pBdr>
          <w:bottom w:val="single" w:sz="8" w:space="6" w:color="B08D57"/>
        </w:pBdr>
      </w:pPr>
      <w:r>
        <w:rPr>
          <w:rFonts w:ascii="Arial" w:eastAsia="Arial" w:hAnsi="Arial" w:cs="Arial"/>
        </w:rPr>
        <w:t>Ausgangslage: Die operative Lücke nach dem Recruiting</w:t>
      </w:r>
    </w:p>
    <w:p w14:paraId="458D7C64" w14:textId="77777777" w:rsidR="008B4B83" w:rsidRDefault="00000000">
      <w:pPr>
        <w:pStyle w:val="Textkrper"/>
        <w:jc w:val="both"/>
      </w:pPr>
      <w:r>
        <w:rPr>
          <w:rFonts w:eastAsia="Arial"/>
        </w:rPr>
        <w:t>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p w14:paraId="5FE9D5E1" w14:textId="77777777" w:rsidR="008B4B83" w:rsidRDefault="00000000">
      <w:r>
        <w:rPr>
          <w:rFonts w:eastAsia="Arial"/>
          <w:b/>
          <w:color w:val="B08D57"/>
        </w:rPr>
        <w:t xml:space="preserve">01  </w:t>
      </w:r>
      <w:r>
        <w:rPr>
          <w:rFonts w:eastAsia="Arial"/>
          <w:b/>
          <w:color w:val="102A43"/>
        </w:rPr>
        <w:t xml:space="preserve">Personalbedarf  </w:t>
      </w:r>
      <w:r>
        <w:rPr>
          <w:rFonts w:eastAsia="Arial"/>
        </w:rPr>
        <w:t>Ein Arbeitgeber gewinnt internationale Beschäftigte und definiert Starttermine, Einsatzorte sowie Qualifikationsanforderungen.</w:t>
      </w:r>
    </w:p>
    <w:p w14:paraId="28BEF281" w14:textId="77777777" w:rsidR="008B4B83" w:rsidRDefault="00000000">
      <w:r>
        <w:rPr>
          <w:rFonts w:eastAsia="Arial"/>
          <w:b/>
          <w:color w:val="B08D57"/>
        </w:rPr>
        <w:t xml:space="preserve">02  </w:t>
      </w:r>
      <w:r>
        <w:rPr>
          <w:rFonts w:eastAsia="Arial"/>
          <w:b/>
          <w:color w:val="102A43"/>
        </w:rPr>
        <w:t xml:space="preserve">Wohn- und Ankunftsbedarf  </w:t>
      </w:r>
      <w:r>
        <w:rPr>
          <w:rFonts w:eastAsia="Arial"/>
        </w:rPr>
        <w:t>Die Beschäftigten benötigen rechtzeitig geeigneten Wohnraum, nachvollziehbare Unterlagen und klare Ansprechpartner.</w:t>
      </w:r>
    </w:p>
    <w:p w14:paraId="406A0991" w14:textId="77777777" w:rsidR="008B4B83" w:rsidRDefault="00000000">
      <w:r>
        <w:rPr>
          <w:rFonts w:eastAsia="Arial"/>
          <w:b/>
          <w:color w:val="B08D57"/>
        </w:rPr>
        <w:t xml:space="preserve">03  </w:t>
      </w:r>
      <w:r>
        <w:rPr>
          <w:rFonts w:eastAsia="Arial"/>
          <w:b/>
          <w:color w:val="102A43"/>
        </w:rPr>
        <w:t xml:space="preserve">Operative Fragmentierung  </w:t>
      </w:r>
      <w:r>
        <w:rPr>
          <w:rFonts w:eastAsia="Arial"/>
        </w:rPr>
        <w:t>HR, Führungskräfte, Vermieter, Handwerker, Lieferanten und Behörden arbeiten häufig ohne gemeinsame Projektsteuerung.</w:t>
      </w:r>
    </w:p>
    <w:p w14:paraId="3EFDDD30" w14:textId="77777777" w:rsidR="008B4B83" w:rsidRDefault="00000000">
      <w:r>
        <w:rPr>
          <w:rFonts w:eastAsia="Arial"/>
          <w:b/>
          <w:color w:val="B08D57"/>
        </w:rPr>
        <w:t xml:space="preserve">04  </w:t>
      </w:r>
      <w:r>
        <w:rPr>
          <w:rFonts w:eastAsia="Arial"/>
          <w:b/>
          <w:color w:val="102A43"/>
        </w:rPr>
        <w:t xml:space="preserve">Risikomoment  </w:t>
      </w:r>
      <w:r>
        <w:rPr>
          <w:rFonts w:eastAsia="Arial"/>
        </w:rPr>
        <w:t>Verzögerungen oder fehlende Orientierung können den Arbeitsstart, die Zufriedenheit und die Bindung beeinträchtigen.</w:t>
      </w:r>
    </w:p>
    <w:p w14:paraId="2C1B484A" w14:textId="77777777" w:rsidR="008B4B83" w:rsidRDefault="00000000">
      <w:r>
        <w:rPr>
          <w:rFonts w:eastAsia="Arial"/>
          <w:b/>
          <w:color w:val="B08D57"/>
        </w:rPr>
        <w:t xml:space="preserve">05  </w:t>
      </w:r>
      <w:r>
        <w:rPr>
          <w:rFonts w:eastAsia="Arial"/>
          <w:b/>
          <w:color w:val="102A43"/>
        </w:rPr>
        <w:t xml:space="preserve">AMAVIO-Lösung  </w:t>
      </w:r>
      <w:r>
        <w:rPr>
          <w:rFonts w:eastAsia="Arial"/>
        </w:rPr>
        <w:t>Ein durchgängiger Prozess verbindet Bedarf, Objekt, Bezugsfertigkeit, Einzug, Stabilisierung und Managementreporting.</w:t>
      </w:r>
    </w:p>
    <w:p w14:paraId="2DB10E29" w14:textId="77777777" w:rsidR="008B4B83" w:rsidRDefault="00000000">
      <w:pPr>
        <w:pStyle w:val="berschrift3"/>
      </w:pPr>
      <w:r>
        <w:rPr>
          <w:rFonts w:ascii="Arial" w:eastAsia="Arial" w:hAnsi="Arial" w:cs="Arial"/>
        </w:rPr>
        <w:t>Fachkräfteengpass und Wohnraum als Standortfaktor</w:t>
      </w:r>
    </w:p>
    <w:p w14:paraId="7C78F51C" w14:textId="77777777" w:rsidR="008B4B83" w:rsidRDefault="00000000">
      <w:pPr>
        <w:pStyle w:val="Textkrper"/>
        <w:jc w:val="both"/>
      </w:pPr>
      <w:r>
        <w:rPr>
          <w:rFonts w:eastAsia="Arial"/>
        </w:rPr>
        <w:t>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14:paraId="4760388B" w14:textId="77777777" w:rsidR="008B4B83" w:rsidRDefault="00000000">
      <w:pPr>
        <w:pStyle w:val="Textkrper"/>
        <w:jc w:val="both"/>
      </w:pPr>
      <w:r>
        <w:rPr>
          <w:rFonts w:eastAsia="Arial"/>
        </w:rPr>
        <w:t xml:space="preserve">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w:t>
      </w:r>
      <w:r>
        <w:rPr>
          <w:rFonts w:eastAsia="Arial"/>
        </w:rPr>
        <w:lastRenderedPageBreak/>
        <w:t>Pflegebeschäftigte das Rentenalter. Diese Entwicklung macht internationale Personalgewinnung zu einem dauerhaften Teil der Personalstrategie – und Wohn- sowie Integrationsinfrastruktur zu einer operativen Voraussetzung. [Q17]</w:t>
      </w:r>
    </w:p>
    <w:p w14:paraId="5166129F" w14:textId="77777777" w:rsidR="008B4B83" w:rsidRDefault="00000000">
      <w:pPr>
        <w:pStyle w:val="berschrift3"/>
      </w:pPr>
      <w:r>
        <w:rPr>
          <w:rFonts w:ascii="Arial" w:eastAsia="Arial" w:hAnsi="Arial" w:cs="Arial"/>
        </w:rPr>
        <w:t>Wohnraum als Recruiting- und Bindungsinstrument</w:t>
      </w:r>
    </w:p>
    <w:p w14:paraId="53E54DB4" w14:textId="77777777" w:rsidR="008B4B83" w:rsidRDefault="00000000">
      <w:pPr>
        <w:pStyle w:val="Textkrper"/>
        <w:jc w:val="both"/>
      </w:pPr>
      <w:r>
        <w:rPr>
          <w:rFonts w:eastAsia="Arial"/>
        </w:rPr>
        <w:t>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14:paraId="1EE2DA78" w14:textId="77777777" w:rsidR="008B4B83" w:rsidRDefault="00000000">
      <w:pPr>
        <w:pStyle w:val="Textkrper"/>
        <w:jc w:val="both"/>
      </w:pPr>
      <w:r>
        <w:rPr>
          <w:rFonts w:eastAsia="Arial"/>
        </w:rPr>
        <w:t>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14:paraId="7FE3EC88" w14:textId="77777777" w:rsidR="008B4B83" w:rsidRDefault="00000000">
      <w:pPr>
        <w:pStyle w:val="berschrift2"/>
        <w:pBdr>
          <w:bottom w:val="single" w:sz="8" w:space="6" w:color="B08D57"/>
        </w:pBdr>
      </w:pPr>
      <w:r>
        <w:rPr>
          <w:rFonts w:ascii="Arial" w:eastAsia="Arial" w:hAnsi="Arial" w:cs="Arial"/>
        </w:rPr>
        <w:t>Das AMAVIO-Leistungsmodell</w:t>
      </w:r>
    </w:p>
    <w:p w14:paraId="65F60D6C" w14:textId="77777777" w:rsidR="008B4B83" w:rsidRDefault="00000000">
      <w:pPr>
        <w:pBdr>
          <w:left w:val="single" w:sz="18" w:space="10" w:color="B08D57"/>
        </w:pBdr>
        <w:shd w:val="clear" w:color="auto" w:fill="F7F3EA"/>
        <w:ind w:left="180" w:right="120"/>
      </w:pPr>
      <w:r>
        <w:rPr>
          <w:rFonts w:eastAsia="Arial"/>
          <w:b/>
          <w:color w:val="B08D57"/>
        </w:rPr>
        <w:t xml:space="preserve">KERNVERSPRECHEN  </w:t>
      </w:r>
      <w:r>
        <w:rPr>
          <w:rFonts w:eastAsia="Arial"/>
        </w:rPr>
        <w:t>Ein Auftrag, ein verantworteter Projektplan und ein nachvollziehbarer Übergang von der Personalplanung bis zum stabilen Ankommen.</w:t>
      </w:r>
    </w:p>
    <w:p w14:paraId="2B6DD75B" w14:textId="77777777" w:rsidR="008B4B83" w:rsidRDefault="00000000">
      <w:pPr>
        <w:pStyle w:val="berschrift3"/>
      </w:pPr>
      <w:r>
        <w:rPr>
          <w:rFonts w:ascii="Arial" w:eastAsia="Arial" w:hAnsi="Arial" w:cs="Arial"/>
        </w:rPr>
        <w:t>Zwei Erlös- und Risikostufen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2600"/>
        <w:gridCol w:w="3050"/>
        <w:gridCol w:w="2250"/>
      </w:tblGrid>
      <w:tr w:rsidR="008B4B83" w14:paraId="39DACE19" w14:textId="77777777">
        <w:trPr>
          <w:tblHeader/>
          <w:jc w:val="center"/>
        </w:trPr>
        <w:tc>
          <w:tcPr>
            <w:tcW w:w="1850" w:type="dxa"/>
            <w:shd w:val="clear" w:color="auto" w:fill="102A43"/>
            <w:tcMar>
              <w:top w:w="55" w:type="dxa"/>
              <w:left w:w="55" w:type="dxa"/>
              <w:bottom w:w="55" w:type="dxa"/>
              <w:right w:w="55" w:type="dxa"/>
            </w:tcMar>
            <w:vAlign w:val="center"/>
          </w:tcPr>
          <w:p w14:paraId="2FEB7FD9" w14:textId="77777777" w:rsidR="008B4B83" w:rsidRDefault="00000000">
            <w:pPr>
              <w:spacing w:after="0" w:line="230" w:lineRule="auto"/>
            </w:pPr>
            <w:r>
              <w:rPr>
                <w:rFonts w:eastAsia="Arial"/>
                <w:b/>
                <w:color w:val="FFFFFF"/>
                <w:sz w:val="16"/>
              </w:rPr>
              <w:t>Modell</w:t>
            </w:r>
          </w:p>
        </w:tc>
        <w:tc>
          <w:tcPr>
            <w:tcW w:w="2600" w:type="dxa"/>
            <w:shd w:val="clear" w:color="auto" w:fill="102A43"/>
            <w:tcMar>
              <w:top w:w="55" w:type="dxa"/>
              <w:left w:w="55" w:type="dxa"/>
              <w:bottom w:w="55" w:type="dxa"/>
              <w:right w:w="55" w:type="dxa"/>
            </w:tcMar>
            <w:vAlign w:val="center"/>
          </w:tcPr>
          <w:p w14:paraId="78946DBD" w14:textId="77777777" w:rsidR="008B4B83" w:rsidRDefault="00000000">
            <w:pPr>
              <w:spacing w:after="0" w:line="230" w:lineRule="auto"/>
            </w:pPr>
            <w:r>
              <w:rPr>
                <w:rFonts w:eastAsia="Arial"/>
                <w:b/>
                <w:color w:val="FFFFFF"/>
                <w:sz w:val="16"/>
              </w:rPr>
              <w:t>Leistung und Erlös</w:t>
            </w:r>
          </w:p>
        </w:tc>
        <w:tc>
          <w:tcPr>
            <w:tcW w:w="3050" w:type="dxa"/>
            <w:shd w:val="clear" w:color="auto" w:fill="102A43"/>
            <w:tcMar>
              <w:top w:w="55" w:type="dxa"/>
              <w:left w:w="55" w:type="dxa"/>
              <w:bottom w:w="55" w:type="dxa"/>
              <w:right w:w="55" w:type="dxa"/>
            </w:tcMar>
            <w:vAlign w:val="center"/>
          </w:tcPr>
          <w:p w14:paraId="7142D78E" w14:textId="77777777" w:rsidR="008B4B83" w:rsidRDefault="00000000">
            <w:pPr>
              <w:spacing w:after="0" w:line="230" w:lineRule="auto"/>
            </w:pPr>
            <w:r>
              <w:rPr>
                <w:rFonts w:eastAsia="Arial"/>
                <w:b/>
                <w:color w:val="FFFFFF"/>
                <w:sz w:val="16"/>
              </w:rPr>
              <w:t>Kapital- und Risikoprofil</w:t>
            </w:r>
          </w:p>
        </w:tc>
        <w:tc>
          <w:tcPr>
            <w:tcW w:w="2250" w:type="dxa"/>
            <w:shd w:val="clear" w:color="auto" w:fill="102A43"/>
            <w:tcMar>
              <w:top w:w="55" w:type="dxa"/>
              <w:left w:w="55" w:type="dxa"/>
              <w:bottom w:w="55" w:type="dxa"/>
              <w:right w:w="55" w:type="dxa"/>
            </w:tcMar>
            <w:vAlign w:val="center"/>
          </w:tcPr>
          <w:p w14:paraId="2C545201" w14:textId="77777777" w:rsidR="008B4B83" w:rsidRDefault="00000000">
            <w:pPr>
              <w:spacing w:after="0" w:line="230" w:lineRule="auto"/>
            </w:pPr>
            <w:r>
              <w:rPr>
                <w:rFonts w:eastAsia="Arial"/>
                <w:b/>
                <w:color w:val="FFFFFF"/>
                <w:sz w:val="16"/>
              </w:rPr>
              <w:t>Einsatz</w:t>
            </w:r>
          </w:p>
        </w:tc>
      </w:tr>
      <w:tr w:rsidR="008B4B83" w14:paraId="7184EE47" w14:textId="77777777">
        <w:trPr>
          <w:cantSplit/>
          <w:jc w:val="center"/>
        </w:trPr>
        <w:tc>
          <w:tcPr>
            <w:tcW w:w="1850" w:type="dxa"/>
            <w:tcMar>
              <w:top w:w="55" w:type="dxa"/>
              <w:left w:w="55" w:type="dxa"/>
              <w:bottom w:w="55" w:type="dxa"/>
              <w:right w:w="55" w:type="dxa"/>
            </w:tcMar>
          </w:tcPr>
          <w:p w14:paraId="1A2177D7" w14:textId="77777777" w:rsidR="008B4B83" w:rsidRDefault="00000000">
            <w:pPr>
              <w:spacing w:after="0" w:line="230" w:lineRule="auto"/>
            </w:pPr>
            <w:r>
              <w:rPr>
                <w:rFonts w:eastAsia="Arial"/>
                <w:sz w:val="16"/>
              </w:rPr>
              <w:t>Projekt- und Servicemodell</w:t>
            </w:r>
          </w:p>
        </w:tc>
        <w:tc>
          <w:tcPr>
            <w:tcW w:w="2600" w:type="dxa"/>
            <w:tcMar>
              <w:top w:w="55" w:type="dxa"/>
              <w:left w:w="55" w:type="dxa"/>
              <w:bottom w:w="55" w:type="dxa"/>
              <w:right w:w="55" w:type="dxa"/>
            </w:tcMar>
          </w:tcPr>
          <w:p w14:paraId="10FF3605" w14:textId="77777777" w:rsidR="008B4B83" w:rsidRDefault="00000000">
            <w:pPr>
              <w:spacing w:after="0" w:line="230" w:lineRule="auto"/>
            </w:pPr>
            <w:r>
              <w:rPr>
                <w:rFonts w:eastAsia="Arial"/>
                <w:sz w:val="16"/>
              </w:rPr>
              <w:t>Konzept-, Projekt-, Setup- und Managementhonorare</w:t>
            </w:r>
          </w:p>
        </w:tc>
        <w:tc>
          <w:tcPr>
            <w:tcW w:w="3050" w:type="dxa"/>
            <w:tcMar>
              <w:top w:w="55" w:type="dxa"/>
              <w:left w:w="55" w:type="dxa"/>
              <w:bottom w:w="55" w:type="dxa"/>
              <w:right w:w="55" w:type="dxa"/>
            </w:tcMar>
          </w:tcPr>
          <w:p w14:paraId="29C81929" w14:textId="77777777" w:rsidR="008B4B83" w:rsidRDefault="00000000">
            <w:pPr>
              <w:spacing w:after="0" w:line="230" w:lineRule="auto"/>
            </w:pPr>
            <w:r>
              <w:rPr>
                <w:rFonts w:eastAsia="Arial"/>
                <w:sz w:val="16"/>
              </w:rPr>
              <w:t>Geringe eigene Kapitalbindung; Verträge und Investitionen grundsätzlich beim Kunden</w:t>
            </w:r>
          </w:p>
        </w:tc>
        <w:tc>
          <w:tcPr>
            <w:tcW w:w="2250" w:type="dxa"/>
            <w:tcMar>
              <w:top w:w="55" w:type="dxa"/>
              <w:left w:w="55" w:type="dxa"/>
              <w:bottom w:w="55" w:type="dxa"/>
              <w:right w:w="55" w:type="dxa"/>
            </w:tcMar>
          </w:tcPr>
          <w:p w14:paraId="7C7A0E56" w14:textId="77777777" w:rsidR="008B4B83" w:rsidRDefault="00000000">
            <w:pPr>
              <w:spacing w:after="0" w:line="230" w:lineRule="auto"/>
            </w:pPr>
            <w:r>
              <w:rPr>
                <w:rFonts w:eastAsia="Arial"/>
                <w:sz w:val="16"/>
              </w:rPr>
              <w:t>Markteintritt und Hauptumsatzquelle in Phase 1</w:t>
            </w:r>
          </w:p>
        </w:tc>
      </w:tr>
      <w:tr w:rsidR="008B4B83" w14:paraId="072BA96E" w14:textId="77777777">
        <w:trPr>
          <w:cantSplit/>
          <w:jc w:val="center"/>
        </w:trPr>
        <w:tc>
          <w:tcPr>
            <w:tcW w:w="1850" w:type="dxa"/>
            <w:shd w:val="clear" w:color="auto" w:fill="F8FAFC"/>
            <w:tcMar>
              <w:top w:w="55" w:type="dxa"/>
              <w:left w:w="55" w:type="dxa"/>
              <w:bottom w:w="55" w:type="dxa"/>
              <w:right w:w="55" w:type="dxa"/>
            </w:tcMar>
          </w:tcPr>
          <w:p w14:paraId="13B60F82" w14:textId="77777777" w:rsidR="008B4B83" w:rsidRDefault="00000000">
            <w:pPr>
              <w:spacing w:after="0" w:line="230" w:lineRule="auto"/>
            </w:pPr>
            <w:r>
              <w:rPr>
                <w:rFonts w:eastAsia="Arial"/>
                <w:sz w:val="16"/>
              </w:rPr>
              <w:t>Selektives Betreiber-/Anmietmodell</w:t>
            </w:r>
          </w:p>
        </w:tc>
        <w:tc>
          <w:tcPr>
            <w:tcW w:w="2600" w:type="dxa"/>
            <w:shd w:val="clear" w:color="auto" w:fill="F8FAFC"/>
            <w:tcMar>
              <w:top w:w="55" w:type="dxa"/>
              <w:left w:w="55" w:type="dxa"/>
              <w:bottom w:w="55" w:type="dxa"/>
              <w:right w:w="55" w:type="dxa"/>
            </w:tcMar>
          </w:tcPr>
          <w:p w14:paraId="4A7DAF7D" w14:textId="77777777" w:rsidR="008B4B83" w:rsidRDefault="00000000">
            <w:pPr>
              <w:spacing w:after="0" w:line="230" w:lineRule="auto"/>
            </w:pPr>
            <w:r>
              <w:rPr>
                <w:rFonts w:eastAsia="Arial"/>
                <w:sz w:val="16"/>
              </w:rPr>
              <w:t>Wohn-, Betreiber-, Management- und Serviceerlöse</w:t>
            </w:r>
          </w:p>
        </w:tc>
        <w:tc>
          <w:tcPr>
            <w:tcW w:w="3050" w:type="dxa"/>
            <w:shd w:val="clear" w:color="auto" w:fill="F8FAFC"/>
            <w:tcMar>
              <w:top w:w="55" w:type="dxa"/>
              <w:left w:w="55" w:type="dxa"/>
              <w:bottom w:w="55" w:type="dxa"/>
              <w:right w:w="55" w:type="dxa"/>
            </w:tcMar>
          </w:tcPr>
          <w:p w14:paraId="52C23044" w14:textId="77777777" w:rsidR="008B4B83" w:rsidRDefault="00000000">
            <w:pPr>
              <w:spacing w:after="0" w:line="230" w:lineRule="auto"/>
            </w:pPr>
            <w:r>
              <w:rPr>
                <w:rFonts w:eastAsia="Arial"/>
                <w:sz w:val="16"/>
              </w:rPr>
              <w:t>Eigene Kaution, Einrichtung, Fixkosten und Leerstandsrisiko</w:t>
            </w:r>
          </w:p>
        </w:tc>
        <w:tc>
          <w:tcPr>
            <w:tcW w:w="2250" w:type="dxa"/>
            <w:shd w:val="clear" w:color="auto" w:fill="F8FAFC"/>
            <w:tcMar>
              <w:top w:w="55" w:type="dxa"/>
              <w:left w:w="55" w:type="dxa"/>
              <w:bottom w:w="55" w:type="dxa"/>
              <w:right w:w="55" w:type="dxa"/>
            </w:tcMar>
          </w:tcPr>
          <w:p w14:paraId="7EC28315" w14:textId="77777777" w:rsidR="008B4B83" w:rsidRDefault="00000000">
            <w:pPr>
              <w:spacing w:after="0" w:line="230" w:lineRule="auto"/>
            </w:pPr>
            <w:r>
              <w:rPr>
                <w:rFonts w:eastAsia="Arial"/>
                <w:sz w:val="16"/>
              </w:rPr>
              <w:t>Nur nach Nachfrage-, Rechts-, Finanz- und Exit-Gate</w:t>
            </w:r>
          </w:p>
        </w:tc>
      </w:tr>
    </w:tbl>
    <w:p w14:paraId="310F8A8C" w14:textId="77777777" w:rsidR="008B4B83" w:rsidRDefault="00000000">
      <w:pPr>
        <w:pStyle w:val="Textkrper"/>
        <w:jc w:val="both"/>
      </w:pPr>
      <w:r>
        <w:rPr>
          <w:rFonts w:eastAsia="Arial"/>
        </w:rPr>
        <w:t>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14:paraId="3C42EF6E" w14:textId="77777777" w:rsidR="008B4B83" w:rsidRDefault="00000000">
      <w:pPr>
        <w:pStyle w:val="berschrift3"/>
      </w:pPr>
      <w:r>
        <w:rPr>
          <w:rFonts w:ascii="Arial" w:eastAsia="Arial" w:hAnsi="Arial" w:cs="Arial"/>
        </w:rPr>
        <w:t>Leistungsumfang von Bedarf bis Stabilisierung</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280"/>
        <w:gridCol w:w="3120"/>
        <w:gridCol w:w="3550"/>
        <w:gridCol w:w="1800"/>
      </w:tblGrid>
      <w:tr w:rsidR="008B4B83" w14:paraId="067072CC" w14:textId="77777777">
        <w:trPr>
          <w:tblHeader/>
          <w:jc w:val="center"/>
        </w:trPr>
        <w:tc>
          <w:tcPr>
            <w:tcW w:w="1280" w:type="dxa"/>
            <w:shd w:val="clear" w:color="auto" w:fill="102A43"/>
            <w:tcMar>
              <w:top w:w="55" w:type="dxa"/>
              <w:left w:w="55" w:type="dxa"/>
              <w:bottom w:w="55" w:type="dxa"/>
              <w:right w:w="55" w:type="dxa"/>
            </w:tcMar>
            <w:vAlign w:val="center"/>
          </w:tcPr>
          <w:p w14:paraId="6EE82F3E" w14:textId="77777777" w:rsidR="008B4B83" w:rsidRDefault="00000000">
            <w:pPr>
              <w:spacing w:after="0" w:line="230" w:lineRule="auto"/>
            </w:pPr>
            <w:r>
              <w:rPr>
                <w:rFonts w:eastAsia="Arial"/>
                <w:b/>
                <w:color w:val="FFFFFF"/>
                <w:sz w:val="16"/>
              </w:rPr>
              <w:t>Phase</w:t>
            </w:r>
          </w:p>
        </w:tc>
        <w:tc>
          <w:tcPr>
            <w:tcW w:w="3120" w:type="dxa"/>
            <w:shd w:val="clear" w:color="auto" w:fill="102A43"/>
            <w:tcMar>
              <w:top w:w="55" w:type="dxa"/>
              <w:left w:w="55" w:type="dxa"/>
              <w:bottom w:w="55" w:type="dxa"/>
              <w:right w:w="55" w:type="dxa"/>
            </w:tcMar>
            <w:vAlign w:val="center"/>
          </w:tcPr>
          <w:p w14:paraId="5C694705" w14:textId="77777777" w:rsidR="008B4B83" w:rsidRDefault="00000000">
            <w:pPr>
              <w:spacing w:after="0" w:line="230" w:lineRule="auto"/>
            </w:pPr>
            <w:r>
              <w:rPr>
                <w:rFonts w:eastAsia="Arial"/>
                <w:b/>
                <w:color w:val="FFFFFF"/>
                <w:sz w:val="16"/>
              </w:rPr>
              <w:t>AMAVIO-Leistung</w:t>
            </w:r>
          </w:p>
        </w:tc>
        <w:tc>
          <w:tcPr>
            <w:tcW w:w="3550" w:type="dxa"/>
            <w:shd w:val="clear" w:color="auto" w:fill="102A43"/>
            <w:tcMar>
              <w:top w:w="55" w:type="dxa"/>
              <w:left w:w="55" w:type="dxa"/>
              <w:bottom w:w="55" w:type="dxa"/>
              <w:right w:w="55" w:type="dxa"/>
            </w:tcMar>
            <w:vAlign w:val="center"/>
          </w:tcPr>
          <w:p w14:paraId="4DD6816D" w14:textId="77777777" w:rsidR="008B4B83" w:rsidRDefault="00000000">
            <w:pPr>
              <w:spacing w:after="0" w:line="230" w:lineRule="auto"/>
            </w:pPr>
            <w:r>
              <w:rPr>
                <w:rFonts w:eastAsia="Arial"/>
                <w:b/>
                <w:color w:val="FFFFFF"/>
                <w:sz w:val="16"/>
              </w:rPr>
              <w:t>Dokumentiertes Ergebnis</w:t>
            </w:r>
          </w:p>
        </w:tc>
        <w:tc>
          <w:tcPr>
            <w:tcW w:w="1800" w:type="dxa"/>
            <w:shd w:val="clear" w:color="auto" w:fill="102A43"/>
            <w:tcMar>
              <w:top w:w="55" w:type="dxa"/>
              <w:left w:w="55" w:type="dxa"/>
              <w:bottom w:w="55" w:type="dxa"/>
              <w:right w:w="55" w:type="dxa"/>
            </w:tcMar>
            <w:vAlign w:val="center"/>
          </w:tcPr>
          <w:p w14:paraId="3930210B" w14:textId="77777777" w:rsidR="008B4B83" w:rsidRDefault="00000000">
            <w:pPr>
              <w:spacing w:after="0" w:line="230" w:lineRule="auto"/>
            </w:pPr>
            <w:r>
              <w:rPr>
                <w:rFonts w:eastAsia="Arial"/>
                <w:b/>
                <w:color w:val="FFFFFF"/>
                <w:sz w:val="16"/>
              </w:rPr>
              <w:t>Richtzeit</w:t>
            </w:r>
          </w:p>
        </w:tc>
      </w:tr>
      <w:tr w:rsidR="008B4B83" w14:paraId="3919A9A9" w14:textId="77777777">
        <w:trPr>
          <w:cantSplit/>
          <w:jc w:val="center"/>
        </w:trPr>
        <w:tc>
          <w:tcPr>
            <w:tcW w:w="1280" w:type="dxa"/>
            <w:tcMar>
              <w:top w:w="55" w:type="dxa"/>
              <w:left w:w="55" w:type="dxa"/>
              <w:bottom w:w="55" w:type="dxa"/>
              <w:right w:w="55" w:type="dxa"/>
            </w:tcMar>
          </w:tcPr>
          <w:p w14:paraId="22F0C0BF" w14:textId="77777777" w:rsidR="008B4B83" w:rsidRDefault="00000000">
            <w:pPr>
              <w:spacing w:after="0" w:line="230" w:lineRule="auto"/>
            </w:pPr>
            <w:r>
              <w:rPr>
                <w:rFonts w:eastAsia="Arial"/>
                <w:sz w:val="16"/>
              </w:rPr>
              <w:t>1 · Bedarf</w:t>
            </w:r>
          </w:p>
        </w:tc>
        <w:tc>
          <w:tcPr>
            <w:tcW w:w="3120" w:type="dxa"/>
            <w:tcMar>
              <w:top w:w="55" w:type="dxa"/>
              <w:left w:w="55" w:type="dxa"/>
              <w:bottom w:w="55" w:type="dxa"/>
              <w:right w:w="55" w:type="dxa"/>
            </w:tcMar>
          </w:tcPr>
          <w:p w14:paraId="091F218D" w14:textId="77777777" w:rsidR="008B4B83" w:rsidRDefault="00000000">
            <w:pPr>
              <w:spacing w:after="0" w:line="230" w:lineRule="auto"/>
            </w:pPr>
            <w:r>
              <w:rPr>
                <w:rFonts w:eastAsia="Arial"/>
                <w:sz w:val="16"/>
              </w:rPr>
              <w:t>Stakeholder, Standorte, Starttermine, Zielgruppen, Budget</w:t>
            </w:r>
          </w:p>
        </w:tc>
        <w:tc>
          <w:tcPr>
            <w:tcW w:w="3550" w:type="dxa"/>
            <w:tcMar>
              <w:top w:w="55" w:type="dxa"/>
              <w:left w:w="55" w:type="dxa"/>
              <w:bottom w:w="55" w:type="dxa"/>
              <w:right w:w="55" w:type="dxa"/>
            </w:tcMar>
          </w:tcPr>
          <w:p w14:paraId="0A56E09D" w14:textId="77777777" w:rsidR="008B4B83" w:rsidRDefault="00000000">
            <w:pPr>
              <w:spacing w:after="0" w:line="230" w:lineRule="auto"/>
            </w:pPr>
            <w:r>
              <w:rPr>
                <w:rFonts w:eastAsia="Arial"/>
                <w:sz w:val="16"/>
              </w:rPr>
              <w:t>Bedarfsmatrix, Zielbild, RACI, Ausgangs-KPIs</w:t>
            </w:r>
          </w:p>
        </w:tc>
        <w:tc>
          <w:tcPr>
            <w:tcW w:w="1800" w:type="dxa"/>
            <w:tcMar>
              <w:top w:w="55" w:type="dxa"/>
              <w:left w:w="55" w:type="dxa"/>
              <w:bottom w:w="55" w:type="dxa"/>
              <w:right w:w="55" w:type="dxa"/>
            </w:tcMar>
          </w:tcPr>
          <w:p w14:paraId="41F397F7" w14:textId="77777777" w:rsidR="008B4B83" w:rsidRDefault="00000000">
            <w:pPr>
              <w:spacing w:after="0" w:line="230" w:lineRule="auto"/>
            </w:pPr>
            <w:r>
              <w:rPr>
                <w:rFonts w:eastAsia="Arial"/>
                <w:sz w:val="16"/>
              </w:rPr>
              <w:t>1–2 Wochen</w:t>
            </w:r>
          </w:p>
        </w:tc>
      </w:tr>
      <w:tr w:rsidR="008B4B83" w14:paraId="5B77E9BB" w14:textId="77777777">
        <w:trPr>
          <w:cantSplit/>
          <w:jc w:val="center"/>
        </w:trPr>
        <w:tc>
          <w:tcPr>
            <w:tcW w:w="1280" w:type="dxa"/>
            <w:shd w:val="clear" w:color="auto" w:fill="F8FAFC"/>
            <w:tcMar>
              <w:top w:w="55" w:type="dxa"/>
              <w:left w:w="55" w:type="dxa"/>
              <w:bottom w:w="55" w:type="dxa"/>
              <w:right w:w="55" w:type="dxa"/>
            </w:tcMar>
          </w:tcPr>
          <w:p w14:paraId="288E8473" w14:textId="77777777" w:rsidR="008B4B83" w:rsidRDefault="00000000">
            <w:pPr>
              <w:spacing w:after="0" w:line="230" w:lineRule="auto"/>
            </w:pPr>
            <w:r>
              <w:rPr>
                <w:rFonts w:eastAsia="Arial"/>
                <w:sz w:val="16"/>
              </w:rPr>
              <w:t>2 · Konzept</w:t>
            </w:r>
          </w:p>
        </w:tc>
        <w:tc>
          <w:tcPr>
            <w:tcW w:w="3120" w:type="dxa"/>
            <w:shd w:val="clear" w:color="auto" w:fill="F8FAFC"/>
            <w:tcMar>
              <w:top w:w="55" w:type="dxa"/>
              <w:left w:w="55" w:type="dxa"/>
              <w:bottom w:w="55" w:type="dxa"/>
              <w:right w:w="55" w:type="dxa"/>
            </w:tcMar>
          </w:tcPr>
          <w:p w14:paraId="7E7BF143" w14:textId="77777777" w:rsidR="008B4B83" w:rsidRDefault="00000000">
            <w:pPr>
              <w:spacing w:after="0" w:line="230" w:lineRule="auto"/>
            </w:pPr>
            <w:r>
              <w:rPr>
                <w:rFonts w:eastAsia="Arial"/>
                <w:sz w:val="16"/>
              </w:rPr>
              <w:t>Wohnformen, Suchradius, Übergang, Kostenkorridor</w:t>
            </w:r>
          </w:p>
        </w:tc>
        <w:tc>
          <w:tcPr>
            <w:tcW w:w="3550" w:type="dxa"/>
            <w:shd w:val="clear" w:color="auto" w:fill="F8FAFC"/>
            <w:tcMar>
              <w:top w:w="55" w:type="dxa"/>
              <w:left w:w="55" w:type="dxa"/>
              <w:bottom w:w="55" w:type="dxa"/>
              <w:right w:w="55" w:type="dxa"/>
            </w:tcMar>
          </w:tcPr>
          <w:p w14:paraId="73E38E19" w14:textId="77777777" w:rsidR="008B4B83" w:rsidRDefault="00000000">
            <w:pPr>
              <w:spacing w:after="0" w:line="230" w:lineRule="auto"/>
            </w:pPr>
            <w:r>
              <w:rPr>
                <w:rFonts w:eastAsia="Arial"/>
                <w:sz w:val="16"/>
              </w:rPr>
              <w:t>Wohnraumstrategie, Varianten- und Risikovergleich</w:t>
            </w:r>
          </w:p>
        </w:tc>
        <w:tc>
          <w:tcPr>
            <w:tcW w:w="1800" w:type="dxa"/>
            <w:shd w:val="clear" w:color="auto" w:fill="F8FAFC"/>
            <w:tcMar>
              <w:top w:w="55" w:type="dxa"/>
              <w:left w:w="55" w:type="dxa"/>
              <w:bottom w:w="55" w:type="dxa"/>
              <w:right w:w="55" w:type="dxa"/>
            </w:tcMar>
          </w:tcPr>
          <w:p w14:paraId="7BCF5189" w14:textId="77777777" w:rsidR="008B4B83" w:rsidRDefault="00000000">
            <w:pPr>
              <w:spacing w:after="0" w:line="230" w:lineRule="auto"/>
            </w:pPr>
            <w:r>
              <w:rPr>
                <w:rFonts w:eastAsia="Arial"/>
                <w:sz w:val="16"/>
              </w:rPr>
              <w:t>2–3 Wochen</w:t>
            </w:r>
          </w:p>
        </w:tc>
      </w:tr>
      <w:tr w:rsidR="008B4B83" w14:paraId="78443F13" w14:textId="77777777">
        <w:trPr>
          <w:cantSplit/>
          <w:jc w:val="center"/>
        </w:trPr>
        <w:tc>
          <w:tcPr>
            <w:tcW w:w="1280" w:type="dxa"/>
            <w:tcMar>
              <w:top w:w="55" w:type="dxa"/>
              <w:left w:w="55" w:type="dxa"/>
              <w:bottom w:w="55" w:type="dxa"/>
              <w:right w:w="55" w:type="dxa"/>
            </w:tcMar>
          </w:tcPr>
          <w:p w14:paraId="224E999B" w14:textId="77777777" w:rsidR="008B4B83" w:rsidRDefault="00000000">
            <w:pPr>
              <w:spacing w:after="0" w:line="230" w:lineRule="auto"/>
            </w:pPr>
            <w:r>
              <w:rPr>
                <w:rFonts w:eastAsia="Arial"/>
                <w:sz w:val="16"/>
              </w:rPr>
              <w:t>3 · Beschaffung</w:t>
            </w:r>
          </w:p>
        </w:tc>
        <w:tc>
          <w:tcPr>
            <w:tcW w:w="3120" w:type="dxa"/>
            <w:tcMar>
              <w:top w:w="55" w:type="dxa"/>
              <w:left w:w="55" w:type="dxa"/>
              <w:bottom w:w="55" w:type="dxa"/>
              <w:right w:w="55" w:type="dxa"/>
            </w:tcMar>
          </w:tcPr>
          <w:p w14:paraId="3C678DA6" w14:textId="77777777" w:rsidR="008B4B83" w:rsidRDefault="00000000">
            <w:pPr>
              <w:spacing w:after="0" w:line="230" w:lineRule="auto"/>
            </w:pPr>
            <w:r>
              <w:rPr>
                <w:rFonts w:eastAsia="Arial"/>
                <w:sz w:val="16"/>
              </w:rPr>
              <w:t>Marktansprache, Longlist, Besichtigungen, Partner</w:t>
            </w:r>
          </w:p>
        </w:tc>
        <w:tc>
          <w:tcPr>
            <w:tcW w:w="3550" w:type="dxa"/>
            <w:tcMar>
              <w:top w:w="55" w:type="dxa"/>
              <w:left w:w="55" w:type="dxa"/>
              <w:bottom w:w="55" w:type="dxa"/>
              <w:right w:w="55" w:type="dxa"/>
            </w:tcMar>
          </w:tcPr>
          <w:p w14:paraId="6BB1F7F0" w14:textId="77777777" w:rsidR="008B4B83" w:rsidRDefault="00000000">
            <w:pPr>
              <w:spacing w:after="0" w:line="230" w:lineRule="auto"/>
            </w:pPr>
            <w:r>
              <w:rPr>
                <w:rFonts w:eastAsia="Arial"/>
                <w:sz w:val="16"/>
              </w:rPr>
              <w:t>Shortlist, Objektsteckbriefe, Entscheidungsmatrix</w:t>
            </w:r>
          </w:p>
        </w:tc>
        <w:tc>
          <w:tcPr>
            <w:tcW w:w="1800" w:type="dxa"/>
            <w:tcMar>
              <w:top w:w="55" w:type="dxa"/>
              <w:left w:w="55" w:type="dxa"/>
              <w:bottom w:w="55" w:type="dxa"/>
              <w:right w:w="55" w:type="dxa"/>
            </w:tcMar>
          </w:tcPr>
          <w:p w14:paraId="25819BD7" w14:textId="77777777" w:rsidR="008B4B83" w:rsidRDefault="00000000">
            <w:pPr>
              <w:spacing w:after="0" w:line="230" w:lineRule="auto"/>
            </w:pPr>
            <w:r>
              <w:rPr>
                <w:rFonts w:eastAsia="Arial"/>
                <w:sz w:val="16"/>
              </w:rPr>
              <w:t>3–10 Wochen</w:t>
            </w:r>
          </w:p>
        </w:tc>
      </w:tr>
      <w:tr w:rsidR="008B4B83" w14:paraId="62A855A0" w14:textId="77777777">
        <w:trPr>
          <w:cantSplit/>
          <w:jc w:val="center"/>
        </w:trPr>
        <w:tc>
          <w:tcPr>
            <w:tcW w:w="1280" w:type="dxa"/>
            <w:shd w:val="clear" w:color="auto" w:fill="F8FAFC"/>
            <w:tcMar>
              <w:top w:w="55" w:type="dxa"/>
              <w:left w:w="55" w:type="dxa"/>
              <w:bottom w:w="55" w:type="dxa"/>
              <w:right w:w="55" w:type="dxa"/>
            </w:tcMar>
          </w:tcPr>
          <w:p w14:paraId="6D34B00A" w14:textId="77777777" w:rsidR="008B4B83" w:rsidRDefault="00000000">
            <w:pPr>
              <w:spacing w:after="0" w:line="230" w:lineRule="auto"/>
            </w:pPr>
            <w:r>
              <w:rPr>
                <w:rFonts w:eastAsia="Arial"/>
                <w:sz w:val="16"/>
              </w:rPr>
              <w:t>4 · Prüfung</w:t>
            </w:r>
          </w:p>
        </w:tc>
        <w:tc>
          <w:tcPr>
            <w:tcW w:w="3120" w:type="dxa"/>
            <w:shd w:val="clear" w:color="auto" w:fill="F8FAFC"/>
            <w:tcMar>
              <w:top w:w="55" w:type="dxa"/>
              <w:left w:w="55" w:type="dxa"/>
              <w:bottom w:w="55" w:type="dxa"/>
              <w:right w:w="55" w:type="dxa"/>
            </w:tcMar>
          </w:tcPr>
          <w:p w14:paraId="19525E74" w14:textId="77777777" w:rsidR="008B4B83" w:rsidRDefault="00000000">
            <w:pPr>
              <w:spacing w:after="0" w:line="230" w:lineRule="auto"/>
            </w:pPr>
            <w:r>
              <w:rPr>
                <w:rFonts w:eastAsia="Arial"/>
                <w:sz w:val="16"/>
              </w:rPr>
              <w:t>Kaufmännische und nutzungsbezogene Vorprüfung</w:t>
            </w:r>
          </w:p>
        </w:tc>
        <w:tc>
          <w:tcPr>
            <w:tcW w:w="3550" w:type="dxa"/>
            <w:shd w:val="clear" w:color="auto" w:fill="F8FAFC"/>
            <w:tcMar>
              <w:top w:w="55" w:type="dxa"/>
              <w:left w:w="55" w:type="dxa"/>
              <w:bottom w:w="55" w:type="dxa"/>
              <w:right w:w="55" w:type="dxa"/>
            </w:tcMar>
          </w:tcPr>
          <w:p w14:paraId="07FE547F" w14:textId="77777777" w:rsidR="008B4B83" w:rsidRDefault="00000000">
            <w:pPr>
              <w:spacing w:after="0" w:line="230" w:lineRule="auto"/>
            </w:pPr>
            <w:r>
              <w:rPr>
                <w:rFonts w:eastAsia="Arial"/>
                <w:sz w:val="16"/>
              </w:rPr>
              <w:t>Budget, Risikoregister, externe Prüfaufträge</w:t>
            </w:r>
          </w:p>
        </w:tc>
        <w:tc>
          <w:tcPr>
            <w:tcW w:w="1800" w:type="dxa"/>
            <w:shd w:val="clear" w:color="auto" w:fill="F8FAFC"/>
            <w:tcMar>
              <w:top w:w="55" w:type="dxa"/>
              <w:left w:w="55" w:type="dxa"/>
              <w:bottom w:w="55" w:type="dxa"/>
              <w:right w:w="55" w:type="dxa"/>
            </w:tcMar>
          </w:tcPr>
          <w:p w14:paraId="42FC4322" w14:textId="77777777" w:rsidR="008B4B83" w:rsidRDefault="00000000">
            <w:pPr>
              <w:spacing w:after="0" w:line="230" w:lineRule="auto"/>
            </w:pPr>
            <w:r>
              <w:rPr>
                <w:rFonts w:eastAsia="Arial"/>
                <w:sz w:val="16"/>
              </w:rPr>
              <w:t>1–3 Wochen</w:t>
            </w:r>
          </w:p>
        </w:tc>
      </w:tr>
      <w:tr w:rsidR="008B4B83" w14:paraId="59CB7FE0" w14:textId="77777777">
        <w:trPr>
          <w:cantSplit/>
          <w:jc w:val="center"/>
        </w:trPr>
        <w:tc>
          <w:tcPr>
            <w:tcW w:w="1280" w:type="dxa"/>
            <w:tcMar>
              <w:top w:w="55" w:type="dxa"/>
              <w:left w:w="55" w:type="dxa"/>
              <w:bottom w:w="55" w:type="dxa"/>
              <w:right w:w="55" w:type="dxa"/>
            </w:tcMar>
          </w:tcPr>
          <w:p w14:paraId="6EE9D901" w14:textId="77777777" w:rsidR="008B4B83" w:rsidRDefault="00000000">
            <w:pPr>
              <w:spacing w:after="0" w:line="230" w:lineRule="auto"/>
            </w:pPr>
            <w:r>
              <w:rPr>
                <w:rFonts w:eastAsia="Arial"/>
                <w:sz w:val="16"/>
              </w:rPr>
              <w:t>5 · Realisierung</w:t>
            </w:r>
          </w:p>
        </w:tc>
        <w:tc>
          <w:tcPr>
            <w:tcW w:w="3120" w:type="dxa"/>
            <w:tcMar>
              <w:top w:w="55" w:type="dxa"/>
              <w:left w:w="55" w:type="dxa"/>
              <w:bottom w:w="55" w:type="dxa"/>
              <w:right w:w="55" w:type="dxa"/>
            </w:tcMar>
          </w:tcPr>
          <w:p w14:paraId="1C36DB33" w14:textId="77777777" w:rsidR="008B4B83" w:rsidRDefault="00000000">
            <w:pPr>
              <w:spacing w:after="0" w:line="230" w:lineRule="auto"/>
            </w:pPr>
            <w:r>
              <w:rPr>
                <w:rFonts w:eastAsia="Arial"/>
                <w:sz w:val="16"/>
              </w:rPr>
              <w:t>Verträge koordinieren, Handwerker, Möbel, Anschlüsse</w:t>
            </w:r>
          </w:p>
        </w:tc>
        <w:tc>
          <w:tcPr>
            <w:tcW w:w="3550" w:type="dxa"/>
            <w:tcMar>
              <w:top w:w="55" w:type="dxa"/>
              <w:left w:w="55" w:type="dxa"/>
              <w:bottom w:w="55" w:type="dxa"/>
              <w:right w:w="55" w:type="dxa"/>
            </w:tcMar>
          </w:tcPr>
          <w:p w14:paraId="7F83F34A" w14:textId="77777777" w:rsidR="008B4B83" w:rsidRDefault="00000000">
            <w:pPr>
              <w:spacing w:after="0" w:line="230" w:lineRule="auto"/>
            </w:pPr>
            <w:r>
              <w:rPr>
                <w:rFonts w:eastAsia="Arial"/>
                <w:sz w:val="16"/>
              </w:rPr>
              <w:t>Realisierungsplan, Inventar, Mängel- und Übergabeakte</w:t>
            </w:r>
          </w:p>
        </w:tc>
        <w:tc>
          <w:tcPr>
            <w:tcW w:w="1800" w:type="dxa"/>
            <w:tcMar>
              <w:top w:w="55" w:type="dxa"/>
              <w:left w:w="55" w:type="dxa"/>
              <w:bottom w:w="55" w:type="dxa"/>
              <w:right w:w="55" w:type="dxa"/>
            </w:tcMar>
          </w:tcPr>
          <w:p w14:paraId="04194DD4" w14:textId="77777777" w:rsidR="008B4B83" w:rsidRDefault="00000000">
            <w:pPr>
              <w:spacing w:after="0" w:line="230" w:lineRule="auto"/>
            </w:pPr>
            <w:r>
              <w:rPr>
                <w:rFonts w:eastAsia="Arial"/>
                <w:sz w:val="16"/>
              </w:rPr>
              <w:t>3–10 Wochen</w:t>
            </w:r>
          </w:p>
        </w:tc>
      </w:tr>
      <w:tr w:rsidR="008B4B83" w14:paraId="42A92695" w14:textId="77777777">
        <w:trPr>
          <w:cantSplit/>
          <w:jc w:val="center"/>
        </w:trPr>
        <w:tc>
          <w:tcPr>
            <w:tcW w:w="1280" w:type="dxa"/>
            <w:shd w:val="clear" w:color="auto" w:fill="F8FAFC"/>
            <w:tcMar>
              <w:top w:w="55" w:type="dxa"/>
              <w:left w:w="55" w:type="dxa"/>
              <w:bottom w:w="55" w:type="dxa"/>
              <w:right w:w="55" w:type="dxa"/>
            </w:tcMar>
          </w:tcPr>
          <w:p w14:paraId="6EF5A79D" w14:textId="77777777" w:rsidR="008B4B83" w:rsidRDefault="00000000">
            <w:pPr>
              <w:spacing w:after="0" w:line="230" w:lineRule="auto"/>
            </w:pPr>
            <w:r>
              <w:rPr>
                <w:rFonts w:eastAsia="Arial"/>
                <w:sz w:val="16"/>
              </w:rPr>
              <w:t>6 · Einzug</w:t>
            </w:r>
          </w:p>
        </w:tc>
        <w:tc>
          <w:tcPr>
            <w:tcW w:w="3120" w:type="dxa"/>
            <w:shd w:val="clear" w:color="auto" w:fill="F8FAFC"/>
            <w:tcMar>
              <w:top w:w="55" w:type="dxa"/>
              <w:left w:w="55" w:type="dxa"/>
              <w:bottom w:w="55" w:type="dxa"/>
              <w:right w:w="55" w:type="dxa"/>
            </w:tcMar>
          </w:tcPr>
          <w:p w14:paraId="612C19CF" w14:textId="77777777" w:rsidR="008B4B83" w:rsidRDefault="00000000">
            <w:pPr>
              <w:spacing w:after="0" w:line="230" w:lineRule="auto"/>
            </w:pPr>
            <w:r>
              <w:rPr>
                <w:rFonts w:eastAsia="Arial"/>
                <w:sz w:val="16"/>
              </w:rPr>
              <w:t>Zuordnung, Vorabinformation, Schlüssel, Orientierung</w:t>
            </w:r>
          </w:p>
        </w:tc>
        <w:tc>
          <w:tcPr>
            <w:tcW w:w="3550" w:type="dxa"/>
            <w:shd w:val="clear" w:color="auto" w:fill="F8FAFC"/>
            <w:tcMar>
              <w:top w:w="55" w:type="dxa"/>
              <w:left w:w="55" w:type="dxa"/>
              <w:bottom w:w="55" w:type="dxa"/>
              <w:right w:w="55" w:type="dxa"/>
            </w:tcMar>
          </w:tcPr>
          <w:p w14:paraId="73E70A10" w14:textId="77777777" w:rsidR="008B4B83" w:rsidRDefault="00000000">
            <w:pPr>
              <w:spacing w:after="0" w:line="230" w:lineRule="auto"/>
            </w:pPr>
            <w:r>
              <w:rPr>
                <w:rFonts w:eastAsia="Arial"/>
                <w:sz w:val="16"/>
              </w:rPr>
              <w:t>Belegungsplan, Protokolle, Welcome-Unterlagen</w:t>
            </w:r>
          </w:p>
        </w:tc>
        <w:tc>
          <w:tcPr>
            <w:tcW w:w="1800" w:type="dxa"/>
            <w:shd w:val="clear" w:color="auto" w:fill="F8FAFC"/>
            <w:tcMar>
              <w:top w:w="55" w:type="dxa"/>
              <w:left w:w="55" w:type="dxa"/>
              <w:bottom w:w="55" w:type="dxa"/>
              <w:right w:w="55" w:type="dxa"/>
            </w:tcMar>
          </w:tcPr>
          <w:p w14:paraId="017A0F49" w14:textId="77777777" w:rsidR="008B4B83" w:rsidRDefault="00000000">
            <w:pPr>
              <w:spacing w:after="0" w:line="230" w:lineRule="auto"/>
            </w:pPr>
            <w:r>
              <w:rPr>
                <w:rFonts w:eastAsia="Arial"/>
                <w:sz w:val="16"/>
              </w:rPr>
              <w:t>2–4 Wochen</w:t>
            </w:r>
          </w:p>
        </w:tc>
      </w:tr>
      <w:tr w:rsidR="008B4B83" w14:paraId="495AA26C" w14:textId="77777777">
        <w:trPr>
          <w:cantSplit/>
          <w:jc w:val="center"/>
        </w:trPr>
        <w:tc>
          <w:tcPr>
            <w:tcW w:w="1280" w:type="dxa"/>
            <w:tcMar>
              <w:top w:w="55" w:type="dxa"/>
              <w:left w:w="55" w:type="dxa"/>
              <w:bottom w:w="55" w:type="dxa"/>
              <w:right w:w="55" w:type="dxa"/>
            </w:tcMar>
          </w:tcPr>
          <w:p w14:paraId="6E39EB68" w14:textId="77777777" w:rsidR="008B4B83" w:rsidRDefault="00000000">
            <w:pPr>
              <w:spacing w:after="0" w:line="230" w:lineRule="auto"/>
            </w:pPr>
            <w:r>
              <w:rPr>
                <w:rFonts w:eastAsia="Arial"/>
                <w:sz w:val="16"/>
              </w:rPr>
              <w:t>7 · Stabilisierung</w:t>
            </w:r>
          </w:p>
        </w:tc>
        <w:tc>
          <w:tcPr>
            <w:tcW w:w="3120" w:type="dxa"/>
            <w:tcMar>
              <w:top w:w="55" w:type="dxa"/>
              <w:left w:w="55" w:type="dxa"/>
              <w:bottom w:w="55" w:type="dxa"/>
              <w:right w:w="55" w:type="dxa"/>
            </w:tcMar>
          </w:tcPr>
          <w:p w14:paraId="3F08F2D0" w14:textId="77777777" w:rsidR="008B4B83" w:rsidRDefault="00000000">
            <w:pPr>
              <w:spacing w:after="0" w:line="230" w:lineRule="auto"/>
            </w:pPr>
            <w:r>
              <w:rPr>
                <w:rFonts w:eastAsia="Arial"/>
                <w:sz w:val="16"/>
              </w:rPr>
              <w:t>Sprechstunden, Mängel, Feedback, Reporting</w:t>
            </w:r>
          </w:p>
        </w:tc>
        <w:tc>
          <w:tcPr>
            <w:tcW w:w="3550" w:type="dxa"/>
            <w:tcMar>
              <w:top w:w="55" w:type="dxa"/>
              <w:left w:w="55" w:type="dxa"/>
              <w:bottom w:w="55" w:type="dxa"/>
              <w:right w:w="55" w:type="dxa"/>
            </w:tcMar>
          </w:tcPr>
          <w:p w14:paraId="5557DD1E" w14:textId="77777777" w:rsidR="008B4B83" w:rsidRDefault="00000000">
            <w:pPr>
              <w:spacing w:after="0" w:line="230" w:lineRule="auto"/>
            </w:pPr>
            <w:r>
              <w:rPr>
                <w:rFonts w:eastAsia="Arial"/>
                <w:sz w:val="16"/>
              </w:rPr>
              <w:t>30-/60-/90-Tage-Report und Maßnahmenplan</w:t>
            </w:r>
          </w:p>
        </w:tc>
        <w:tc>
          <w:tcPr>
            <w:tcW w:w="1800" w:type="dxa"/>
            <w:tcMar>
              <w:top w:w="55" w:type="dxa"/>
              <w:left w:w="55" w:type="dxa"/>
              <w:bottom w:w="55" w:type="dxa"/>
              <w:right w:w="55" w:type="dxa"/>
            </w:tcMar>
          </w:tcPr>
          <w:p w14:paraId="26CAB3A6" w14:textId="77777777" w:rsidR="008B4B83" w:rsidRDefault="00000000">
            <w:pPr>
              <w:spacing w:after="0" w:line="230" w:lineRule="auto"/>
            </w:pPr>
            <w:r>
              <w:rPr>
                <w:rFonts w:eastAsia="Arial"/>
                <w:sz w:val="16"/>
              </w:rPr>
              <w:t>3–36 Monate</w:t>
            </w:r>
          </w:p>
        </w:tc>
      </w:tr>
    </w:tbl>
    <w:p w14:paraId="3515EF23" w14:textId="77777777" w:rsidR="008B4B83" w:rsidRDefault="00000000">
      <w:pPr>
        <w:pStyle w:val="Textkrper"/>
        <w:jc w:val="both"/>
      </w:pPr>
      <w:r>
        <w:rPr>
          <w:rFonts w:eastAsia="Arial"/>
        </w:rPr>
        <w:t>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14:paraId="2583ECC1" w14:textId="77777777" w:rsidR="008B4B83" w:rsidRDefault="00000000">
      <w:pPr>
        <w:pStyle w:val="berschrift2"/>
        <w:pBdr>
          <w:bottom w:val="single" w:sz="8" w:space="6" w:color="B08D57"/>
        </w:pBdr>
      </w:pPr>
      <w:r>
        <w:rPr>
          <w:rFonts w:ascii="Arial" w:eastAsia="Arial" w:hAnsi="Arial" w:cs="Arial"/>
        </w:rPr>
        <w:t>Leistungsbeschreibung</w:t>
      </w:r>
    </w:p>
    <w:p w14:paraId="511E7630" w14:textId="77777777" w:rsidR="008B4B83" w:rsidRDefault="00000000">
      <w:pPr>
        <w:pStyle w:val="berschrift3"/>
      </w:pPr>
      <w:r>
        <w:rPr>
          <w:rFonts w:ascii="Arial" w:eastAsia="Arial" w:hAnsi="Arial" w:cs="Arial"/>
        </w:rPr>
        <w:t>Bedarf, Wohnraumstrategie und Business Case</w:t>
      </w:r>
    </w:p>
    <w:p w14:paraId="18A8F39F" w14:textId="77777777" w:rsidR="008B4B83" w:rsidRDefault="00000000">
      <w:pPr>
        <w:pStyle w:val="Textkrper"/>
        <w:jc w:val="both"/>
      </w:pPr>
      <w:r>
        <w:rPr>
          <w:rFonts w:eastAsia="Arial"/>
        </w:rPr>
        <w:t>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14:paraId="2496C89F" w14:textId="77777777" w:rsidR="008B4B83" w:rsidRDefault="00000000">
      <w:pPr>
        <w:pStyle w:val="berschrift3"/>
      </w:pPr>
      <w:r>
        <w:rPr>
          <w:rFonts w:ascii="Arial" w:eastAsia="Arial" w:hAnsi="Arial" w:cs="Arial"/>
        </w:rPr>
        <w:t>Objekt- und Partnerbeschaffung</w:t>
      </w:r>
    </w:p>
    <w:p w14:paraId="479B3588" w14:textId="77777777" w:rsidR="008B4B83" w:rsidRDefault="00000000">
      <w:pPr>
        <w:pStyle w:val="Textkrper"/>
        <w:jc w:val="both"/>
      </w:pPr>
      <w:r>
        <w:rPr>
          <w:rFonts w:eastAsia="Arial"/>
        </w:rPr>
        <w:t xml:space="preserve">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w:t>
      </w:r>
      <w:r>
        <w:rPr>
          <w:rFonts w:eastAsia="Arial"/>
        </w:rPr>
        <w:lastRenderedPageBreak/>
        <w:t>Nebenkosten, Kaution, Einrichtung, Laufzeit, Kündigung, erkennbare Nutzungsfragen und Betriebskosten. Technische Gutachten, Brandschutz, Bau- und Rechtsprüfung werden von qualifizierten Fachpartnern erbracht.</w:t>
      </w:r>
    </w:p>
    <w:p w14:paraId="28617DF8" w14:textId="77777777" w:rsidR="008B4B83" w:rsidRDefault="00000000">
      <w:pPr>
        <w:pStyle w:val="berschrift3"/>
      </w:pPr>
      <w:r>
        <w:rPr>
          <w:rFonts w:ascii="Arial" w:eastAsia="Arial" w:hAnsi="Arial" w:cs="Arial"/>
        </w:rPr>
        <w:t>Vertrags-, Handwerker- und Möblierungskoordination</w:t>
      </w:r>
    </w:p>
    <w:p w14:paraId="3F2A6B96" w14:textId="77777777" w:rsidR="008B4B83" w:rsidRDefault="00000000">
      <w:pPr>
        <w:pStyle w:val="Textkrper"/>
        <w:jc w:val="both"/>
      </w:pPr>
      <w:r>
        <w:rPr>
          <w:rFonts w:eastAsia="Arial"/>
        </w:rPr>
        <w:t>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14:paraId="596E20D3" w14:textId="77777777" w:rsidR="008B4B83" w:rsidRDefault="00000000">
      <w:pPr>
        <w:pStyle w:val="berschrift3"/>
      </w:pPr>
      <w:r>
        <w:rPr>
          <w:rFonts w:ascii="Arial" w:eastAsia="Arial" w:hAnsi="Arial" w:cs="Arial"/>
        </w:rPr>
        <w:t>Einzug, Behördenorientierung und Integration</w:t>
      </w:r>
    </w:p>
    <w:p w14:paraId="70EE157E" w14:textId="77777777" w:rsidR="008B4B83" w:rsidRDefault="00000000">
      <w:pPr>
        <w:pStyle w:val="Textkrper"/>
        <w:jc w:val="both"/>
      </w:pPr>
      <w:r>
        <w:rPr>
          <w:rFonts w:eastAsia="Arial"/>
        </w:rPr>
        <w:t>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14:paraId="78BB709D" w14:textId="77777777" w:rsidR="008B4B83" w:rsidRDefault="00000000">
      <w:pPr>
        <w:pStyle w:val="Textkrper"/>
        <w:jc w:val="both"/>
      </w:pPr>
      <w:r>
        <w:rPr>
          <w:rFonts w:eastAsia="Arial"/>
        </w:rPr>
        <w:t>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14:paraId="49DC4254" w14:textId="77777777" w:rsidR="008B4B83" w:rsidRDefault="00000000">
      <w:pPr>
        <w:pStyle w:val="berschrift3"/>
      </w:pPr>
      <w:r>
        <w:rPr>
          <w:rFonts w:ascii="Arial" w:eastAsia="Arial" w:hAnsi="Arial" w:cs="Arial"/>
        </w:rPr>
        <w:t>Immer enthalten und optional</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4875"/>
        <w:gridCol w:w="4875"/>
      </w:tblGrid>
      <w:tr w:rsidR="008B4B83" w14:paraId="0C4DBFB2" w14:textId="77777777">
        <w:trPr>
          <w:tblHeader/>
          <w:jc w:val="center"/>
        </w:trPr>
        <w:tc>
          <w:tcPr>
            <w:tcW w:w="4875" w:type="dxa"/>
            <w:shd w:val="clear" w:color="auto" w:fill="102A43"/>
            <w:tcMar>
              <w:top w:w="55" w:type="dxa"/>
              <w:left w:w="55" w:type="dxa"/>
              <w:bottom w:w="55" w:type="dxa"/>
              <w:right w:w="55" w:type="dxa"/>
            </w:tcMar>
            <w:vAlign w:val="center"/>
          </w:tcPr>
          <w:p w14:paraId="21E95DC5" w14:textId="77777777" w:rsidR="008B4B83" w:rsidRDefault="00000000">
            <w:pPr>
              <w:spacing w:after="0" w:line="230" w:lineRule="auto"/>
            </w:pPr>
            <w:r>
              <w:rPr>
                <w:rFonts w:eastAsia="Arial"/>
                <w:b/>
                <w:color w:val="FFFFFF"/>
                <w:sz w:val="16"/>
              </w:rPr>
              <w:t>Standard in jedem Mandat</w:t>
            </w:r>
          </w:p>
        </w:tc>
        <w:tc>
          <w:tcPr>
            <w:tcW w:w="4875" w:type="dxa"/>
            <w:shd w:val="clear" w:color="auto" w:fill="102A43"/>
            <w:tcMar>
              <w:top w:w="55" w:type="dxa"/>
              <w:left w:w="55" w:type="dxa"/>
              <w:bottom w:w="55" w:type="dxa"/>
              <w:right w:w="55" w:type="dxa"/>
            </w:tcMar>
            <w:vAlign w:val="center"/>
          </w:tcPr>
          <w:p w14:paraId="10BF0C76" w14:textId="77777777" w:rsidR="008B4B83" w:rsidRDefault="00000000">
            <w:pPr>
              <w:spacing w:after="0" w:line="230" w:lineRule="auto"/>
            </w:pPr>
            <w:r>
              <w:rPr>
                <w:rFonts w:eastAsia="Arial"/>
                <w:b/>
                <w:color w:val="FFFFFF"/>
                <w:sz w:val="16"/>
              </w:rPr>
              <w:t>Optionale Zusatzmodule</w:t>
            </w:r>
          </w:p>
        </w:tc>
      </w:tr>
      <w:tr w:rsidR="008B4B83" w14:paraId="0E4C56F9" w14:textId="77777777">
        <w:trPr>
          <w:cantSplit/>
          <w:jc w:val="center"/>
        </w:trPr>
        <w:tc>
          <w:tcPr>
            <w:tcW w:w="4875" w:type="dxa"/>
            <w:tcMar>
              <w:top w:w="55" w:type="dxa"/>
              <w:left w:w="55" w:type="dxa"/>
              <w:bottom w:w="55" w:type="dxa"/>
              <w:right w:w="55" w:type="dxa"/>
            </w:tcMar>
          </w:tcPr>
          <w:p w14:paraId="1DBFC551" w14:textId="77777777" w:rsidR="008B4B83" w:rsidRDefault="00000000">
            <w:pPr>
              <w:spacing w:after="0" w:line="230" w:lineRule="auto"/>
            </w:pPr>
            <w:r>
              <w:rPr>
                <w:rFonts w:eastAsia="Arial"/>
                <w:sz w:val="16"/>
              </w:rPr>
              <w:t>Kick-off, Bedarfserhebung und Projektauftrag</w:t>
            </w:r>
          </w:p>
        </w:tc>
        <w:tc>
          <w:tcPr>
            <w:tcW w:w="4875" w:type="dxa"/>
            <w:tcMar>
              <w:top w:w="55" w:type="dxa"/>
              <w:left w:w="55" w:type="dxa"/>
              <w:bottom w:w="55" w:type="dxa"/>
              <w:right w:w="55" w:type="dxa"/>
            </w:tcMar>
          </w:tcPr>
          <w:p w14:paraId="610169FF" w14:textId="77777777" w:rsidR="008B4B83" w:rsidRDefault="00000000">
            <w:pPr>
              <w:spacing w:after="0" w:line="230" w:lineRule="auto"/>
            </w:pPr>
            <w:r>
              <w:rPr>
                <w:rFonts w:eastAsia="Arial"/>
                <w:sz w:val="16"/>
              </w:rPr>
              <w:t>Erweiterte regionale oder bundesweite Objektsuche</w:t>
            </w:r>
          </w:p>
        </w:tc>
      </w:tr>
      <w:tr w:rsidR="008B4B83" w14:paraId="353FA19F" w14:textId="77777777">
        <w:trPr>
          <w:cantSplit/>
          <w:jc w:val="center"/>
        </w:trPr>
        <w:tc>
          <w:tcPr>
            <w:tcW w:w="4875" w:type="dxa"/>
            <w:shd w:val="clear" w:color="auto" w:fill="F8FAFC"/>
            <w:tcMar>
              <w:top w:w="55" w:type="dxa"/>
              <w:left w:w="55" w:type="dxa"/>
              <w:bottom w:w="55" w:type="dxa"/>
              <w:right w:w="55" w:type="dxa"/>
            </w:tcMar>
          </w:tcPr>
          <w:p w14:paraId="21B14130" w14:textId="77777777" w:rsidR="008B4B83" w:rsidRDefault="00000000">
            <w:pPr>
              <w:spacing w:after="0" w:line="230" w:lineRule="auto"/>
            </w:pPr>
            <w:r>
              <w:rPr>
                <w:rFonts w:eastAsia="Arial"/>
                <w:sz w:val="16"/>
              </w:rPr>
              <w:t>Terminplan, Verantwortungsmatrix und Risikoregister</w:t>
            </w:r>
          </w:p>
        </w:tc>
        <w:tc>
          <w:tcPr>
            <w:tcW w:w="4875" w:type="dxa"/>
            <w:shd w:val="clear" w:color="auto" w:fill="F8FAFC"/>
            <w:tcMar>
              <w:top w:w="55" w:type="dxa"/>
              <w:left w:w="55" w:type="dxa"/>
              <w:bottom w:w="55" w:type="dxa"/>
              <w:right w:w="55" w:type="dxa"/>
            </w:tcMar>
          </w:tcPr>
          <w:p w14:paraId="281E80CB" w14:textId="77777777" w:rsidR="008B4B83" w:rsidRDefault="00000000">
            <w:pPr>
              <w:spacing w:after="0" w:line="230" w:lineRule="auto"/>
            </w:pPr>
            <w:r>
              <w:rPr>
                <w:rFonts w:eastAsia="Arial"/>
                <w:sz w:val="16"/>
              </w:rPr>
              <w:t>Technische/rechtliche Due Diligence durch Dritte</w:t>
            </w:r>
          </w:p>
        </w:tc>
      </w:tr>
      <w:tr w:rsidR="008B4B83" w14:paraId="6654E633" w14:textId="77777777">
        <w:trPr>
          <w:cantSplit/>
          <w:jc w:val="center"/>
        </w:trPr>
        <w:tc>
          <w:tcPr>
            <w:tcW w:w="4875" w:type="dxa"/>
            <w:tcMar>
              <w:top w:w="55" w:type="dxa"/>
              <w:left w:w="55" w:type="dxa"/>
              <w:bottom w:w="55" w:type="dxa"/>
              <w:right w:w="55" w:type="dxa"/>
            </w:tcMar>
          </w:tcPr>
          <w:p w14:paraId="65281B3D" w14:textId="77777777" w:rsidR="008B4B83" w:rsidRDefault="00000000">
            <w:pPr>
              <w:spacing w:after="0" w:line="230" w:lineRule="auto"/>
            </w:pPr>
            <w:r>
              <w:rPr>
                <w:rFonts w:eastAsia="Arial"/>
                <w:sz w:val="16"/>
              </w:rPr>
              <w:t>Definierte Status- und Entscheidungstermine</w:t>
            </w:r>
          </w:p>
        </w:tc>
        <w:tc>
          <w:tcPr>
            <w:tcW w:w="4875" w:type="dxa"/>
            <w:tcMar>
              <w:top w:w="55" w:type="dxa"/>
              <w:left w:w="55" w:type="dxa"/>
              <w:bottom w:w="55" w:type="dxa"/>
              <w:right w:w="55" w:type="dxa"/>
            </w:tcMar>
          </w:tcPr>
          <w:p w14:paraId="4EA9E221" w14:textId="77777777" w:rsidR="008B4B83" w:rsidRDefault="00000000">
            <w:pPr>
              <w:spacing w:after="0" w:line="230" w:lineRule="auto"/>
            </w:pPr>
            <w:r>
              <w:rPr>
                <w:rFonts w:eastAsia="Arial"/>
                <w:sz w:val="16"/>
              </w:rPr>
              <w:t>Umbau-, Handwerker- und Beschaffungssteuerung</w:t>
            </w:r>
          </w:p>
        </w:tc>
      </w:tr>
      <w:tr w:rsidR="008B4B83" w14:paraId="179CE9C2" w14:textId="77777777">
        <w:trPr>
          <w:cantSplit/>
          <w:jc w:val="center"/>
        </w:trPr>
        <w:tc>
          <w:tcPr>
            <w:tcW w:w="4875" w:type="dxa"/>
            <w:shd w:val="clear" w:color="auto" w:fill="F8FAFC"/>
            <w:tcMar>
              <w:top w:w="55" w:type="dxa"/>
              <w:left w:w="55" w:type="dxa"/>
              <w:bottom w:w="55" w:type="dxa"/>
              <w:right w:w="55" w:type="dxa"/>
            </w:tcMar>
          </w:tcPr>
          <w:p w14:paraId="6210270A" w14:textId="77777777" w:rsidR="008B4B83" w:rsidRDefault="00000000">
            <w:pPr>
              <w:spacing w:after="0" w:line="230" w:lineRule="auto"/>
            </w:pPr>
            <w:r>
              <w:rPr>
                <w:rFonts w:eastAsia="Arial"/>
                <w:sz w:val="16"/>
              </w:rPr>
              <w:t>Budget-, Änderungs- und Freigabemanagement</w:t>
            </w:r>
          </w:p>
        </w:tc>
        <w:tc>
          <w:tcPr>
            <w:tcW w:w="4875" w:type="dxa"/>
            <w:shd w:val="clear" w:color="auto" w:fill="F8FAFC"/>
            <w:tcMar>
              <w:top w:w="55" w:type="dxa"/>
              <w:left w:w="55" w:type="dxa"/>
              <w:bottom w:w="55" w:type="dxa"/>
              <w:right w:w="55" w:type="dxa"/>
            </w:tcMar>
          </w:tcPr>
          <w:p w14:paraId="20B695C8" w14:textId="77777777" w:rsidR="008B4B83" w:rsidRDefault="00000000">
            <w:pPr>
              <w:spacing w:after="0" w:line="230" w:lineRule="auto"/>
            </w:pPr>
            <w:r>
              <w:rPr>
                <w:rFonts w:eastAsia="Arial"/>
                <w:sz w:val="16"/>
              </w:rPr>
              <w:t>Mehrsprachige Vor-Ort- und Wochenendbegleitung</w:t>
            </w:r>
          </w:p>
        </w:tc>
      </w:tr>
      <w:tr w:rsidR="008B4B83" w14:paraId="63657ACB" w14:textId="77777777">
        <w:trPr>
          <w:cantSplit/>
          <w:jc w:val="center"/>
        </w:trPr>
        <w:tc>
          <w:tcPr>
            <w:tcW w:w="4875" w:type="dxa"/>
            <w:tcMar>
              <w:top w:w="55" w:type="dxa"/>
              <w:left w:w="55" w:type="dxa"/>
              <w:bottom w:w="55" w:type="dxa"/>
              <w:right w:w="55" w:type="dxa"/>
            </w:tcMar>
          </w:tcPr>
          <w:p w14:paraId="79C0719E" w14:textId="77777777" w:rsidR="008B4B83" w:rsidRDefault="00000000">
            <w:pPr>
              <w:spacing w:after="0" w:line="230" w:lineRule="auto"/>
            </w:pPr>
            <w:r>
              <w:rPr>
                <w:rFonts w:eastAsia="Arial"/>
                <w:sz w:val="16"/>
              </w:rPr>
              <w:t>Dokumenten-, Übergabe- und Abnahmeakte</w:t>
            </w:r>
          </w:p>
        </w:tc>
        <w:tc>
          <w:tcPr>
            <w:tcW w:w="4875" w:type="dxa"/>
            <w:tcMar>
              <w:top w:w="55" w:type="dxa"/>
              <w:left w:w="55" w:type="dxa"/>
              <w:bottom w:w="55" w:type="dxa"/>
              <w:right w:w="55" w:type="dxa"/>
            </w:tcMar>
          </w:tcPr>
          <w:p w14:paraId="66D3B8CD" w14:textId="77777777" w:rsidR="008B4B83" w:rsidRDefault="00000000">
            <w:pPr>
              <w:spacing w:after="0" w:line="230" w:lineRule="auto"/>
            </w:pPr>
            <w:r>
              <w:rPr>
                <w:rFonts w:eastAsia="Arial"/>
                <w:sz w:val="16"/>
              </w:rPr>
              <w:t>Laufendes Housing-, Community- und KPI-Management</w:t>
            </w:r>
          </w:p>
        </w:tc>
      </w:tr>
      <w:tr w:rsidR="008B4B83" w14:paraId="37BBBBC6" w14:textId="77777777">
        <w:trPr>
          <w:cantSplit/>
          <w:jc w:val="center"/>
        </w:trPr>
        <w:tc>
          <w:tcPr>
            <w:tcW w:w="4875" w:type="dxa"/>
            <w:shd w:val="clear" w:color="auto" w:fill="F8FAFC"/>
            <w:tcMar>
              <w:top w:w="55" w:type="dxa"/>
              <w:left w:w="55" w:type="dxa"/>
              <w:bottom w:w="55" w:type="dxa"/>
              <w:right w:w="55" w:type="dxa"/>
            </w:tcMar>
          </w:tcPr>
          <w:p w14:paraId="4724B448" w14:textId="77777777" w:rsidR="008B4B83" w:rsidRDefault="00000000">
            <w:pPr>
              <w:spacing w:after="0" w:line="230" w:lineRule="auto"/>
            </w:pPr>
            <w:r>
              <w:rPr>
                <w:rFonts w:eastAsia="Arial"/>
                <w:sz w:val="16"/>
              </w:rPr>
              <w:t>Projektabschlussbericht</w:t>
            </w:r>
          </w:p>
        </w:tc>
        <w:tc>
          <w:tcPr>
            <w:tcW w:w="4875" w:type="dxa"/>
            <w:shd w:val="clear" w:color="auto" w:fill="F8FAFC"/>
            <w:tcMar>
              <w:top w:w="55" w:type="dxa"/>
              <w:left w:w="55" w:type="dxa"/>
              <w:bottom w:w="55" w:type="dxa"/>
              <w:right w:w="55" w:type="dxa"/>
            </w:tcMar>
          </w:tcPr>
          <w:p w14:paraId="662515A1" w14:textId="77777777" w:rsidR="008B4B83" w:rsidRDefault="00000000">
            <w:pPr>
              <w:spacing w:after="0" w:line="230" w:lineRule="auto"/>
            </w:pPr>
            <w:r>
              <w:rPr>
                <w:rFonts w:eastAsia="Arial"/>
                <w:sz w:val="16"/>
              </w:rPr>
              <w:t>Kinderbetreuungs-, Betreiber- oder Zwischenmietmodul</w:t>
            </w:r>
          </w:p>
        </w:tc>
      </w:tr>
    </w:tbl>
    <w:p w14:paraId="381F5F31" w14:textId="77777777" w:rsidR="008B4B83" w:rsidRDefault="00000000">
      <w:pPr>
        <w:pStyle w:val="Textkrper"/>
        <w:jc w:val="both"/>
      </w:pPr>
      <w:r>
        <w:rPr>
          <w:rFonts w:eastAsia="Arial"/>
        </w:rPr>
        <w:t>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14:paraId="2693A07C" w14:textId="77777777" w:rsidR="008B4B83" w:rsidRDefault="00000000">
      <w:pPr>
        <w:pStyle w:val="berschrift2"/>
        <w:pBdr>
          <w:bottom w:val="single" w:sz="8" w:space="6" w:color="B08D57"/>
        </w:pBdr>
      </w:pPr>
      <w:r>
        <w:rPr>
          <w:rFonts w:ascii="Arial" w:eastAsia="Arial" w:hAnsi="Arial" w:cs="Arial"/>
        </w:rPr>
        <w:t>Drei Leistungspakete und Vergütung</w:t>
      </w:r>
    </w:p>
    <w:p w14:paraId="08808C0B" w14:textId="77777777" w:rsidR="008B4B83" w:rsidRDefault="00000000">
      <w:pPr>
        <w:pStyle w:val="Textkrper"/>
        <w:keepNext/>
        <w:jc w:val="both"/>
      </w:pPr>
      <w:r>
        <w:rPr>
          <w:rFonts w:eastAsia="Arial"/>
        </w:rPr>
        <w:t>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700"/>
        <w:gridCol w:w="2450"/>
        <w:gridCol w:w="3600"/>
        <w:gridCol w:w="2000"/>
      </w:tblGrid>
      <w:tr w:rsidR="008B4B83" w14:paraId="276B02B7" w14:textId="77777777">
        <w:trPr>
          <w:tblHeader/>
          <w:jc w:val="center"/>
        </w:trPr>
        <w:tc>
          <w:tcPr>
            <w:tcW w:w="1700" w:type="dxa"/>
            <w:shd w:val="clear" w:color="auto" w:fill="102A43"/>
            <w:tcMar>
              <w:top w:w="55" w:type="dxa"/>
              <w:left w:w="55" w:type="dxa"/>
              <w:bottom w:w="55" w:type="dxa"/>
              <w:right w:w="55" w:type="dxa"/>
            </w:tcMar>
            <w:vAlign w:val="center"/>
          </w:tcPr>
          <w:p w14:paraId="4689310D" w14:textId="77777777" w:rsidR="008B4B83" w:rsidRDefault="00000000">
            <w:pPr>
              <w:spacing w:after="0" w:line="230" w:lineRule="auto"/>
            </w:pPr>
            <w:r>
              <w:rPr>
                <w:rFonts w:eastAsia="Arial"/>
                <w:b/>
                <w:color w:val="FFFFFF"/>
                <w:sz w:val="16"/>
              </w:rPr>
              <w:t>Paket</w:t>
            </w:r>
          </w:p>
        </w:tc>
        <w:tc>
          <w:tcPr>
            <w:tcW w:w="2450" w:type="dxa"/>
            <w:shd w:val="clear" w:color="auto" w:fill="102A43"/>
            <w:tcMar>
              <w:top w:w="55" w:type="dxa"/>
              <w:left w:w="55" w:type="dxa"/>
              <w:bottom w:w="55" w:type="dxa"/>
              <w:right w:w="55" w:type="dxa"/>
            </w:tcMar>
            <w:vAlign w:val="center"/>
          </w:tcPr>
          <w:p w14:paraId="182B9C43" w14:textId="77777777" w:rsidR="008B4B83" w:rsidRDefault="00000000">
            <w:pPr>
              <w:spacing w:after="0" w:line="230" w:lineRule="auto"/>
            </w:pPr>
            <w:r>
              <w:rPr>
                <w:rFonts w:eastAsia="Arial"/>
                <w:b/>
                <w:color w:val="FFFFFF"/>
                <w:sz w:val="16"/>
              </w:rPr>
              <w:t>Ergebnis</w:t>
            </w:r>
          </w:p>
        </w:tc>
        <w:tc>
          <w:tcPr>
            <w:tcW w:w="3600" w:type="dxa"/>
            <w:shd w:val="clear" w:color="auto" w:fill="102A43"/>
            <w:tcMar>
              <w:top w:w="55" w:type="dxa"/>
              <w:left w:w="55" w:type="dxa"/>
              <w:bottom w:w="55" w:type="dxa"/>
              <w:right w:w="55" w:type="dxa"/>
            </w:tcMar>
            <w:vAlign w:val="center"/>
          </w:tcPr>
          <w:p w14:paraId="5C167654" w14:textId="77777777" w:rsidR="008B4B83" w:rsidRDefault="00000000">
            <w:pPr>
              <w:spacing w:after="0" w:line="230" w:lineRule="auto"/>
            </w:pPr>
            <w:r>
              <w:rPr>
                <w:rFonts w:eastAsia="Arial"/>
                <w:b/>
                <w:color w:val="FFFFFF"/>
                <w:sz w:val="16"/>
              </w:rPr>
              <w:t>Umfang</w:t>
            </w:r>
          </w:p>
        </w:tc>
        <w:tc>
          <w:tcPr>
            <w:tcW w:w="2000" w:type="dxa"/>
            <w:shd w:val="clear" w:color="auto" w:fill="102A43"/>
            <w:tcMar>
              <w:top w:w="55" w:type="dxa"/>
              <w:left w:w="55" w:type="dxa"/>
              <w:bottom w:w="55" w:type="dxa"/>
              <w:right w:w="55" w:type="dxa"/>
            </w:tcMar>
            <w:vAlign w:val="center"/>
          </w:tcPr>
          <w:p w14:paraId="64C65300" w14:textId="77777777" w:rsidR="008B4B83" w:rsidRDefault="00000000">
            <w:pPr>
              <w:spacing w:after="0" w:line="230" w:lineRule="auto"/>
            </w:pPr>
            <w:r>
              <w:rPr>
                <w:rFonts w:eastAsia="Arial"/>
                <w:b/>
                <w:color w:val="FFFFFF"/>
                <w:sz w:val="16"/>
              </w:rPr>
              <w:t>Vergütung</w:t>
            </w:r>
          </w:p>
        </w:tc>
      </w:tr>
      <w:tr w:rsidR="008B4B83" w14:paraId="2B2828B6" w14:textId="77777777">
        <w:trPr>
          <w:cantSplit/>
          <w:jc w:val="center"/>
        </w:trPr>
        <w:tc>
          <w:tcPr>
            <w:tcW w:w="1700" w:type="dxa"/>
            <w:tcMar>
              <w:top w:w="55" w:type="dxa"/>
              <w:left w:w="55" w:type="dxa"/>
              <w:bottom w:w="55" w:type="dxa"/>
              <w:right w:w="55" w:type="dxa"/>
            </w:tcMar>
          </w:tcPr>
          <w:p w14:paraId="4F53E68B" w14:textId="77777777" w:rsidR="008B4B83" w:rsidRDefault="00000000">
            <w:pPr>
              <w:spacing w:after="0" w:line="230" w:lineRule="auto"/>
            </w:pPr>
            <w:r>
              <w:rPr>
                <w:rFonts w:eastAsia="Arial"/>
                <w:sz w:val="16"/>
              </w:rPr>
              <w:t>1 · AMAVIO Blueprint</w:t>
            </w:r>
          </w:p>
        </w:tc>
        <w:tc>
          <w:tcPr>
            <w:tcW w:w="2450" w:type="dxa"/>
            <w:tcMar>
              <w:top w:w="55" w:type="dxa"/>
              <w:left w:w="55" w:type="dxa"/>
              <w:bottom w:w="55" w:type="dxa"/>
              <w:right w:w="55" w:type="dxa"/>
            </w:tcMar>
          </w:tcPr>
          <w:p w14:paraId="60C047F3" w14:textId="77777777" w:rsidR="008B4B83" w:rsidRDefault="00000000">
            <w:pPr>
              <w:spacing w:after="0" w:line="230" w:lineRule="auto"/>
            </w:pPr>
            <w:r>
              <w:rPr>
                <w:rFonts w:eastAsia="Arial"/>
                <w:sz w:val="16"/>
              </w:rPr>
              <w:t>Entscheidungsreife Wohnraum- und Arrival-Strategie</w:t>
            </w:r>
          </w:p>
        </w:tc>
        <w:tc>
          <w:tcPr>
            <w:tcW w:w="3600" w:type="dxa"/>
            <w:tcMar>
              <w:top w:w="55" w:type="dxa"/>
              <w:left w:w="55" w:type="dxa"/>
              <w:bottom w:w="55" w:type="dxa"/>
              <w:right w:w="55" w:type="dxa"/>
            </w:tcMar>
          </w:tcPr>
          <w:p w14:paraId="4B950CDE" w14:textId="77777777" w:rsidR="008B4B83" w:rsidRDefault="00000000">
            <w:pPr>
              <w:spacing w:after="0" w:line="230" w:lineRule="auto"/>
            </w:pPr>
            <w:r>
              <w:rPr>
                <w:rFonts w:eastAsia="Arial"/>
                <w:sz w:val="16"/>
              </w:rPr>
              <w:t>4–6 Wochen; Bedarf, Varianten, Grobbudget, Risiken, Roadmap, Managementpräsentation</w:t>
            </w:r>
          </w:p>
        </w:tc>
        <w:tc>
          <w:tcPr>
            <w:tcW w:w="2000" w:type="dxa"/>
            <w:tcMar>
              <w:top w:w="55" w:type="dxa"/>
              <w:left w:w="55" w:type="dxa"/>
              <w:bottom w:w="55" w:type="dxa"/>
              <w:right w:w="55" w:type="dxa"/>
            </w:tcMar>
          </w:tcPr>
          <w:p w14:paraId="301B8774" w14:textId="77777777" w:rsidR="008B4B83" w:rsidRDefault="00000000">
            <w:pPr>
              <w:spacing w:after="0" w:line="230" w:lineRule="auto"/>
            </w:pPr>
            <w:r>
              <w:rPr>
                <w:sz w:val="16"/>
              </w:rPr>
              <w:t>Pilot ab 12.500 EUR; Standard 21.000–22.500 EUR netto</w:t>
            </w:r>
          </w:p>
        </w:tc>
      </w:tr>
      <w:tr w:rsidR="008B4B83" w14:paraId="1DFE692D" w14:textId="77777777">
        <w:trPr>
          <w:cantSplit/>
          <w:jc w:val="center"/>
        </w:trPr>
        <w:tc>
          <w:tcPr>
            <w:tcW w:w="1700" w:type="dxa"/>
            <w:shd w:val="clear" w:color="auto" w:fill="F8FAFC"/>
            <w:tcMar>
              <w:top w:w="55" w:type="dxa"/>
              <w:left w:w="55" w:type="dxa"/>
              <w:bottom w:w="55" w:type="dxa"/>
              <w:right w:w="55" w:type="dxa"/>
            </w:tcMar>
          </w:tcPr>
          <w:p w14:paraId="3EAE911A" w14:textId="77777777" w:rsidR="008B4B83" w:rsidRDefault="00000000">
            <w:pPr>
              <w:spacing w:after="0" w:line="230" w:lineRule="auto"/>
            </w:pPr>
            <w:r>
              <w:rPr>
                <w:rFonts w:eastAsia="Arial"/>
                <w:sz w:val="16"/>
              </w:rPr>
              <w:t>2 · AMAVIO Launch</w:t>
            </w:r>
          </w:p>
        </w:tc>
        <w:tc>
          <w:tcPr>
            <w:tcW w:w="2450" w:type="dxa"/>
            <w:shd w:val="clear" w:color="auto" w:fill="F8FAFC"/>
            <w:tcMar>
              <w:top w:w="55" w:type="dxa"/>
              <w:left w:w="55" w:type="dxa"/>
              <w:bottom w:w="55" w:type="dxa"/>
              <w:right w:w="55" w:type="dxa"/>
            </w:tcMar>
          </w:tcPr>
          <w:p w14:paraId="4A017B1F" w14:textId="77777777" w:rsidR="008B4B83" w:rsidRDefault="00000000">
            <w:pPr>
              <w:spacing w:after="0" w:line="230" w:lineRule="auto"/>
            </w:pPr>
            <w:r>
              <w:rPr>
                <w:rFonts w:eastAsia="Arial"/>
                <w:sz w:val="16"/>
              </w:rPr>
              <w:t>Bezugsfertige Wohnlösung für eine konkrete Rekrutierungswelle</w:t>
            </w:r>
          </w:p>
        </w:tc>
        <w:tc>
          <w:tcPr>
            <w:tcW w:w="3600" w:type="dxa"/>
            <w:shd w:val="clear" w:color="auto" w:fill="F8FAFC"/>
            <w:tcMar>
              <w:top w:w="55" w:type="dxa"/>
              <w:left w:w="55" w:type="dxa"/>
              <w:bottom w:w="55" w:type="dxa"/>
              <w:right w:w="55" w:type="dxa"/>
            </w:tcMar>
          </w:tcPr>
          <w:p w14:paraId="35DD2496" w14:textId="77777777" w:rsidR="008B4B83" w:rsidRDefault="00000000">
            <w:pPr>
              <w:spacing w:after="0" w:line="230" w:lineRule="auto"/>
            </w:pPr>
            <w:r>
              <w:rPr>
                <w:rFonts w:eastAsia="Arial"/>
                <w:sz w:val="16"/>
              </w:rPr>
              <w:t>8–16 Wochen bei Bestand; Suche, Koordination, Einrichtung, Einzug, 4 Wochen Stabilisierung</w:t>
            </w:r>
          </w:p>
        </w:tc>
        <w:tc>
          <w:tcPr>
            <w:tcW w:w="2000" w:type="dxa"/>
            <w:shd w:val="clear" w:color="auto" w:fill="F8FAFC"/>
            <w:tcMar>
              <w:top w:w="55" w:type="dxa"/>
              <w:left w:w="55" w:type="dxa"/>
              <w:bottom w:w="55" w:type="dxa"/>
              <w:right w:w="55" w:type="dxa"/>
            </w:tcMar>
          </w:tcPr>
          <w:p w14:paraId="7FD15D8A" w14:textId="77777777" w:rsidR="008B4B83" w:rsidRDefault="00000000">
            <w:pPr>
              <w:spacing w:after="0" w:line="230" w:lineRule="auto"/>
            </w:pPr>
            <w:r>
              <w:rPr>
                <w:sz w:val="16"/>
              </w:rPr>
              <w:t>Pilot ab 28.000 EUR (&lt; 300 Std.); Standard 33.750–65.000 EUR netto zzgl. Fremdkosten</w:t>
            </w:r>
          </w:p>
        </w:tc>
      </w:tr>
      <w:tr w:rsidR="008B4B83" w14:paraId="0DC9E10C" w14:textId="77777777">
        <w:trPr>
          <w:cantSplit/>
          <w:jc w:val="center"/>
        </w:trPr>
        <w:tc>
          <w:tcPr>
            <w:tcW w:w="1700" w:type="dxa"/>
            <w:tcMar>
              <w:top w:w="55" w:type="dxa"/>
              <w:left w:w="55" w:type="dxa"/>
              <w:bottom w:w="55" w:type="dxa"/>
              <w:right w:w="55" w:type="dxa"/>
            </w:tcMar>
          </w:tcPr>
          <w:p w14:paraId="4415A882" w14:textId="77777777" w:rsidR="008B4B83" w:rsidRDefault="00000000">
            <w:pPr>
              <w:spacing w:after="0" w:line="230" w:lineRule="auto"/>
            </w:pPr>
            <w:r>
              <w:rPr>
                <w:rFonts w:eastAsia="Arial"/>
                <w:sz w:val="16"/>
              </w:rPr>
              <w:t>3 · Housing &amp; Arrival Office</w:t>
            </w:r>
          </w:p>
        </w:tc>
        <w:tc>
          <w:tcPr>
            <w:tcW w:w="2450" w:type="dxa"/>
            <w:tcMar>
              <w:top w:w="55" w:type="dxa"/>
              <w:left w:w="55" w:type="dxa"/>
              <w:bottom w:w="55" w:type="dxa"/>
              <w:right w:w="55" w:type="dxa"/>
            </w:tcMar>
          </w:tcPr>
          <w:p w14:paraId="0DEE4FCF" w14:textId="77777777" w:rsidR="008B4B83" w:rsidRDefault="00000000">
            <w:pPr>
              <w:spacing w:after="0" w:line="230" w:lineRule="auto"/>
            </w:pPr>
            <w:r>
              <w:rPr>
                <w:rFonts w:eastAsia="Arial"/>
                <w:sz w:val="16"/>
              </w:rPr>
              <w:t>Dauerhafte externe Housing- und Ankunftsfunktion</w:t>
            </w:r>
          </w:p>
        </w:tc>
        <w:tc>
          <w:tcPr>
            <w:tcW w:w="3600" w:type="dxa"/>
            <w:tcMar>
              <w:top w:w="55" w:type="dxa"/>
              <w:left w:w="55" w:type="dxa"/>
              <w:bottom w:w="55" w:type="dxa"/>
              <w:right w:w="55" w:type="dxa"/>
            </w:tcMar>
          </w:tcPr>
          <w:p w14:paraId="0A785DBE" w14:textId="77777777" w:rsidR="008B4B83" w:rsidRDefault="00000000">
            <w:pPr>
              <w:spacing w:after="0" w:line="230" w:lineRule="auto"/>
            </w:pPr>
            <w:r>
              <w:rPr>
                <w:rFonts w:eastAsia="Arial"/>
                <w:sz w:val="16"/>
              </w:rPr>
              <w:t>Setup, laufende Bedarfe, Einzüge, Sprechstunde, Eskalation, Community, KPI-Reporting</w:t>
            </w:r>
          </w:p>
        </w:tc>
        <w:tc>
          <w:tcPr>
            <w:tcW w:w="2000" w:type="dxa"/>
            <w:tcMar>
              <w:top w:w="55" w:type="dxa"/>
              <w:left w:w="55" w:type="dxa"/>
              <w:bottom w:w="55" w:type="dxa"/>
              <w:right w:w="55" w:type="dxa"/>
            </w:tcMar>
          </w:tcPr>
          <w:p w14:paraId="46B0F593" w14:textId="77777777" w:rsidR="008B4B83" w:rsidRDefault="00000000">
            <w:pPr>
              <w:spacing w:after="0" w:line="230" w:lineRule="auto"/>
            </w:pPr>
            <w:r>
              <w:rPr>
                <w:sz w:val="16"/>
              </w:rPr>
              <w:t>Reduziertes Setup ab 15.000 EUR; Standard 20.250–33.750 EUR + 4.500–12.000 EUR/Monat</w:t>
            </w:r>
          </w:p>
        </w:tc>
      </w:tr>
    </w:tbl>
    <w:p w14:paraId="14CB3844" w14:textId="77777777" w:rsidR="008B4B83" w:rsidRDefault="00000000">
      <w:pPr>
        <w:pStyle w:val="berschrift3"/>
      </w:pPr>
      <w:r>
        <w:rPr>
          <w:rFonts w:ascii="Arial" w:eastAsia="Arial" w:hAnsi="Arial" w:cs="Arial"/>
        </w:rPr>
        <w:t>Kalkulationslogik und persönlicher Zeiteinsatz</w:t>
      </w:r>
    </w:p>
    <w:p w14:paraId="533A574D" w14:textId="77777777" w:rsidR="008B4B83" w:rsidRDefault="00000000">
      <w:pPr>
        <w:pStyle w:val="Textkrper"/>
        <w:jc w:val="both"/>
      </w:pPr>
      <w:r>
        <w:rPr>
          <w:rFonts w:eastAsia="Arial"/>
        </w:rPr>
        <w:t>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2450"/>
        <w:gridCol w:w="3000"/>
        <w:gridCol w:w="2500"/>
      </w:tblGrid>
      <w:tr w:rsidR="008B4B83" w14:paraId="267DF6E5" w14:textId="77777777">
        <w:trPr>
          <w:tblHeader/>
          <w:jc w:val="center"/>
        </w:trPr>
        <w:tc>
          <w:tcPr>
            <w:tcW w:w="1800" w:type="dxa"/>
            <w:shd w:val="clear" w:color="auto" w:fill="102A43"/>
            <w:tcMar>
              <w:top w:w="55" w:type="dxa"/>
              <w:left w:w="55" w:type="dxa"/>
              <w:bottom w:w="55" w:type="dxa"/>
              <w:right w:w="55" w:type="dxa"/>
            </w:tcMar>
            <w:vAlign w:val="center"/>
          </w:tcPr>
          <w:p w14:paraId="00341392" w14:textId="77777777" w:rsidR="008B4B83" w:rsidRDefault="00000000">
            <w:pPr>
              <w:spacing w:after="0" w:line="230" w:lineRule="auto"/>
            </w:pPr>
            <w:r>
              <w:rPr>
                <w:rFonts w:eastAsia="Arial"/>
                <w:b/>
                <w:color w:val="FFFFFF"/>
                <w:sz w:val="16"/>
              </w:rPr>
              <w:t>Paket</w:t>
            </w:r>
          </w:p>
        </w:tc>
        <w:tc>
          <w:tcPr>
            <w:tcW w:w="2450" w:type="dxa"/>
            <w:shd w:val="clear" w:color="auto" w:fill="102A43"/>
            <w:tcMar>
              <w:top w:w="55" w:type="dxa"/>
              <w:left w:w="55" w:type="dxa"/>
              <w:bottom w:w="55" w:type="dxa"/>
              <w:right w:w="55" w:type="dxa"/>
            </w:tcMar>
            <w:vAlign w:val="center"/>
          </w:tcPr>
          <w:p w14:paraId="68DF7F69" w14:textId="77777777" w:rsidR="008B4B83" w:rsidRDefault="00000000">
            <w:pPr>
              <w:spacing w:after="0" w:line="230" w:lineRule="auto"/>
            </w:pPr>
            <w:r>
              <w:rPr>
                <w:rFonts w:eastAsia="Arial"/>
                <w:b/>
                <w:color w:val="FFFFFF"/>
                <w:sz w:val="16"/>
              </w:rPr>
              <w:t>Gründerzeit</w:t>
            </w:r>
          </w:p>
        </w:tc>
        <w:tc>
          <w:tcPr>
            <w:tcW w:w="3000" w:type="dxa"/>
            <w:shd w:val="clear" w:color="auto" w:fill="102A43"/>
            <w:tcMar>
              <w:top w:w="55" w:type="dxa"/>
              <w:left w:w="55" w:type="dxa"/>
              <w:bottom w:w="55" w:type="dxa"/>
              <w:right w:w="55" w:type="dxa"/>
            </w:tcMar>
            <w:vAlign w:val="center"/>
          </w:tcPr>
          <w:p w14:paraId="6127C1E6" w14:textId="77777777" w:rsidR="008B4B83" w:rsidRDefault="00000000">
            <w:pPr>
              <w:spacing w:after="0" w:line="230" w:lineRule="auto"/>
            </w:pPr>
            <w:r>
              <w:rPr>
                <w:rFonts w:eastAsia="Arial"/>
                <w:b/>
                <w:color w:val="FFFFFF"/>
                <w:sz w:val="16"/>
              </w:rPr>
              <w:t>Externe/variable Arbeit</w:t>
            </w:r>
          </w:p>
        </w:tc>
        <w:tc>
          <w:tcPr>
            <w:tcW w:w="2500" w:type="dxa"/>
            <w:shd w:val="clear" w:color="auto" w:fill="102A43"/>
            <w:tcMar>
              <w:top w:w="55" w:type="dxa"/>
              <w:left w:w="55" w:type="dxa"/>
              <w:bottom w:w="55" w:type="dxa"/>
              <w:right w:w="55" w:type="dxa"/>
            </w:tcMar>
            <w:vAlign w:val="center"/>
          </w:tcPr>
          <w:p w14:paraId="4D468C37" w14:textId="77777777" w:rsidR="008B4B83" w:rsidRDefault="00000000">
            <w:pPr>
              <w:spacing w:after="0" w:line="230" w:lineRule="auto"/>
            </w:pPr>
            <w:r>
              <w:rPr>
                <w:rFonts w:eastAsia="Arial"/>
                <w:b/>
                <w:color w:val="FFFFFF"/>
                <w:sz w:val="16"/>
              </w:rPr>
              <w:t>Preislogik</w:t>
            </w:r>
          </w:p>
        </w:tc>
      </w:tr>
      <w:tr w:rsidR="008B4B83" w14:paraId="22219D96" w14:textId="77777777">
        <w:trPr>
          <w:cantSplit/>
          <w:jc w:val="center"/>
        </w:trPr>
        <w:tc>
          <w:tcPr>
            <w:tcW w:w="1800" w:type="dxa"/>
            <w:tcMar>
              <w:top w:w="55" w:type="dxa"/>
              <w:left w:w="55" w:type="dxa"/>
              <w:bottom w:w="55" w:type="dxa"/>
              <w:right w:w="55" w:type="dxa"/>
            </w:tcMar>
          </w:tcPr>
          <w:p w14:paraId="49756BA9" w14:textId="77777777" w:rsidR="008B4B83" w:rsidRDefault="00000000">
            <w:pPr>
              <w:spacing w:after="0" w:line="230" w:lineRule="auto"/>
            </w:pPr>
            <w:r>
              <w:rPr>
                <w:rFonts w:eastAsia="Arial"/>
                <w:sz w:val="16"/>
              </w:rPr>
              <w:t>Blueprint</w:t>
            </w:r>
          </w:p>
        </w:tc>
        <w:tc>
          <w:tcPr>
            <w:tcW w:w="2450" w:type="dxa"/>
            <w:tcMar>
              <w:top w:w="55" w:type="dxa"/>
              <w:left w:w="55" w:type="dxa"/>
              <w:bottom w:w="55" w:type="dxa"/>
              <w:right w:w="55" w:type="dxa"/>
            </w:tcMar>
          </w:tcPr>
          <w:p w14:paraId="38AFFC46" w14:textId="77777777" w:rsidR="008B4B83" w:rsidRDefault="00000000">
            <w:pPr>
              <w:spacing w:after="0" w:line="230" w:lineRule="auto"/>
            </w:pPr>
            <w:r>
              <w:rPr>
                <w:sz w:val="16"/>
              </w:rPr>
              <w:t>Pilot bis ca. 100 Std.; Standard 120–190 Std.</w:t>
            </w:r>
          </w:p>
        </w:tc>
        <w:tc>
          <w:tcPr>
            <w:tcW w:w="3000" w:type="dxa"/>
            <w:tcMar>
              <w:top w:w="55" w:type="dxa"/>
              <w:left w:w="55" w:type="dxa"/>
              <w:bottom w:w="55" w:type="dxa"/>
              <w:right w:w="55" w:type="dxa"/>
            </w:tcMar>
          </w:tcPr>
          <w:p w14:paraId="526DE704" w14:textId="77777777" w:rsidR="008B4B83" w:rsidRDefault="00000000">
            <w:pPr>
              <w:spacing w:after="0" w:line="230" w:lineRule="auto"/>
            </w:pPr>
            <w:r>
              <w:rPr>
                <w:rFonts w:eastAsia="Arial"/>
                <w:sz w:val="16"/>
              </w:rPr>
              <w:t>Recherche, Daten, ggf. Fachinterviews</w:t>
            </w:r>
          </w:p>
        </w:tc>
        <w:tc>
          <w:tcPr>
            <w:tcW w:w="2500" w:type="dxa"/>
            <w:tcMar>
              <w:top w:w="55" w:type="dxa"/>
              <w:left w:w="55" w:type="dxa"/>
              <w:bottom w:w="55" w:type="dxa"/>
              <w:right w:w="55" w:type="dxa"/>
            </w:tcMar>
          </w:tcPr>
          <w:p w14:paraId="5D445945" w14:textId="77777777" w:rsidR="008B4B83" w:rsidRDefault="00000000">
            <w:pPr>
              <w:spacing w:after="0" w:line="230" w:lineRule="auto"/>
            </w:pPr>
            <w:r>
              <w:rPr>
                <w:rFonts w:eastAsia="Arial"/>
                <w:sz w:val="16"/>
              </w:rPr>
              <w:t>Festpreis nach Standorten und Varianten</w:t>
            </w:r>
          </w:p>
        </w:tc>
      </w:tr>
      <w:tr w:rsidR="008B4B83" w14:paraId="4CEF2CFC" w14:textId="77777777">
        <w:trPr>
          <w:cantSplit/>
          <w:jc w:val="center"/>
        </w:trPr>
        <w:tc>
          <w:tcPr>
            <w:tcW w:w="1800" w:type="dxa"/>
            <w:shd w:val="clear" w:color="auto" w:fill="F8FAFC"/>
            <w:tcMar>
              <w:top w:w="55" w:type="dxa"/>
              <w:left w:w="55" w:type="dxa"/>
              <w:bottom w:w="55" w:type="dxa"/>
              <w:right w:w="55" w:type="dxa"/>
            </w:tcMar>
          </w:tcPr>
          <w:p w14:paraId="7EA73E15" w14:textId="77777777" w:rsidR="008B4B83" w:rsidRDefault="00000000">
            <w:pPr>
              <w:spacing w:after="0" w:line="230" w:lineRule="auto"/>
            </w:pPr>
            <w:r>
              <w:rPr>
                <w:rFonts w:eastAsia="Arial"/>
                <w:sz w:val="16"/>
              </w:rPr>
              <w:t>Launch</w:t>
            </w:r>
          </w:p>
        </w:tc>
        <w:tc>
          <w:tcPr>
            <w:tcW w:w="2450" w:type="dxa"/>
            <w:shd w:val="clear" w:color="auto" w:fill="F8FAFC"/>
            <w:tcMar>
              <w:top w:w="55" w:type="dxa"/>
              <w:left w:w="55" w:type="dxa"/>
              <w:bottom w:w="55" w:type="dxa"/>
              <w:right w:w="55" w:type="dxa"/>
            </w:tcMar>
          </w:tcPr>
          <w:p w14:paraId="7105AD7A" w14:textId="77777777" w:rsidR="008B4B83" w:rsidRDefault="00000000">
            <w:pPr>
              <w:spacing w:after="0" w:line="230" w:lineRule="auto"/>
            </w:pPr>
            <w:r>
              <w:rPr>
                <w:sz w:val="16"/>
              </w:rPr>
              <w:t>Pilot unter 300 Std.; Standard 300–600 Std.</w:t>
            </w:r>
          </w:p>
        </w:tc>
        <w:tc>
          <w:tcPr>
            <w:tcW w:w="3000" w:type="dxa"/>
            <w:shd w:val="clear" w:color="auto" w:fill="F8FAFC"/>
            <w:tcMar>
              <w:top w:w="55" w:type="dxa"/>
              <w:left w:w="55" w:type="dxa"/>
              <w:bottom w:w="55" w:type="dxa"/>
              <w:right w:w="55" w:type="dxa"/>
            </w:tcMar>
          </w:tcPr>
          <w:p w14:paraId="01DD1949" w14:textId="77777777" w:rsidR="008B4B83" w:rsidRDefault="00000000">
            <w:pPr>
              <w:spacing w:after="0" w:line="230" w:lineRule="auto"/>
            </w:pPr>
            <w:r>
              <w:rPr>
                <w:rFonts w:eastAsia="Arial"/>
                <w:sz w:val="16"/>
              </w:rPr>
              <w:t>Technik, Recht, Handwerk, Lieferanten</w:t>
            </w:r>
          </w:p>
        </w:tc>
        <w:tc>
          <w:tcPr>
            <w:tcW w:w="2500" w:type="dxa"/>
            <w:shd w:val="clear" w:color="auto" w:fill="F8FAFC"/>
            <w:tcMar>
              <w:top w:w="55" w:type="dxa"/>
              <w:left w:w="55" w:type="dxa"/>
              <w:bottom w:w="55" w:type="dxa"/>
              <w:right w:w="55" w:type="dxa"/>
            </w:tcMar>
          </w:tcPr>
          <w:p w14:paraId="1A1FB1A8" w14:textId="77777777" w:rsidR="008B4B83" w:rsidRDefault="00000000">
            <w:pPr>
              <w:spacing w:after="0" w:line="230" w:lineRule="auto"/>
            </w:pPr>
            <w:r>
              <w:rPr>
                <w:rFonts w:eastAsia="Arial"/>
                <w:sz w:val="16"/>
              </w:rPr>
              <w:t>Festpreis + transparente Fremdkosten; ggf. Meilensteine</w:t>
            </w:r>
          </w:p>
        </w:tc>
      </w:tr>
      <w:tr w:rsidR="008B4B83" w14:paraId="24A7005F" w14:textId="77777777">
        <w:trPr>
          <w:cantSplit/>
          <w:jc w:val="center"/>
        </w:trPr>
        <w:tc>
          <w:tcPr>
            <w:tcW w:w="1800" w:type="dxa"/>
            <w:tcMar>
              <w:top w:w="55" w:type="dxa"/>
              <w:left w:w="55" w:type="dxa"/>
              <w:bottom w:w="55" w:type="dxa"/>
              <w:right w:w="55" w:type="dxa"/>
            </w:tcMar>
          </w:tcPr>
          <w:p w14:paraId="0E9D9DCF" w14:textId="77777777" w:rsidR="008B4B83" w:rsidRDefault="00000000">
            <w:pPr>
              <w:spacing w:after="0" w:line="230" w:lineRule="auto"/>
            </w:pPr>
            <w:r>
              <w:rPr>
                <w:rFonts w:eastAsia="Arial"/>
                <w:sz w:val="16"/>
              </w:rPr>
              <w:lastRenderedPageBreak/>
              <w:t>Housing &amp; Arrival Office</w:t>
            </w:r>
          </w:p>
        </w:tc>
        <w:tc>
          <w:tcPr>
            <w:tcW w:w="2450" w:type="dxa"/>
            <w:tcMar>
              <w:top w:w="55" w:type="dxa"/>
              <w:left w:w="55" w:type="dxa"/>
              <w:bottom w:w="55" w:type="dxa"/>
              <w:right w:w="55" w:type="dxa"/>
            </w:tcMar>
          </w:tcPr>
          <w:p w14:paraId="4FBBD501" w14:textId="77777777" w:rsidR="008B4B83" w:rsidRDefault="00000000">
            <w:pPr>
              <w:spacing w:after="0" w:line="230" w:lineRule="auto"/>
            </w:pPr>
            <w:r>
              <w:rPr>
                <w:sz w:val="16"/>
              </w:rPr>
              <w:t>Reduziertes Setup bis ca. 130 Std.; Standard 180–300 Std.; danach laufend</w:t>
            </w:r>
          </w:p>
        </w:tc>
        <w:tc>
          <w:tcPr>
            <w:tcW w:w="3000" w:type="dxa"/>
            <w:tcMar>
              <w:top w:w="55" w:type="dxa"/>
              <w:left w:w="55" w:type="dxa"/>
              <w:bottom w:w="55" w:type="dxa"/>
              <w:right w:w="55" w:type="dxa"/>
            </w:tcMar>
          </w:tcPr>
          <w:p w14:paraId="73E77A27" w14:textId="77777777" w:rsidR="008B4B83" w:rsidRDefault="00000000">
            <w:pPr>
              <w:spacing w:after="0" w:line="230" w:lineRule="auto"/>
            </w:pPr>
            <w:r>
              <w:rPr>
                <w:rFonts w:eastAsia="Arial"/>
                <w:sz w:val="16"/>
              </w:rPr>
              <w:t>Vor-Ort-, Sprach- und Spezialpartner</w:t>
            </w:r>
          </w:p>
        </w:tc>
        <w:tc>
          <w:tcPr>
            <w:tcW w:w="2500" w:type="dxa"/>
            <w:tcMar>
              <w:top w:w="55" w:type="dxa"/>
              <w:left w:w="55" w:type="dxa"/>
              <w:bottom w:w="55" w:type="dxa"/>
              <w:right w:w="55" w:type="dxa"/>
            </w:tcMar>
          </w:tcPr>
          <w:p w14:paraId="12460E80" w14:textId="77777777" w:rsidR="008B4B83" w:rsidRDefault="00000000">
            <w:pPr>
              <w:spacing w:after="0" w:line="230" w:lineRule="auto"/>
            </w:pPr>
            <w:r>
              <w:rPr>
                <w:rFonts w:eastAsia="Arial"/>
                <w:sz w:val="16"/>
              </w:rPr>
              <w:t>Setup + Grundgebühr + definierte variable Einzüge</w:t>
            </w:r>
          </w:p>
        </w:tc>
      </w:tr>
    </w:tbl>
    <w:p w14:paraId="35C5F502" w14:textId="77777777" w:rsidR="008B4B83" w:rsidRDefault="00000000">
      <w:pPr>
        <w:pBdr>
          <w:left w:val="single" w:sz="18" w:space="10" w:color="1E3A5F"/>
        </w:pBdr>
        <w:shd w:val="clear" w:color="auto" w:fill="EEF3F7"/>
        <w:ind w:left="180" w:right="120"/>
      </w:pPr>
      <w:r>
        <w:rPr>
          <w:rFonts w:eastAsia="Arial"/>
          <w:b/>
          <w:color w:val="1E3A5F"/>
        </w:rPr>
        <w:t xml:space="preserve">ZAHLUNGS- UND ABNAHMEMODELL  </w:t>
      </w:r>
      <w:r>
        <w:rPr>
          <w:rFonts w:eastAsia="Arial"/>
        </w:rPr>
        <w:t>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14:paraId="065525EC" w14:textId="77777777" w:rsidR="008B4B83" w:rsidRDefault="00000000">
      <w:pPr>
        <w:pStyle w:val="berschrift2"/>
        <w:pBdr>
          <w:bottom w:val="single" w:sz="8" w:space="6" w:color="B08D57"/>
        </w:pBdr>
      </w:pPr>
      <w:r>
        <w:rPr>
          <w:rFonts w:ascii="Arial" w:eastAsia="Arial" w:hAnsi="Arial" w:cs="Arial"/>
        </w:rPr>
        <w:t>Wirtschaftlicher Nutzen für Arbeitgeber</w:t>
      </w:r>
    </w:p>
    <w:p w14:paraId="0B9C7A32" w14:textId="77777777" w:rsidR="008B4B83" w:rsidRDefault="00000000">
      <w:pPr>
        <w:pStyle w:val="Textkrper"/>
        <w:jc w:val="both"/>
      </w:pPr>
      <w:r>
        <w:rPr>
          <w:rFonts w:eastAsia="Arial"/>
        </w:rPr>
        <w:t>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14:paraId="0D089121" w14:textId="77777777" w:rsidR="008B4B83" w:rsidRDefault="00000000">
      <w:pPr>
        <w:pStyle w:val="berschrift3"/>
      </w:pPr>
      <w:r>
        <w:rPr>
          <w:rFonts w:ascii="Arial" w:eastAsia="Arial" w:hAnsi="Arial" w:cs="Arial"/>
        </w:rPr>
        <w:t>Arbeitgeberbezogenes Kostenmodell</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100"/>
        <w:gridCol w:w="4200"/>
        <w:gridCol w:w="3450"/>
      </w:tblGrid>
      <w:tr w:rsidR="008B4B83" w14:paraId="00D63203" w14:textId="77777777">
        <w:trPr>
          <w:tblHeader/>
          <w:jc w:val="center"/>
        </w:trPr>
        <w:tc>
          <w:tcPr>
            <w:tcW w:w="2100" w:type="dxa"/>
            <w:shd w:val="clear" w:color="auto" w:fill="102A43"/>
            <w:tcMar>
              <w:top w:w="55" w:type="dxa"/>
              <w:left w:w="55" w:type="dxa"/>
              <w:bottom w:w="55" w:type="dxa"/>
              <w:right w:w="55" w:type="dxa"/>
            </w:tcMar>
            <w:vAlign w:val="center"/>
          </w:tcPr>
          <w:p w14:paraId="1CB464F9" w14:textId="77777777" w:rsidR="008B4B83" w:rsidRDefault="00000000">
            <w:pPr>
              <w:spacing w:after="0" w:line="230" w:lineRule="auto"/>
            </w:pPr>
            <w:r>
              <w:rPr>
                <w:rFonts w:eastAsia="Arial"/>
                <w:b/>
                <w:color w:val="FFFFFF"/>
                <w:sz w:val="16"/>
              </w:rPr>
              <w:t>Kostenblock</w:t>
            </w:r>
          </w:p>
        </w:tc>
        <w:tc>
          <w:tcPr>
            <w:tcW w:w="4200" w:type="dxa"/>
            <w:shd w:val="clear" w:color="auto" w:fill="102A43"/>
            <w:tcMar>
              <w:top w:w="55" w:type="dxa"/>
              <w:left w:w="55" w:type="dxa"/>
              <w:bottom w:w="55" w:type="dxa"/>
              <w:right w:w="55" w:type="dxa"/>
            </w:tcMar>
            <w:vAlign w:val="center"/>
          </w:tcPr>
          <w:p w14:paraId="4F9270F5" w14:textId="77777777" w:rsidR="008B4B83" w:rsidRDefault="00000000">
            <w:pPr>
              <w:spacing w:after="0" w:line="230" w:lineRule="auto"/>
            </w:pPr>
            <w:r>
              <w:rPr>
                <w:rFonts w:eastAsia="Arial"/>
                <w:b/>
                <w:color w:val="FFFFFF"/>
                <w:sz w:val="16"/>
              </w:rPr>
              <w:t>Berechnung</w:t>
            </w:r>
          </w:p>
        </w:tc>
        <w:tc>
          <w:tcPr>
            <w:tcW w:w="3450" w:type="dxa"/>
            <w:shd w:val="clear" w:color="auto" w:fill="102A43"/>
            <w:tcMar>
              <w:top w:w="55" w:type="dxa"/>
              <w:left w:w="55" w:type="dxa"/>
              <w:bottom w:w="55" w:type="dxa"/>
              <w:right w:w="55" w:type="dxa"/>
            </w:tcMar>
            <w:vAlign w:val="center"/>
          </w:tcPr>
          <w:p w14:paraId="4004524D" w14:textId="77777777" w:rsidR="008B4B83" w:rsidRDefault="00000000">
            <w:pPr>
              <w:spacing w:after="0" w:line="230" w:lineRule="auto"/>
            </w:pPr>
            <w:r>
              <w:rPr>
                <w:rFonts w:eastAsia="Arial"/>
                <w:b/>
                <w:color w:val="FFFFFF"/>
                <w:sz w:val="16"/>
              </w:rPr>
              <w:t>Datenquelle beim Kunden</w:t>
            </w:r>
          </w:p>
        </w:tc>
      </w:tr>
      <w:tr w:rsidR="008B4B83" w14:paraId="1286BE5D" w14:textId="77777777">
        <w:trPr>
          <w:cantSplit/>
          <w:jc w:val="center"/>
        </w:trPr>
        <w:tc>
          <w:tcPr>
            <w:tcW w:w="2100" w:type="dxa"/>
            <w:tcMar>
              <w:top w:w="55" w:type="dxa"/>
              <w:left w:w="55" w:type="dxa"/>
              <w:bottom w:w="55" w:type="dxa"/>
              <w:right w:w="55" w:type="dxa"/>
            </w:tcMar>
          </w:tcPr>
          <w:p w14:paraId="34494EFE" w14:textId="77777777" w:rsidR="008B4B83" w:rsidRDefault="00000000">
            <w:pPr>
              <w:spacing w:after="0" w:line="230" w:lineRule="auto"/>
            </w:pPr>
            <w:r>
              <w:rPr>
                <w:rFonts w:eastAsia="Arial"/>
                <w:sz w:val="16"/>
              </w:rPr>
              <w:t>Interne Koordination</w:t>
            </w:r>
          </w:p>
        </w:tc>
        <w:tc>
          <w:tcPr>
            <w:tcW w:w="4200" w:type="dxa"/>
            <w:tcMar>
              <w:top w:w="55" w:type="dxa"/>
              <w:left w:w="55" w:type="dxa"/>
              <w:bottom w:w="55" w:type="dxa"/>
              <w:right w:w="55" w:type="dxa"/>
            </w:tcMar>
          </w:tcPr>
          <w:p w14:paraId="7B683F10" w14:textId="77777777" w:rsidR="008B4B83" w:rsidRDefault="00000000">
            <w:pPr>
              <w:spacing w:after="0" w:line="230" w:lineRule="auto"/>
            </w:pPr>
            <w:r>
              <w:rPr>
                <w:rFonts w:eastAsia="Arial"/>
                <w:sz w:val="16"/>
              </w:rPr>
              <w:t>Stunden von HR, Recruiting, Führung, Verwaltung × Vollkostensatz</w:t>
            </w:r>
          </w:p>
        </w:tc>
        <w:tc>
          <w:tcPr>
            <w:tcW w:w="3450" w:type="dxa"/>
            <w:tcMar>
              <w:top w:w="55" w:type="dxa"/>
              <w:left w:w="55" w:type="dxa"/>
              <w:bottom w:w="55" w:type="dxa"/>
              <w:right w:w="55" w:type="dxa"/>
            </w:tcMar>
          </w:tcPr>
          <w:p w14:paraId="69483784" w14:textId="77777777" w:rsidR="008B4B83" w:rsidRDefault="00000000">
            <w:pPr>
              <w:spacing w:after="0" w:line="230" w:lineRule="auto"/>
            </w:pPr>
            <w:r>
              <w:rPr>
                <w:rFonts w:eastAsia="Arial"/>
                <w:sz w:val="16"/>
              </w:rPr>
              <w:t>Zeiterhebung/Interviews</w:t>
            </w:r>
          </w:p>
        </w:tc>
      </w:tr>
      <w:tr w:rsidR="008B4B83" w14:paraId="09A8E2BE" w14:textId="77777777">
        <w:trPr>
          <w:cantSplit/>
          <w:jc w:val="center"/>
        </w:trPr>
        <w:tc>
          <w:tcPr>
            <w:tcW w:w="2100" w:type="dxa"/>
            <w:shd w:val="clear" w:color="auto" w:fill="F8FAFC"/>
            <w:tcMar>
              <w:top w:w="55" w:type="dxa"/>
              <w:left w:w="55" w:type="dxa"/>
              <w:bottom w:w="55" w:type="dxa"/>
              <w:right w:w="55" w:type="dxa"/>
            </w:tcMar>
          </w:tcPr>
          <w:p w14:paraId="5641AF7B" w14:textId="77777777" w:rsidR="008B4B83" w:rsidRDefault="00000000">
            <w:pPr>
              <w:spacing w:after="0" w:line="230" w:lineRule="auto"/>
            </w:pPr>
            <w:r>
              <w:rPr>
                <w:rFonts w:eastAsia="Arial"/>
                <w:sz w:val="16"/>
              </w:rPr>
              <w:t>Verzögerter Arbeitsstart</w:t>
            </w:r>
          </w:p>
        </w:tc>
        <w:tc>
          <w:tcPr>
            <w:tcW w:w="4200" w:type="dxa"/>
            <w:shd w:val="clear" w:color="auto" w:fill="F8FAFC"/>
            <w:tcMar>
              <w:top w:w="55" w:type="dxa"/>
              <w:left w:w="55" w:type="dxa"/>
              <w:bottom w:w="55" w:type="dxa"/>
              <w:right w:w="55" w:type="dxa"/>
            </w:tcMar>
          </w:tcPr>
          <w:p w14:paraId="30F5D647" w14:textId="77777777" w:rsidR="008B4B83" w:rsidRDefault="00000000">
            <w:pPr>
              <w:spacing w:after="0" w:line="230" w:lineRule="auto"/>
            </w:pPr>
            <w:r>
              <w:rPr>
                <w:rFonts w:eastAsia="Arial"/>
                <w:sz w:val="16"/>
              </w:rPr>
              <w:t>Tage zwischen Soll- und Ist-Start × intern definierter Ausfallwert</w:t>
            </w:r>
          </w:p>
        </w:tc>
        <w:tc>
          <w:tcPr>
            <w:tcW w:w="3450" w:type="dxa"/>
            <w:shd w:val="clear" w:color="auto" w:fill="F8FAFC"/>
            <w:tcMar>
              <w:top w:w="55" w:type="dxa"/>
              <w:left w:w="55" w:type="dxa"/>
              <w:bottom w:w="55" w:type="dxa"/>
              <w:right w:w="55" w:type="dxa"/>
            </w:tcMar>
          </w:tcPr>
          <w:p w14:paraId="622A3E67" w14:textId="77777777" w:rsidR="008B4B83" w:rsidRDefault="00000000">
            <w:pPr>
              <w:spacing w:after="0" w:line="230" w:lineRule="auto"/>
            </w:pPr>
            <w:r>
              <w:rPr>
                <w:rFonts w:eastAsia="Arial"/>
                <w:sz w:val="16"/>
              </w:rPr>
              <w:t>Personal- und Dienstplandaten</w:t>
            </w:r>
          </w:p>
        </w:tc>
      </w:tr>
      <w:tr w:rsidR="008B4B83" w14:paraId="6323CD85" w14:textId="77777777">
        <w:trPr>
          <w:cantSplit/>
          <w:jc w:val="center"/>
        </w:trPr>
        <w:tc>
          <w:tcPr>
            <w:tcW w:w="2100" w:type="dxa"/>
            <w:tcMar>
              <w:top w:w="55" w:type="dxa"/>
              <w:left w:w="55" w:type="dxa"/>
              <w:bottom w:w="55" w:type="dxa"/>
              <w:right w:w="55" w:type="dxa"/>
            </w:tcMar>
          </w:tcPr>
          <w:p w14:paraId="2F0F4706" w14:textId="77777777" w:rsidR="008B4B83" w:rsidRDefault="00000000">
            <w:pPr>
              <w:spacing w:after="0" w:line="230" w:lineRule="auto"/>
            </w:pPr>
            <w:r>
              <w:rPr>
                <w:rFonts w:eastAsia="Arial"/>
                <w:sz w:val="16"/>
              </w:rPr>
              <w:t>Externe Rekrutierung</w:t>
            </w:r>
          </w:p>
        </w:tc>
        <w:tc>
          <w:tcPr>
            <w:tcW w:w="4200" w:type="dxa"/>
            <w:tcMar>
              <w:top w:w="55" w:type="dxa"/>
              <w:left w:w="55" w:type="dxa"/>
              <w:bottom w:w="55" w:type="dxa"/>
              <w:right w:w="55" w:type="dxa"/>
            </w:tcMar>
          </w:tcPr>
          <w:p w14:paraId="78248D43" w14:textId="77777777" w:rsidR="008B4B83" w:rsidRDefault="00000000">
            <w:pPr>
              <w:spacing w:after="0" w:line="230" w:lineRule="auto"/>
            </w:pPr>
            <w:r>
              <w:rPr>
                <w:rFonts w:eastAsia="Arial"/>
                <w:sz w:val="16"/>
              </w:rPr>
              <w:t>Vermittlung, Sprache, Anerkennung, Reise, Visa, Dokumente</w:t>
            </w:r>
          </w:p>
        </w:tc>
        <w:tc>
          <w:tcPr>
            <w:tcW w:w="3450" w:type="dxa"/>
            <w:tcMar>
              <w:top w:w="55" w:type="dxa"/>
              <w:left w:w="55" w:type="dxa"/>
              <w:bottom w:w="55" w:type="dxa"/>
              <w:right w:w="55" w:type="dxa"/>
            </w:tcMar>
          </w:tcPr>
          <w:p w14:paraId="2D4C4C9C" w14:textId="77777777" w:rsidR="008B4B83" w:rsidRDefault="00000000">
            <w:pPr>
              <w:spacing w:after="0" w:line="230" w:lineRule="auto"/>
            </w:pPr>
            <w:r>
              <w:rPr>
                <w:rFonts w:eastAsia="Arial"/>
                <w:sz w:val="16"/>
              </w:rPr>
              <w:t>Rechnungen und Verträge</w:t>
            </w:r>
          </w:p>
        </w:tc>
      </w:tr>
      <w:tr w:rsidR="008B4B83" w14:paraId="3A63103D" w14:textId="77777777">
        <w:trPr>
          <w:cantSplit/>
          <w:jc w:val="center"/>
        </w:trPr>
        <w:tc>
          <w:tcPr>
            <w:tcW w:w="2100" w:type="dxa"/>
            <w:shd w:val="clear" w:color="auto" w:fill="F8FAFC"/>
            <w:tcMar>
              <w:top w:w="55" w:type="dxa"/>
              <w:left w:w="55" w:type="dxa"/>
              <w:bottom w:w="55" w:type="dxa"/>
              <w:right w:w="55" w:type="dxa"/>
            </w:tcMar>
          </w:tcPr>
          <w:p w14:paraId="6F9040C7" w14:textId="77777777" w:rsidR="008B4B83" w:rsidRDefault="00000000">
            <w:pPr>
              <w:spacing w:after="0" w:line="230" w:lineRule="auto"/>
            </w:pPr>
            <w:r>
              <w:rPr>
                <w:rFonts w:eastAsia="Arial"/>
                <w:sz w:val="16"/>
              </w:rPr>
              <w:t>Wohnen und Einrichtung</w:t>
            </w:r>
          </w:p>
        </w:tc>
        <w:tc>
          <w:tcPr>
            <w:tcW w:w="4200" w:type="dxa"/>
            <w:shd w:val="clear" w:color="auto" w:fill="F8FAFC"/>
            <w:tcMar>
              <w:top w:w="55" w:type="dxa"/>
              <w:left w:w="55" w:type="dxa"/>
              <w:bottom w:w="55" w:type="dxa"/>
              <w:right w:w="55" w:type="dxa"/>
            </w:tcMar>
          </w:tcPr>
          <w:p w14:paraId="0C120DDA" w14:textId="77777777" w:rsidR="008B4B83" w:rsidRDefault="00000000">
            <w:pPr>
              <w:spacing w:after="0" w:line="230" w:lineRule="auto"/>
            </w:pPr>
            <w:r>
              <w:rPr>
                <w:rFonts w:eastAsia="Arial"/>
                <w:sz w:val="16"/>
              </w:rPr>
              <w:t>Suche, Übergangshotel, Kaution, Möbel, Transporte, Leerstand</w:t>
            </w:r>
          </w:p>
        </w:tc>
        <w:tc>
          <w:tcPr>
            <w:tcW w:w="3450" w:type="dxa"/>
            <w:shd w:val="clear" w:color="auto" w:fill="F8FAFC"/>
            <w:tcMar>
              <w:top w:w="55" w:type="dxa"/>
              <w:left w:w="55" w:type="dxa"/>
              <w:bottom w:w="55" w:type="dxa"/>
              <w:right w:w="55" w:type="dxa"/>
            </w:tcMar>
          </w:tcPr>
          <w:p w14:paraId="2BAA2BE7" w14:textId="77777777" w:rsidR="008B4B83" w:rsidRDefault="00000000">
            <w:pPr>
              <w:spacing w:after="0" w:line="230" w:lineRule="auto"/>
            </w:pPr>
            <w:r>
              <w:rPr>
                <w:rFonts w:eastAsia="Arial"/>
                <w:sz w:val="16"/>
              </w:rPr>
              <w:t>Objekt- und Kreditorendaten</w:t>
            </w:r>
          </w:p>
        </w:tc>
      </w:tr>
      <w:tr w:rsidR="008B4B83" w14:paraId="51F8BFFA" w14:textId="77777777">
        <w:trPr>
          <w:cantSplit/>
          <w:jc w:val="center"/>
        </w:trPr>
        <w:tc>
          <w:tcPr>
            <w:tcW w:w="2100" w:type="dxa"/>
            <w:tcMar>
              <w:top w:w="55" w:type="dxa"/>
              <w:left w:w="55" w:type="dxa"/>
              <w:bottom w:w="55" w:type="dxa"/>
              <w:right w:w="55" w:type="dxa"/>
            </w:tcMar>
          </w:tcPr>
          <w:p w14:paraId="0572CD67" w14:textId="77777777" w:rsidR="008B4B83" w:rsidRDefault="00000000">
            <w:pPr>
              <w:spacing w:after="0" w:line="230" w:lineRule="auto"/>
            </w:pPr>
            <w:r>
              <w:rPr>
                <w:rFonts w:eastAsia="Arial"/>
                <w:sz w:val="16"/>
              </w:rPr>
              <w:t>Früher Austritt/No-show</w:t>
            </w:r>
          </w:p>
        </w:tc>
        <w:tc>
          <w:tcPr>
            <w:tcW w:w="4200" w:type="dxa"/>
            <w:tcMar>
              <w:top w:w="55" w:type="dxa"/>
              <w:left w:w="55" w:type="dxa"/>
              <w:bottom w:w="55" w:type="dxa"/>
              <w:right w:w="55" w:type="dxa"/>
            </w:tcMar>
          </w:tcPr>
          <w:p w14:paraId="203EA8B5" w14:textId="77777777" w:rsidR="008B4B83" w:rsidRDefault="00000000">
            <w:pPr>
              <w:spacing w:after="0" w:line="230" w:lineRule="auto"/>
            </w:pPr>
            <w:r>
              <w:rPr>
                <w:rFonts w:eastAsia="Arial"/>
                <w:sz w:val="16"/>
              </w:rPr>
              <w:t>tatsächlich versunkene Kosten + Wiederbesetzungsaufwand</w:t>
            </w:r>
          </w:p>
        </w:tc>
        <w:tc>
          <w:tcPr>
            <w:tcW w:w="3450" w:type="dxa"/>
            <w:tcMar>
              <w:top w:w="55" w:type="dxa"/>
              <w:left w:w="55" w:type="dxa"/>
              <w:bottom w:w="55" w:type="dxa"/>
              <w:right w:w="55" w:type="dxa"/>
            </w:tcMar>
          </w:tcPr>
          <w:p w14:paraId="1EDAFBC0" w14:textId="77777777" w:rsidR="008B4B83" w:rsidRDefault="00000000">
            <w:pPr>
              <w:spacing w:after="0" w:line="230" w:lineRule="auto"/>
            </w:pPr>
            <w:r>
              <w:rPr>
                <w:rFonts w:eastAsia="Arial"/>
                <w:sz w:val="16"/>
              </w:rPr>
              <w:t>HR-Falldaten</w:t>
            </w:r>
          </w:p>
        </w:tc>
      </w:tr>
    </w:tbl>
    <w:p w14:paraId="4EE9C1BF" w14:textId="77777777" w:rsidR="008B4B83" w:rsidRDefault="00000000">
      <w:pPr>
        <w:pStyle w:val="Textkrper"/>
        <w:jc w:val="both"/>
      </w:pPr>
      <w:r>
        <w:rPr>
          <w:rFonts w:eastAsia="Arial"/>
        </w:rPr>
        <w:t>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50"/>
        <w:gridCol w:w="4100"/>
        <w:gridCol w:w="3600"/>
      </w:tblGrid>
      <w:tr w:rsidR="008B4B83" w14:paraId="142A03EA" w14:textId="77777777">
        <w:trPr>
          <w:tblHeader/>
          <w:jc w:val="center"/>
        </w:trPr>
        <w:tc>
          <w:tcPr>
            <w:tcW w:w="2050" w:type="dxa"/>
            <w:shd w:val="clear" w:color="auto" w:fill="102A43"/>
            <w:tcMar>
              <w:top w:w="55" w:type="dxa"/>
              <w:left w:w="55" w:type="dxa"/>
              <w:bottom w:w="55" w:type="dxa"/>
              <w:right w:w="55" w:type="dxa"/>
            </w:tcMar>
            <w:vAlign w:val="center"/>
          </w:tcPr>
          <w:p w14:paraId="78BA93C0" w14:textId="77777777" w:rsidR="008B4B83" w:rsidRDefault="00000000">
            <w:pPr>
              <w:spacing w:after="0" w:line="230" w:lineRule="auto"/>
            </w:pPr>
            <w:r>
              <w:rPr>
                <w:rFonts w:eastAsia="Arial"/>
                <w:b/>
                <w:color w:val="FFFFFF"/>
                <w:sz w:val="16"/>
              </w:rPr>
              <w:t>KPI</w:t>
            </w:r>
          </w:p>
        </w:tc>
        <w:tc>
          <w:tcPr>
            <w:tcW w:w="4100" w:type="dxa"/>
            <w:shd w:val="clear" w:color="auto" w:fill="102A43"/>
            <w:tcMar>
              <w:top w:w="55" w:type="dxa"/>
              <w:left w:w="55" w:type="dxa"/>
              <w:bottom w:w="55" w:type="dxa"/>
              <w:right w:w="55" w:type="dxa"/>
            </w:tcMar>
            <w:vAlign w:val="center"/>
          </w:tcPr>
          <w:p w14:paraId="28C32503" w14:textId="77777777" w:rsidR="008B4B83" w:rsidRDefault="00000000">
            <w:pPr>
              <w:spacing w:after="0" w:line="230" w:lineRule="auto"/>
            </w:pPr>
            <w:r>
              <w:rPr>
                <w:rFonts w:eastAsia="Arial"/>
                <w:b/>
                <w:color w:val="FFFFFF"/>
                <w:sz w:val="16"/>
              </w:rPr>
              <w:t>Definition</w:t>
            </w:r>
          </w:p>
        </w:tc>
        <w:tc>
          <w:tcPr>
            <w:tcW w:w="3600" w:type="dxa"/>
            <w:shd w:val="clear" w:color="auto" w:fill="102A43"/>
            <w:tcMar>
              <w:top w:w="55" w:type="dxa"/>
              <w:left w:w="55" w:type="dxa"/>
              <w:bottom w:w="55" w:type="dxa"/>
              <w:right w:w="55" w:type="dxa"/>
            </w:tcMar>
            <w:vAlign w:val="center"/>
          </w:tcPr>
          <w:p w14:paraId="616FAC18" w14:textId="77777777" w:rsidR="008B4B83" w:rsidRDefault="00000000">
            <w:pPr>
              <w:spacing w:after="0" w:line="230" w:lineRule="auto"/>
            </w:pPr>
            <w:r>
              <w:rPr>
                <w:rFonts w:eastAsia="Arial"/>
                <w:b/>
                <w:color w:val="FFFFFF"/>
                <w:sz w:val="16"/>
              </w:rPr>
              <w:t>Steuerungsnutzen</w:t>
            </w:r>
          </w:p>
        </w:tc>
      </w:tr>
      <w:tr w:rsidR="008B4B83" w14:paraId="57FB5E9B" w14:textId="77777777">
        <w:trPr>
          <w:cantSplit/>
          <w:jc w:val="center"/>
        </w:trPr>
        <w:tc>
          <w:tcPr>
            <w:tcW w:w="2050" w:type="dxa"/>
            <w:tcMar>
              <w:top w:w="55" w:type="dxa"/>
              <w:left w:w="55" w:type="dxa"/>
              <w:bottom w:w="55" w:type="dxa"/>
              <w:right w:w="55" w:type="dxa"/>
            </w:tcMar>
          </w:tcPr>
          <w:p w14:paraId="2AE4F0C4" w14:textId="77777777" w:rsidR="008B4B83" w:rsidRDefault="00000000">
            <w:pPr>
              <w:spacing w:after="0" w:line="230" w:lineRule="auto"/>
            </w:pPr>
            <w:r>
              <w:rPr>
                <w:rFonts w:eastAsia="Arial"/>
                <w:sz w:val="16"/>
              </w:rPr>
              <w:t>Time-to-Housing</w:t>
            </w:r>
          </w:p>
        </w:tc>
        <w:tc>
          <w:tcPr>
            <w:tcW w:w="4100" w:type="dxa"/>
            <w:tcMar>
              <w:top w:w="55" w:type="dxa"/>
              <w:left w:w="55" w:type="dxa"/>
              <w:bottom w:w="55" w:type="dxa"/>
              <w:right w:w="55" w:type="dxa"/>
            </w:tcMar>
          </w:tcPr>
          <w:p w14:paraId="2BF550FE" w14:textId="77777777" w:rsidR="008B4B83" w:rsidRDefault="00000000">
            <w:pPr>
              <w:spacing w:after="0" w:line="230" w:lineRule="auto"/>
            </w:pPr>
            <w:r>
              <w:rPr>
                <w:rFonts w:eastAsia="Arial"/>
                <w:sz w:val="16"/>
              </w:rPr>
              <w:t>Tage von freigegebenem Bedarf bis verfügbarer Wohnlösung</w:t>
            </w:r>
          </w:p>
        </w:tc>
        <w:tc>
          <w:tcPr>
            <w:tcW w:w="3600" w:type="dxa"/>
            <w:tcMar>
              <w:top w:w="55" w:type="dxa"/>
              <w:left w:w="55" w:type="dxa"/>
              <w:bottom w:w="55" w:type="dxa"/>
              <w:right w:w="55" w:type="dxa"/>
            </w:tcMar>
          </w:tcPr>
          <w:p w14:paraId="7D30E62E" w14:textId="77777777" w:rsidR="008B4B83" w:rsidRDefault="00000000">
            <w:pPr>
              <w:spacing w:after="0" w:line="230" w:lineRule="auto"/>
            </w:pPr>
            <w:r>
              <w:rPr>
                <w:rFonts w:eastAsia="Arial"/>
                <w:sz w:val="16"/>
              </w:rPr>
              <w:t>Geschwindigkeit und Supply-Leistung</w:t>
            </w:r>
          </w:p>
        </w:tc>
      </w:tr>
      <w:tr w:rsidR="008B4B83" w14:paraId="5DD548BD" w14:textId="77777777">
        <w:trPr>
          <w:cantSplit/>
          <w:jc w:val="center"/>
        </w:trPr>
        <w:tc>
          <w:tcPr>
            <w:tcW w:w="2050" w:type="dxa"/>
            <w:shd w:val="clear" w:color="auto" w:fill="F8FAFC"/>
            <w:tcMar>
              <w:top w:w="55" w:type="dxa"/>
              <w:left w:w="55" w:type="dxa"/>
              <w:bottom w:w="55" w:type="dxa"/>
              <w:right w:w="55" w:type="dxa"/>
            </w:tcMar>
          </w:tcPr>
          <w:p w14:paraId="61694FBA" w14:textId="77777777" w:rsidR="008B4B83" w:rsidRDefault="00000000">
            <w:pPr>
              <w:spacing w:after="0" w:line="230" w:lineRule="auto"/>
            </w:pPr>
            <w:r>
              <w:rPr>
                <w:rFonts w:eastAsia="Arial"/>
                <w:sz w:val="16"/>
              </w:rPr>
              <w:t>On-time Move-in</w:t>
            </w:r>
          </w:p>
        </w:tc>
        <w:tc>
          <w:tcPr>
            <w:tcW w:w="4100" w:type="dxa"/>
            <w:shd w:val="clear" w:color="auto" w:fill="F8FAFC"/>
            <w:tcMar>
              <w:top w:w="55" w:type="dxa"/>
              <w:left w:w="55" w:type="dxa"/>
              <w:bottom w:w="55" w:type="dxa"/>
              <w:right w:w="55" w:type="dxa"/>
            </w:tcMar>
          </w:tcPr>
          <w:p w14:paraId="2024703C" w14:textId="77777777" w:rsidR="008B4B83" w:rsidRDefault="00000000">
            <w:pPr>
              <w:spacing w:after="0" w:line="230" w:lineRule="auto"/>
            </w:pPr>
            <w:r>
              <w:rPr>
                <w:rFonts w:eastAsia="Arial"/>
                <w:sz w:val="16"/>
              </w:rPr>
              <w:t>Anteil Einzüge am geplanten Termin</w:t>
            </w:r>
          </w:p>
        </w:tc>
        <w:tc>
          <w:tcPr>
            <w:tcW w:w="3600" w:type="dxa"/>
            <w:shd w:val="clear" w:color="auto" w:fill="F8FAFC"/>
            <w:tcMar>
              <w:top w:w="55" w:type="dxa"/>
              <w:left w:w="55" w:type="dxa"/>
              <w:bottom w:w="55" w:type="dxa"/>
              <w:right w:w="55" w:type="dxa"/>
            </w:tcMar>
          </w:tcPr>
          <w:p w14:paraId="30F26339" w14:textId="77777777" w:rsidR="008B4B83" w:rsidRDefault="00000000">
            <w:pPr>
              <w:spacing w:after="0" w:line="230" w:lineRule="auto"/>
            </w:pPr>
            <w:r>
              <w:rPr>
                <w:rFonts w:eastAsia="Arial"/>
                <w:sz w:val="16"/>
              </w:rPr>
              <w:t>Planbarkeit des Arbeitsstarts</w:t>
            </w:r>
          </w:p>
        </w:tc>
      </w:tr>
      <w:tr w:rsidR="008B4B83" w14:paraId="6B263673" w14:textId="77777777">
        <w:trPr>
          <w:cantSplit/>
          <w:jc w:val="center"/>
        </w:trPr>
        <w:tc>
          <w:tcPr>
            <w:tcW w:w="2050" w:type="dxa"/>
            <w:tcMar>
              <w:top w:w="55" w:type="dxa"/>
              <w:left w:w="55" w:type="dxa"/>
              <w:bottom w:w="55" w:type="dxa"/>
              <w:right w:w="55" w:type="dxa"/>
            </w:tcMar>
          </w:tcPr>
          <w:p w14:paraId="5A545BFE" w14:textId="77777777" w:rsidR="008B4B83" w:rsidRDefault="00000000">
            <w:pPr>
              <w:spacing w:after="0" w:line="230" w:lineRule="auto"/>
            </w:pPr>
            <w:r>
              <w:rPr>
                <w:rFonts w:eastAsia="Arial"/>
                <w:sz w:val="16"/>
              </w:rPr>
              <w:t>HR Coordination Hours</w:t>
            </w:r>
          </w:p>
        </w:tc>
        <w:tc>
          <w:tcPr>
            <w:tcW w:w="4100" w:type="dxa"/>
            <w:tcMar>
              <w:top w:w="55" w:type="dxa"/>
              <w:left w:w="55" w:type="dxa"/>
              <w:bottom w:w="55" w:type="dxa"/>
              <w:right w:w="55" w:type="dxa"/>
            </w:tcMar>
          </w:tcPr>
          <w:p w14:paraId="7159F73D" w14:textId="77777777" w:rsidR="008B4B83" w:rsidRDefault="00000000">
            <w:pPr>
              <w:spacing w:after="0" w:line="230" w:lineRule="auto"/>
            </w:pPr>
            <w:r>
              <w:rPr>
                <w:rFonts w:eastAsia="Arial"/>
                <w:sz w:val="16"/>
              </w:rPr>
              <w:t>Interne Kundenstunden je Ankunft</w:t>
            </w:r>
          </w:p>
        </w:tc>
        <w:tc>
          <w:tcPr>
            <w:tcW w:w="3600" w:type="dxa"/>
            <w:tcMar>
              <w:top w:w="55" w:type="dxa"/>
              <w:left w:w="55" w:type="dxa"/>
              <w:bottom w:w="55" w:type="dxa"/>
              <w:right w:w="55" w:type="dxa"/>
            </w:tcMar>
          </w:tcPr>
          <w:p w14:paraId="236EC271" w14:textId="77777777" w:rsidR="008B4B83" w:rsidRDefault="00000000">
            <w:pPr>
              <w:spacing w:after="0" w:line="230" w:lineRule="auto"/>
            </w:pPr>
            <w:r>
              <w:rPr>
                <w:rFonts w:eastAsia="Arial"/>
                <w:sz w:val="16"/>
              </w:rPr>
              <w:t>Entlastung und Prozessreife</w:t>
            </w:r>
          </w:p>
        </w:tc>
      </w:tr>
      <w:tr w:rsidR="008B4B83" w14:paraId="61AEFF95" w14:textId="77777777">
        <w:trPr>
          <w:cantSplit/>
          <w:jc w:val="center"/>
        </w:trPr>
        <w:tc>
          <w:tcPr>
            <w:tcW w:w="2050" w:type="dxa"/>
            <w:shd w:val="clear" w:color="auto" w:fill="F8FAFC"/>
            <w:tcMar>
              <w:top w:w="55" w:type="dxa"/>
              <w:left w:w="55" w:type="dxa"/>
              <w:bottom w:w="55" w:type="dxa"/>
              <w:right w:w="55" w:type="dxa"/>
            </w:tcMar>
          </w:tcPr>
          <w:p w14:paraId="3403CBF8" w14:textId="77777777" w:rsidR="008B4B83" w:rsidRDefault="00000000">
            <w:pPr>
              <w:spacing w:after="0" w:line="230" w:lineRule="auto"/>
            </w:pPr>
            <w:r>
              <w:rPr>
                <w:rFonts w:eastAsia="Arial"/>
                <w:sz w:val="16"/>
              </w:rPr>
              <w:t>Issue Resolution Time</w:t>
            </w:r>
          </w:p>
        </w:tc>
        <w:tc>
          <w:tcPr>
            <w:tcW w:w="4100" w:type="dxa"/>
            <w:shd w:val="clear" w:color="auto" w:fill="F8FAFC"/>
            <w:tcMar>
              <w:top w:w="55" w:type="dxa"/>
              <w:left w:w="55" w:type="dxa"/>
              <w:bottom w:w="55" w:type="dxa"/>
              <w:right w:w="55" w:type="dxa"/>
            </w:tcMar>
          </w:tcPr>
          <w:p w14:paraId="10B4BC0B" w14:textId="77777777" w:rsidR="008B4B83" w:rsidRDefault="00000000">
            <w:pPr>
              <w:spacing w:after="0" w:line="230" w:lineRule="auto"/>
            </w:pPr>
            <w:r>
              <w:rPr>
                <w:rFonts w:eastAsia="Arial"/>
                <w:sz w:val="16"/>
              </w:rPr>
              <w:t>Zeit bis dokumentierte Lösung eines Housing-Falls</w:t>
            </w:r>
          </w:p>
        </w:tc>
        <w:tc>
          <w:tcPr>
            <w:tcW w:w="3600" w:type="dxa"/>
            <w:shd w:val="clear" w:color="auto" w:fill="F8FAFC"/>
            <w:tcMar>
              <w:top w:w="55" w:type="dxa"/>
              <w:left w:w="55" w:type="dxa"/>
              <w:bottom w:w="55" w:type="dxa"/>
              <w:right w:w="55" w:type="dxa"/>
            </w:tcMar>
          </w:tcPr>
          <w:p w14:paraId="009EA866" w14:textId="77777777" w:rsidR="008B4B83" w:rsidRDefault="00000000">
            <w:pPr>
              <w:spacing w:after="0" w:line="230" w:lineRule="auto"/>
            </w:pPr>
            <w:r>
              <w:rPr>
                <w:rFonts w:eastAsia="Arial"/>
                <w:sz w:val="16"/>
              </w:rPr>
              <w:t>Servicequalität</w:t>
            </w:r>
          </w:p>
        </w:tc>
      </w:tr>
      <w:tr w:rsidR="008B4B83" w14:paraId="12A77CA6" w14:textId="77777777">
        <w:trPr>
          <w:cantSplit/>
          <w:jc w:val="center"/>
        </w:trPr>
        <w:tc>
          <w:tcPr>
            <w:tcW w:w="2050" w:type="dxa"/>
            <w:tcMar>
              <w:top w:w="55" w:type="dxa"/>
              <w:left w:w="55" w:type="dxa"/>
              <w:bottom w:w="55" w:type="dxa"/>
              <w:right w:w="55" w:type="dxa"/>
            </w:tcMar>
          </w:tcPr>
          <w:p w14:paraId="118FEF9E" w14:textId="77777777" w:rsidR="008B4B83" w:rsidRDefault="00000000">
            <w:pPr>
              <w:spacing w:after="0" w:line="230" w:lineRule="auto"/>
            </w:pPr>
            <w:r>
              <w:rPr>
                <w:rFonts w:eastAsia="Arial"/>
                <w:sz w:val="16"/>
              </w:rPr>
              <w:t>30/90-Day Satisfaction</w:t>
            </w:r>
          </w:p>
        </w:tc>
        <w:tc>
          <w:tcPr>
            <w:tcW w:w="4100" w:type="dxa"/>
            <w:tcMar>
              <w:top w:w="55" w:type="dxa"/>
              <w:left w:w="55" w:type="dxa"/>
              <w:bottom w:w="55" w:type="dxa"/>
              <w:right w:w="55" w:type="dxa"/>
            </w:tcMar>
          </w:tcPr>
          <w:p w14:paraId="59E84256" w14:textId="77777777" w:rsidR="008B4B83" w:rsidRDefault="00000000">
            <w:pPr>
              <w:spacing w:after="0" w:line="230" w:lineRule="auto"/>
            </w:pPr>
            <w:r>
              <w:rPr>
                <w:rFonts w:eastAsia="Arial"/>
                <w:sz w:val="16"/>
              </w:rPr>
              <w:t>standardisierte Bewohnerbewertung</w:t>
            </w:r>
          </w:p>
        </w:tc>
        <w:tc>
          <w:tcPr>
            <w:tcW w:w="3600" w:type="dxa"/>
            <w:tcMar>
              <w:top w:w="55" w:type="dxa"/>
              <w:left w:w="55" w:type="dxa"/>
              <w:bottom w:w="55" w:type="dxa"/>
              <w:right w:w="55" w:type="dxa"/>
            </w:tcMar>
          </w:tcPr>
          <w:p w14:paraId="3E45B116" w14:textId="77777777" w:rsidR="008B4B83" w:rsidRDefault="00000000">
            <w:pPr>
              <w:spacing w:after="0" w:line="230" w:lineRule="auto"/>
            </w:pPr>
            <w:r>
              <w:rPr>
                <w:rFonts w:eastAsia="Arial"/>
                <w:sz w:val="16"/>
              </w:rPr>
              <w:t>Früherkennung und Lernschleife</w:t>
            </w:r>
          </w:p>
        </w:tc>
      </w:tr>
      <w:tr w:rsidR="008B4B83" w14:paraId="5BAAF6EE" w14:textId="77777777">
        <w:trPr>
          <w:cantSplit/>
          <w:jc w:val="center"/>
        </w:trPr>
        <w:tc>
          <w:tcPr>
            <w:tcW w:w="2050" w:type="dxa"/>
            <w:shd w:val="clear" w:color="auto" w:fill="F8FAFC"/>
            <w:tcMar>
              <w:top w:w="55" w:type="dxa"/>
              <w:left w:w="55" w:type="dxa"/>
              <w:bottom w:w="55" w:type="dxa"/>
              <w:right w:w="55" w:type="dxa"/>
            </w:tcMar>
          </w:tcPr>
          <w:p w14:paraId="3E65B61C" w14:textId="77777777" w:rsidR="008B4B83" w:rsidRDefault="00000000">
            <w:pPr>
              <w:spacing w:after="0" w:line="230" w:lineRule="auto"/>
            </w:pPr>
            <w:r>
              <w:rPr>
                <w:rFonts w:eastAsia="Arial"/>
                <w:sz w:val="16"/>
              </w:rPr>
              <w:t>6/12-Month Retention</w:t>
            </w:r>
          </w:p>
        </w:tc>
        <w:tc>
          <w:tcPr>
            <w:tcW w:w="4100" w:type="dxa"/>
            <w:shd w:val="clear" w:color="auto" w:fill="F8FAFC"/>
            <w:tcMar>
              <w:top w:w="55" w:type="dxa"/>
              <w:left w:w="55" w:type="dxa"/>
              <w:bottom w:w="55" w:type="dxa"/>
              <w:right w:w="55" w:type="dxa"/>
            </w:tcMar>
          </w:tcPr>
          <w:p w14:paraId="5F0826CA" w14:textId="77777777" w:rsidR="008B4B83" w:rsidRDefault="00000000">
            <w:pPr>
              <w:spacing w:after="0" w:line="230" w:lineRule="auto"/>
            </w:pPr>
            <w:r>
              <w:rPr>
                <w:rFonts w:eastAsia="Arial"/>
                <w:sz w:val="16"/>
              </w:rPr>
              <w:t>Beschäftigtenverbleib; gemeinsam mit Arbeitgeber bewertet</w:t>
            </w:r>
          </w:p>
        </w:tc>
        <w:tc>
          <w:tcPr>
            <w:tcW w:w="3600" w:type="dxa"/>
            <w:shd w:val="clear" w:color="auto" w:fill="F8FAFC"/>
            <w:tcMar>
              <w:top w:w="55" w:type="dxa"/>
              <w:left w:w="55" w:type="dxa"/>
              <w:bottom w:w="55" w:type="dxa"/>
              <w:right w:w="55" w:type="dxa"/>
            </w:tcMar>
          </w:tcPr>
          <w:p w14:paraId="56C4EC52" w14:textId="77777777" w:rsidR="008B4B83" w:rsidRDefault="00000000">
            <w:pPr>
              <w:spacing w:after="0" w:line="230" w:lineRule="auto"/>
            </w:pPr>
            <w:r>
              <w:rPr>
                <w:rFonts w:eastAsia="Arial"/>
                <w:sz w:val="16"/>
              </w:rPr>
              <w:t>Langfristiger Outcome, keine AMAVIO-Garantie</w:t>
            </w:r>
          </w:p>
        </w:tc>
      </w:tr>
    </w:tbl>
    <w:p w14:paraId="48CFECF1" w14:textId="77777777" w:rsidR="008B4B83" w:rsidRDefault="00000000">
      <w:pPr>
        <w:pStyle w:val="berschrift2"/>
        <w:pBdr>
          <w:bottom w:val="single" w:sz="8" w:space="6" w:color="B08D57"/>
        </w:pBdr>
        <w:spacing w:before="0" w:after="16" w:line="228" w:lineRule="auto"/>
      </w:pPr>
      <w:r>
        <w:rPr>
          <w:rFonts w:ascii="Arial" w:eastAsia="Arial" w:hAnsi="Arial" w:cs="Arial"/>
          <w:sz w:val="15"/>
        </w:rPr>
        <w:t>Qualität, Sicherheit und Verantwortungsgrenzen</w:t>
      </w:r>
    </w:p>
    <w:p w14:paraId="6BC1A347" w14:textId="77777777" w:rsidR="008B4B83" w:rsidRDefault="00000000">
      <w:pPr>
        <w:pStyle w:val="berschrift3"/>
      </w:pPr>
      <w:r>
        <w:rPr>
          <w:rFonts w:ascii="Arial" w:eastAsia="Arial" w:hAnsi="Arial" w:cs="Arial"/>
        </w:rPr>
        <w:t>Projekt- und Kundensicherheit</w:t>
      </w:r>
    </w:p>
    <w:p w14:paraId="7EA1D0CD" w14:textId="77777777" w:rsidR="008B4B83" w:rsidRDefault="00000000">
      <w:pPr>
        <w:pStyle w:val="Aufzhlungszeichen"/>
        <w:spacing w:after="44" w:line="245" w:lineRule="auto"/>
      </w:pPr>
      <w:r>
        <w:rPr>
          <w:rFonts w:eastAsia="Arial"/>
          <w:sz w:val="19"/>
        </w:rPr>
        <w:t>Schriftlicher Leistungsauftrag mit Annahmen, Ausschlüssen, Ansprechpartnern und Abnahmekriterien.</w:t>
      </w:r>
    </w:p>
    <w:p w14:paraId="20D44BF9" w14:textId="77777777" w:rsidR="008B4B83" w:rsidRDefault="00000000">
      <w:pPr>
        <w:pStyle w:val="Aufzhlungszeichen"/>
        <w:spacing w:after="44" w:line="245" w:lineRule="auto"/>
      </w:pPr>
      <w:r>
        <w:rPr>
          <w:rFonts w:eastAsia="Arial"/>
          <w:sz w:val="19"/>
        </w:rPr>
        <w:t>Freigabematrix für Budgets, Vergaben, Nachträge und Bewohnerkommunikation.</w:t>
      </w:r>
    </w:p>
    <w:p w14:paraId="0B7360E8" w14:textId="77777777" w:rsidR="008B4B83" w:rsidRDefault="00000000">
      <w:pPr>
        <w:pStyle w:val="Aufzhlungszeichen"/>
        <w:spacing w:after="44" w:line="245" w:lineRule="auto"/>
      </w:pPr>
      <w:r>
        <w:rPr>
          <w:rFonts w:eastAsia="Arial"/>
          <w:sz w:val="19"/>
        </w:rPr>
        <w:t>Mehrere Angebote ab vereinbarter Schwelle; Vier-Augen-Prinzip bei wesentlichen Vergaben.</w:t>
      </w:r>
    </w:p>
    <w:p w14:paraId="645968C4" w14:textId="77777777" w:rsidR="008B4B83" w:rsidRDefault="00000000">
      <w:pPr>
        <w:pStyle w:val="Aufzhlungszeichen"/>
        <w:spacing w:after="44" w:line="245" w:lineRule="auto"/>
      </w:pPr>
      <w:r>
        <w:rPr>
          <w:rFonts w:eastAsia="Arial"/>
          <w:sz w:val="19"/>
        </w:rPr>
        <w:t>Objekt-, Foto-, Inventar-, Übergabe- und Mängeldokumentation.</w:t>
      </w:r>
    </w:p>
    <w:p w14:paraId="551501CA" w14:textId="77777777" w:rsidR="008B4B83" w:rsidRDefault="00000000">
      <w:pPr>
        <w:pStyle w:val="Aufzhlungszeichen"/>
        <w:spacing w:after="44" w:line="245" w:lineRule="auto"/>
      </w:pPr>
      <w:r>
        <w:rPr>
          <w:rFonts w:eastAsia="Arial"/>
          <w:sz w:val="19"/>
        </w:rPr>
        <w:t>Wöchentlicher Status- und Risikobericht mit Entscheidungen, Verantwortlichen und Fristen.</w:t>
      </w:r>
    </w:p>
    <w:p w14:paraId="21F29360" w14:textId="77777777" w:rsidR="008B4B83" w:rsidRDefault="00000000">
      <w:pPr>
        <w:pStyle w:val="Aufzhlungszeichen"/>
        <w:spacing w:after="44" w:line="245" w:lineRule="auto"/>
      </w:pPr>
      <w:r>
        <w:rPr>
          <w:rFonts w:eastAsia="Arial"/>
          <w:sz w:val="19"/>
        </w:rPr>
        <w:t>Berufshaftpflicht sowie objektspezifische Versicherungsprüfung.</w:t>
      </w:r>
    </w:p>
    <w:p w14:paraId="720CA06A" w14:textId="77777777" w:rsidR="008B4B83" w:rsidRDefault="00000000">
      <w:pPr>
        <w:pStyle w:val="Aufzhlungszeichen"/>
        <w:spacing w:after="44" w:line="245" w:lineRule="auto"/>
      </w:pPr>
      <w:r>
        <w:rPr>
          <w:rFonts w:eastAsia="Arial"/>
          <w:sz w:val="19"/>
        </w:rPr>
        <w:t>Beschwerde-, Eskalations- und Notfallweg; 24/7-Leistungen nur über qualifizierte Partner.</w:t>
      </w:r>
    </w:p>
    <w:p w14:paraId="6972FAD7" w14:textId="77777777" w:rsidR="008B4B83" w:rsidRDefault="00000000">
      <w:pPr>
        <w:pStyle w:val="berschrift3"/>
      </w:pPr>
      <w:r>
        <w:rPr>
          <w:rFonts w:ascii="Arial" w:eastAsia="Arial" w:hAnsi="Arial" w:cs="Arial"/>
        </w:rPr>
        <w:t>Datenschutz, Vertraulichkeit und Bewohnerfragebogen</w:t>
      </w:r>
    </w:p>
    <w:p w14:paraId="7B0DFF84" w14:textId="77777777" w:rsidR="008B4B83" w:rsidRDefault="00000000">
      <w:pPr>
        <w:pStyle w:val="Textkrper"/>
        <w:jc w:val="both"/>
      </w:pPr>
      <w:r>
        <w:rPr>
          <w:rFonts w:eastAsia="Arial"/>
        </w:rPr>
        <w:t>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14:paraId="63105CFE" w14:textId="77777777" w:rsidR="008B4B83" w:rsidRDefault="00000000">
      <w:pPr>
        <w:pStyle w:val="Textkrper"/>
        <w:jc w:val="both"/>
      </w:pPr>
      <w:r>
        <w:rPr>
          <w:rFonts w:eastAsia="Arial"/>
        </w:rPr>
        <w:t>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14:paraId="05CC67CD" w14:textId="77777777" w:rsidR="008B4B83" w:rsidRDefault="00000000">
      <w:pPr>
        <w:pStyle w:val="berschrift3"/>
      </w:pPr>
      <w:r>
        <w:rPr>
          <w:rFonts w:ascii="Arial" w:eastAsia="Arial" w:hAnsi="Arial" w:cs="Arial"/>
        </w:rPr>
        <w:lastRenderedPageBreak/>
        <w:t>Leistungsgrenzen</w:t>
      </w:r>
    </w:p>
    <w:p w14:paraId="0DB6C9B1" w14:textId="77777777" w:rsidR="008B4B83" w:rsidRDefault="00000000">
      <w:pPr>
        <w:pStyle w:val="Textkrper"/>
        <w:jc w:val="both"/>
      </w:pPr>
      <w:r>
        <w:rPr>
          <w:rFonts w:eastAsia="Arial"/>
        </w:rPr>
        <w:t>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14:paraId="386430D7" w14:textId="77777777" w:rsidR="008B4B83" w:rsidRDefault="00000000">
      <w:pPr>
        <w:pStyle w:val="berschrift1"/>
        <w:pBdr>
          <w:bottom w:val="single" w:sz="8" w:space="6" w:color="B08D57"/>
        </w:pBdr>
      </w:pPr>
      <w:r>
        <w:rPr>
          <w:rFonts w:ascii="Arial" w:eastAsia="Arial" w:hAnsi="Arial" w:cs="Arial"/>
        </w:rPr>
        <w:t>2. Unternehmerprofil</w:t>
      </w:r>
    </w:p>
    <w:p w14:paraId="76B28204" w14:textId="77777777" w:rsidR="008B4B83" w:rsidRDefault="00000000">
      <w:pPr>
        <w:pStyle w:val="berschrift2"/>
        <w:pBdr>
          <w:bottom w:val="single" w:sz="8" w:space="6" w:color="B08D57"/>
        </w:pBdr>
      </w:pPr>
      <w:r>
        <w:rPr>
          <w:rFonts w:ascii="Arial" w:eastAsia="Arial" w:hAnsi="Arial" w:cs="Arial"/>
        </w:rPr>
        <w:t>Gründerprofil und Umsetzungsfähigkeit</w:t>
      </w:r>
    </w:p>
    <w:p w14:paraId="3932D275" w14:textId="77777777" w:rsidR="008B4B83" w:rsidRDefault="00000000">
      <w:pPr>
        <w:pStyle w:val="berschrift3"/>
      </w:pPr>
      <w:r>
        <w:rPr>
          <w:rFonts w:ascii="Arial" w:eastAsia="Arial" w:hAnsi="Arial" w:cs="Arial"/>
        </w:rPr>
        <w:t>Persönliches Profil und Founder–Market Fit</w:t>
      </w:r>
    </w:p>
    <w:p w14:paraId="6DC0A7D8" w14:textId="77777777" w:rsidR="008B4B83" w:rsidRDefault="00000000">
      <w:pPr>
        <w:pStyle w:val="Textkrper"/>
        <w:jc w:val="both"/>
      </w:pPr>
      <w:r>
        <w:rPr>
          <w:rFonts w:eastAsia="Arial"/>
        </w:rPr>
        <w:t>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14:paraId="12F40567" w14:textId="77777777" w:rsidR="008B4B83" w:rsidRDefault="00000000">
      <w:pPr>
        <w:pStyle w:val="Textkrper"/>
        <w:jc w:val="both"/>
      </w:pPr>
      <w:r>
        <w:rPr>
          <w:rFonts w:eastAsia="Arial"/>
        </w:rPr>
        <w:t>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14:paraId="368004AE" w14:textId="77777777" w:rsidR="008B4B83" w:rsidRDefault="00000000">
      <w:pPr>
        <w:pStyle w:val="berschrift3"/>
      </w:pPr>
      <w:r>
        <w:rPr>
          <w:rFonts w:ascii="Arial" w:eastAsia="Arial" w:hAnsi="Arial" w:cs="Arial"/>
        </w:rPr>
        <w:t>Fachlicher Werdegang</w:t>
      </w:r>
    </w:p>
    <w:p w14:paraId="68404CE4" w14:textId="77777777" w:rsidR="008B4B83" w:rsidRDefault="00000000">
      <w:pPr>
        <w:pStyle w:val="Textkrper"/>
        <w:jc w:val="both"/>
      </w:pPr>
      <w:r>
        <w:rPr>
          <w:rFonts w:eastAsia="Arial"/>
        </w:rPr>
        <w:t>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14:paraId="05D2C430" w14:textId="77777777" w:rsidR="008B4B83" w:rsidRDefault="00000000">
      <w:pPr>
        <w:pStyle w:val="Textkrper"/>
        <w:jc w:val="both"/>
      </w:pPr>
      <w:r>
        <w:rPr>
          <w:rFonts w:eastAsia="Arial"/>
        </w:rPr>
        <w:t>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14:paraId="01BD147F" w14:textId="77777777" w:rsidR="008B4B83" w:rsidRDefault="00000000">
      <w:pPr>
        <w:pStyle w:val="Textkrper"/>
        <w:jc w:val="both"/>
      </w:pPr>
      <w:r>
        <w:rPr>
          <w:rFonts w:eastAsia="Arial"/>
        </w:rPr>
        <w:t>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14:paraId="4DC8024F" w14:textId="77777777" w:rsidR="008B4B83" w:rsidRDefault="00000000">
      <w:pPr>
        <w:pStyle w:val="Textkrper"/>
        <w:jc w:val="both"/>
      </w:pPr>
      <w:r>
        <w:rPr>
          <w:rFonts w:eastAsia="Arial"/>
        </w:rPr>
        <w:t>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14:paraId="0D0D770F" w14:textId="77777777" w:rsidR="008B4B83" w:rsidRDefault="00000000">
      <w:pPr>
        <w:pStyle w:val="berschrift3"/>
      </w:pPr>
      <w:r>
        <w:rPr>
          <w:rFonts w:ascii="Arial" w:eastAsia="Arial" w:hAnsi="Arial" w:cs="Arial"/>
        </w:rPr>
        <w:t>Organisatorische und operative Kompetenz</w:t>
      </w:r>
    </w:p>
    <w:p w14:paraId="589D2336" w14:textId="77777777" w:rsidR="008B4B83" w:rsidRDefault="00000000">
      <w:pPr>
        <w:pStyle w:val="Textkrper"/>
        <w:jc w:val="both"/>
      </w:pPr>
      <w:r>
        <w:rPr>
          <w:rFonts w:eastAsia="Arial"/>
        </w:rPr>
        <w:t>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14:paraId="1F5CA144" w14:textId="77777777" w:rsidR="008B4B83" w:rsidRDefault="00000000">
      <w:pPr>
        <w:pStyle w:val="Textkrper"/>
        <w:jc w:val="both"/>
      </w:pPr>
      <w:r>
        <w:rPr>
          <w:rFonts w:eastAsia="Arial"/>
        </w:rPr>
        <w:t>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14:paraId="3FA36E97" w14:textId="77777777" w:rsidR="008B4B83" w:rsidRDefault="00000000">
      <w:pPr>
        <w:pStyle w:val="berschrift2"/>
        <w:pBdr>
          <w:bottom w:val="single" w:sz="8" w:space="6" w:color="B08D57"/>
        </w:pBdr>
      </w:pPr>
      <w:r>
        <w:rPr>
          <w:rFonts w:ascii="Arial" w:eastAsia="Arial" w:hAnsi="Arial" w:cs="Arial"/>
        </w:rPr>
        <w:t>Unternehmerische, digitale und persönliche Kompetenz</w:t>
      </w:r>
    </w:p>
    <w:p w14:paraId="7BD67C3B" w14:textId="77777777" w:rsidR="008B4B83" w:rsidRDefault="00000000">
      <w:pPr>
        <w:pStyle w:val="berschrift3"/>
      </w:pPr>
      <w:r>
        <w:rPr>
          <w:rFonts w:ascii="Arial" w:eastAsia="Arial" w:hAnsi="Arial" w:cs="Arial"/>
        </w:rPr>
        <w:t>Kaufmännische und unternehmerische Kompetenz</w:t>
      </w:r>
    </w:p>
    <w:p w14:paraId="6E68DA6B" w14:textId="77777777" w:rsidR="008B4B83" w:rsidRDefault="00000000">
      <w:pPr>
        <w:pStyle w:val="Textkrper"/>
        <w:jc w:val="both"/>
      </w:pPr>
      <w:r>
        <w:rPr>
          <w:rFonts w:eastAsia="Arial"/>
        </w:rPr>
        <w:t>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14:paraId="479025CB" w14:textId="77777777" w:rsidR="008B4B83" w:rsidRDefault="00000000">
      <w:pPr>
        <w:pStyle w:val="Textkrper"/>
        <w:jc w:val="both"/>
      </w:pPr>
      <w:r>
        <w:rPr>
          <w:rFonts w:eastAsia="Arial"/>
        </w:rPr>
        <w:t>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14:paraId="0006BE62" w14:textId="77777777" w:rsidR="008B4B83" w:rsidRDefault="00000000">
      <w:pPr>
        <w:pStyle w:val="berschrift3"/>
      </w:pPr>
      <w:r>
        <w:rPr>
          <w:rFonts w:ascii="Arial" w:eastAsia="Arial" w:hAnsi="Arial" w:cs="Arial"/>
        </w:rPr>
        <w:lastRenderedPageBreak/>
        <w:t>Digitale Kompetenz und Prozessentwicklung</w:t>
      </w:r>
    </w:p>
    <w:p w14:paraId="1DC25CB7" w14:textId="77777777" w:rsidR="008B4B83" w:rsidRDefault="00000000">
      <w:pPr>
        <w:pStyle w:val="Textkrper"/>
        <w:jc w:val="both"/>
      </w:pPr>
      <w:r>
        <w:rPr>
          <w:rFonts w:eastAsia="Arial"/>
        </w:rPr>
        <w:t>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14:paraId="446BAB47" w14:textId="77777777" w:rsidR="008B4B83" w:rsidRDefault="00000000">
      <w:pPr>
        <w:pStyle w:val="Textkrper"/>
        <w:jc w:val="both"/>
      </w:pPr>
      <w:r>
        <w:rPr>
          <w:rFonts w:eastAsia="Arial"/>
        </w:rPr>
        <w:t>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14:paraId="71969F40" w14:textId="77777777" w:rsidR="008B4B83" w:rsidRDefault="00000000">
      <w:pPr>
        <w:pStyle w:val="berschrift3"/>
      </w:pPr>
      <w:r>
        <w:rPr>
          <w:rFonts w:ascii="Arial" w:eastAsia="Arial" w:hAnsi="Arial" w:cs="Arial"/>
        </w:rPr>
        <w:t>Persönliche Motivation</w:t>
      </w:r>
    </w:p>
    <w:p w14:paraId="3A685FFF" w14:textId="77777777" w:rsidR="008B4B83" w:rsidRDefault="00000000">
      <w:pPr>
        <w:pStyle w:val="Textkrper"/>
        <w:jc w:val="both"/>
      </w:pPr>
      <w:r>
        <w:rPr>
          <w:rFonts w:eastAsia="Arial"/>
        </w:rPr>
        <w:t>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14:paraId="51379C51" w14:textId="77777777" w:rsidR="008B4B83" w:rsidRDefault="00000000">
      <w:pPr>
        <w:pStyle w:val="Textkrper"/>
        <w:jc w:val="both"/>
      </w:pPr>
      <w:r>
        <w:rPr>
          <w:rFonts w:eastAsia="Arial"/>
        </w:rPr>
        <w:t>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p w14:paraId="5D74B1BB" w14:textId="77777777" w:rsidR="008B4B83" w:rsidRDefault="00000000">
      <w:pPr>
        <w:pBdr>
          <w:left w:val="single" w:sz="18" w:space="10" w:color="B08D57"/>
        </w:pBdr>
        <w:shd w:val="clear" w:color="auto" w:fill="F7F3EA"/>
        <w:ind w:left="180" w:right="120"/>
      </w:pPr>
      <w:r>
        <w:rPr>
          <w:rFonts w:eastAsia="Arial"/>
          <w:b/>
          <w:color w:val="B08D57"/>
        </w:rPr>
        <w:t xml:space="preserve">PERSÖNLICHER ANTRIEB  </w:t>
      </w:r>
      <w:r>
        <w:rPr>
          <w:rFonts w:eastAsia="Arial"/>
        </w:rPr>
        <w:t>AMAVIO soll Menschen keinen kurzfristigen Schlafplatz, sondern einen verlässlichen Start ermöglichen – und Arbeitgebern die Infrastruktur geben, aus internationaler Rekrutierung stabile Beschäftigung werden zu lassen.</w:t>
      </w:r>
    </w:p>
    <w:p w14:paraId="60D338C2" w14:textId="77777777" w:rsidR="008B4B83" w:rsidRDefault="00000000">
      <w:pPr>
        <w:pStyle w:val="berschrift3"/>
      </w:pPr>
      <w:r>
        <w:rPr>
          <w:rFonts w:ascii="Arial" w:eastAsia="Arial" w:hAnsi="Arial" w:cs="Arial"/>
        </w:rPr>
        <w:t>Kompetenzabsicherung</w:t>
      </w:r>
    </w:p>
    <w:p w14:paraId="223564E9" w14:textId="77777777" w:rsidR="008B4B83" w:rsidRDefault="00000000">
      <w:pPr>
        <w:pStyle w:val="Textkrper"/>
        <w:jc w:val="both"/>
      </w:pPr>
      <w:r>
        <w:rPr>
          <w:rFonts w:eastAsia="Arial"/>
        </w:rPr>
        <w:t>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14:paraId="756D10D7" w14:textId="77777777" w:rsidR="008B4B83" w:rsidRDefault="00000000">
      <w:pPr>
        <w:pStyle w:val="berschrift3"/>
      </w:pPr>
      <w:r>
        <w:rPr>
          <w:rFonts w:ascii="Arial" w:eastAsia="Arial" w:hAnsi="Arial" w:cs="Arial"/>
        </w:rPr>
        <w:t>Zusammenfassende Eignung</w:t>
      </w:r>
    </w:p>
    <w:p w14:paraId="742BEBE8" w14:textId="77777777" w:rsidR="008B4B83" w:rsidRDefault="00000000">
      <w:pPr>
        <w:pStyle w:val="Textkrper"/>
        <w:jc w:val="both"/>
      </w:pPr>
      <w:r>
        <w:rPr>
          <w:rFonts w:eastAsia="Arial"/>
        </w:rPr>
        <w:t>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14:paraId="54062162" w14:textId="77777777" w:rsidR="008B4B83" w:rsidRDefault="00000000">
      <w:pPr>
        <w:pStyle w:val="berschrift1"/>
        <w:pBdr>
          <w:bottom w:val="single" w:sz="8" w:space="6" w:color="B08D57"/>
        </w:pBdr>
      </w:pPr>
      <w:r>
        <w:rPr>
          <w:rFonts w:ascii="Arial" w:eastAsia="Arial" w:hAnsi="Arial" w:cs="Arial"/>
        </w:rPr>
        <w:t>3. Zielkunden- und Bedarfsanalyse</w:t>
      </w:r>
    </w:p>
    <w:p w14:paraId="0A3BA16B" w14:textId="77777777" w:rsidR="008B4B83" w:rsidRDefault="00000000">
      <w:pPr>
        <w:pStyle w:val="berschrift2"/>
        <w:pBdr>
          <w:bottom w:val="single" w:sz="8" w:space="6" w:color="B08D57"/>
        </w:pBdr>
      </w:pPr>
      <w:r>
        <w:rPr>
          <w:rFonts w:ascii="Arial" w:eastAsia="Arial" w:hAnsi="Arial" w:cs="Arial"/>
        </w:rPr>
        <w:t>Zielkundenlogik und Fokus</w:t>
      </w:r>
    </w:p>
    <w:p w14:paraId="2CAC402B" w14:textId="77777777" w:rsidR="008B4B83" w:rsidRDefault="00000000">
      <w:pPr>
        <w:pStyle w:val="Textkrper"/>
        <w:jc w:val="both"/>
      </w:pPr>
      <w:r>
        <w:rPr>
          <w:rFonts w:eastAsia="Arial"/>
        </w:rPr>
        <w:t>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14:paraId="6726713C" w14:textId="77777777" w:rsidR="008B4B83" w:rsidRDefault="00000000">
      <w:pPr>
        <w:pStyle w:val="Textkrper"/>
        <w:jc w:val="both"/>
      </w:pPr>
      <w:r>
        <w:rPr>
          <w:rFonts w:eastAsia="Arial"/>
        </w:rPr>
        <w:t>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p w14:paraId="48D2ECCE" w14:textId="77777777" w:rsidR="008B4B83" w:rsidRDefault="00000000">
      <w:pPr>
        <w:pBdr>
          <w:left w:val="single" w:sz="18" w:space="10" w:color="B08D57"/>
        </w:pBdr>
        <w:shd w:val="clear" w:color="auto" w:fill="F7F3EA"/>
        <w:ind w:left="180" w:right="120"/>
      </w:pPr>
      <w:r>
        <w:rPr>
          <w:rFonts w:eastAsia="Arial"/>
          <w:b/>
          <w:color w:val="B08D57"/>
        </w:rPr>
        <w:t xml:space="preserve">IDEAL CUSTOMER PROFILE  </w:t>
      </w:r>
      <w:r>
        <w:rPr>
          <w:rFonts w:eastAsia="Arial"/>
        </w:rPr>
        <w:t>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14:paraId="5ED364CA" w14:textId="77777777" w:rsidR="008B4B83" w:rsidRDefault="00000000">
      <w:pPr>
        <w:pStyle w:val="berschrift3"/>
      </w:pPr>
      <w:r>
        <w:rPr>
          <w:rFonts w:ascii="Arial" w:eastAsia="Arial" w:hAnsi="Arial" w:cs="Arial"/>
        </w:rPr>
        <w:t>Priorisierung der Kundensegmente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450"/>
        <w:gridCol w:w="3400"/>
      </w:tblGrid>
      <w:tr w:rsidR="008B4B83" w14:paraId="45D8B095" w14:textId="77777777">
        <w:trPr>
          <w:tblHeader/>
          <w:jc w:val="center"/>
        </w:trPr>
        <w:tc>
          <w:tcPr>
            <w:tcW w:w="1900" w:type="dxa"/>
            <w:shd w:val="clear" w:color="auto" w:fill="102A43"/>
            <w:tcMar>
              <w:top w:w="55" w:type="dxa"/>
              <w:left w:w="55" w:type="dxa"/>
              <w:bottom w:w="55" w:type="dxa"/>
              <w:right w:w="55" w:type="dxa"/>
            </w:tcMar>
            <w:vAlign w:val="center"/>
          </w:tcPr>
          <w:p w14:paraId="6ECE7DEF" w14:textId="77777777" w:rsidR="008B4B83" w:rsidRDefault="00000000">
            <w:pPr>
              <w:spacing w:after="0" w:line="230" w:lineRule="auto"/>
            </w:pPr>
            <w:r>
              <w:rPr>
                <w:rFonts w:eastAsia="Arial"/>
                <w:b/>
                <w:color w:val="FFFFFF"/>
                <w:sz w:val="16"/>
              </w:rPr>
              <w:t>Segment</w:t>
            </w:r>
          </w:p>
        </w:tc>
        <w:tc>
          <w:tcPr>
            <w:tcW w:w="4450" w:type="dxa"/>
            <w:shd w:val="clear" w:color="auto" w:fill="102A43"/>
            <w:tcMar>
              <w:top w:w="55" w:type="dxa"/>
              <w:left w:w="55" w:type="dxa"/>
              <w:bottom w:w="55" w:type="dxa"/>
              <w:right w:w="55" w:type="dxa"/>
            </w:tcMar>
            <w:vAlign w:val="center"/>
          </w:tcPr>
          <w:p w14:paraId="02C230E4" w14:textId="77777777" w:rsidR="008B4B83" w:rsidRDefault="00000000">
            <w:pPr>
              <w:spacing w:after="0" w:line="230" w:lineRule="auto"/>
            </w:pPr>
            <w:r>
              <w:rPr>
                <w:rFonts w:eastAsia="Arial"/>
                <w:b/>
                <w:color w:val="FFFFFF"/>
                <w:sz w:val="16"/>
              </w:rPr>
              <w:t>Typischer Bedarf</w:t>
            </w:r>
          </w:p>
        </w:tc>
        <w:tc>
          <w:tcPr>
            <w:tcW w:w="3400" w:type="dxa"/>
            <w:shd w:val="clear" w:color="auto" w:fill="102A43"/>
            <w:tcMar>
              <w:top w:w="55" w:type="dxa"/>
              <w:left w:w="55" w:type="dxa"/>
              <w:bottom w:w="55" w:type="dxa"/>
              <w:right w:w="55" w:type="dxa"/>
            </w:tcMar>
            <w:vAlign w:val="center"/>
          </w:tcPr>
          <w:p w14:paraId="6EDA4011" w14:textId="77777777" w:rsidR="008B4B83" w:rsidRDefault="00000000">
            <w:pPr>
              <w:spacing w:after="0" w:line="230" w:lineRule="auto"/>
            </w:pPr>
            <w:r>
              <w:rPr>
                <w:rFonts w:eastAsia="Arial"/>
                <w:b/>
                <w:color w:val="FFFFFF"/>
                <w:sz w:val="16"/>
              </w:rPr>
              <w:t>Eignung zum Start</w:t>
            </w:r>
          </w:p>
        </w:tc>
      </w:tr>
      <w:tr w:rsidR="008B4B83" w14:paraId="11E69172" w14:textId="77777777">
        <w:trPr>
          <w:cantSplit/>
          <w:jc w:val="center"/>
        </w:trPr>
        <w:tc>
          <w:tcPr>
            <w:tcW w:w="1900" w:type="dxa"/>
            <w:tcMar>
              <w:top w:w="55" w:type="dxa"/>
              <w:left w:w="55" w:type="dxa"/>
              <w:bottom w:w="55" w:type="dxa"/>
              <w:right w:w="55" w:type="dxa"/>
            </w:tcMar>
          </w:tcPr>
          <w:p w14:paraId="24FB1DF8" w14:textId="77777777" w:rsidR="008B4B83" w:rsidRDefault="00000000">
            <w:pPr>
              <w:spacing w:after="0" w:line="230" w:lineRule="auto"/>
            </w:pPr>
            <w:r>
              <w:rPr>
                <w:rFonts w:eastAsia="Arial"/>
                <w:sz w:val="16"/>
              </w:rPr>
              <w:t>Krankenhäuser und Klinikverbünde</w:t>
            </w:r>
          </w:p>
        </w:tc>
        <w:tc>
          <w:tcPr>
            <w:tcW w:w="4450" w:type="dxa"/>
            <w:tcMar>
              <w:top w:w="55" w:type="dxa"/>
              <w:left w:w="55" w:type="dxa"/>
              <w:bottom w:w="55" w:type="dxa"/>
              <w:right w:w="55" w:type="dxa"/>
            </w:tcMar>
          </w:tcPr>
          <w:p w14:paraId="50B984C4" w14:textId="77777777" w:rsidR="008B4B83" w:rsidRDefault="00000000">
            <w:pPr>
              <w:spacing w:after="0" w:line="230" w:lineRule="auto"/>
            </w:pPr>
            <w:r>
              <w:rPr>
                <w:rFonts w:eastAsia="Arial"/>
                <w:sz w:val="16"/>
              </w:rPr>
              <w:t>Planbare Ankunftsgruppen, Anerkennungsphasen, Schichtnähe, möblierter Übergangswohnraum und koordinierte Integration</w:t>
            </w:r>
          </w:p>
        </w:tc>
        <w:tc>
          <w:tcPr>
            <w:tcW w:w="3400" w:type="dxa"/>
            <w:tcMar>
              <w:top w:w="55" w:type="dxa"/>
              <w:left w:w="55" w:type="dxa"/>
              <w:bottom w:w="55" w:type="dxa"/>
              <w:right w:w="55" w:type="dxa"/>
            </w:tcMar>
          </w:tcPr>
          <w:p w14:paraId="78272C97" w14:textId="77777777" w:rsidR="008B4B83" w:rsidRDefault="00000000">
            <w:pPr>
              <w:spacing w:after="0" w:line="230" w:lineRule="auto"/>
            </w:pPr>
            <w:r>
              <w:rPr>
                <w:rFonts w:eastAsia="Arial"/>
                <w:sz w:val="16"/>
              </w:rPr>
              <w:t>Sehr hoch: hoher Problemdruck, wiederkehrender Bedarf und klare Arbeitgeberverantwortung</w:t>
            </w:r>
          </w:p>
        </w:tc>
      </w:tr>
      <w:tr w:rsidR="008B4B83" w14:paraId="14C92AC1" w14:textId="77777777">
        <w:trPr>
          <w:cantSplit/>
          <w:jc w:val="center"/>
        </w:trPr>
        <w:tc>
          <w:tcPr>
            <w:tcW w:w="1900" w:type="dxa"/>
            <w:shd w:val="clear" w:color="auto" w:fill="F8FAFC"/>
            <w:tcMar>
              <w:top w:w="55" w:type="dxa"/>
              <w:left w:w="55" w:type="dxa"/>
              <w:bottom w:w="55" w:type="dxa"/>
              <w:right w:w="55" w:type="dxa"/>
            </w:tcMar>
          </w:tcPr>
          <w:p w14:paraId="55668E2A" w14:textId="77777777" w:rsidR="008B4B83" w:rsidRDefault="00000000">
            <w:pPr>
              <w:spacing w:after="0" w:line="230" w:lineRule="auto"/>
            </w:pPr>
            <w:r>
              <w:rPr>
                <w:rFonts w:eastAsia="Arial"/>
                <w:sz w:val="16"/>
              </w:rPr>
              <w:lastRenderedPageBreak/>
              <w:t>Stationäre Pflegeanbieter und größere Träger</w:t>
            </w:r>
          </w:p>
        </w:tc>
        <w:tc>
          <w:tcPr>
            <w:tcW w:w="4450" w:type="dxa"/>
            <w:shd w:val="clear" w:color="auto" w:fill="F8FAFC"/>
            <w:tcMar>
              <w:top w:w="55" w:type="dxa"/>
              <w:left w:w="55" w:type="dxa"/>
              <w:bottom w:w="55" w:type="dxa"/>
              <w:right w:w="55" w:type="dxa"/>
            </w:tcMar>
          </w:tcPr>
          <w:p w14:paraId="5A68D399" w14:textId="77777777" w:rsidR="008B4B83" w:rsidRDefault="00000000">
            <w:pPr>
              <w:spacing w:after="0" w:line="230" w:lineRule="auto"/>
            </w:pPr>
            <w:r>
              <w:rPr>
                <w:rFonts w:eastAsia="Arial"/>
                <w:sz w:val="16"/>
              </w:rPr>
              <w:t>Verteilte Standorte, kleinere Gruppen, Wohnraum im Umfeld einzelner Einrichtungen und standardisierte Ankunftsprozesse</w:t>
            </w:r>
          </w:p>
        </w:tc>
        <w:tc>
          <w:tcPr>
            <w:tcW w:w="3400" w:type="dxa"/>
            <w:shd w:val="clear" w:color="auto" w:fill="F8FAFC"/>
            <w:tcMar>
              <w:top w:w="55" w:type="dxa"/>
              <w:left w:w="55" w:type="dxa"/>
              <w:bottom w:w="55" w:type="dxa"/>
              <w:right w:w="55" w:type="dxa"/>
            </w:tcMar>
          </w:tcPr>
          <w:p w14:paraId="028A7578" w14:textId="77777777" w:rsidR="008B4B83" w:rsidRDefault="00000000">
            <w:pPr>
              <w:spacing w:after="0" w:line="230" w:lineRule="auto"/>
            </w:pPr>
            <w:r>
              <w:rPr>
                <w:rFonts w:eastAsia="Arial"/>
                <w:sz w:val="16"/>
              </w:rPr>
              <w:t>Hoch: großer Bedarf, jedoch häufig kleinere Budgets und heterogene Entscheidungswege</w:t>
            </w:r>
          </w:p>
        </w:tc>
      </w:tr>
      <w:tr w:rsidR="008B4B83" w14:paraId="2E010CA1" w14:textId="77777777">
        <w:trPr>
          <w:cantSplit/>
          <w:jc w:val="center"/>
        </w:trPr>
        <w:tc>
          <w:tcPr>
            <w:tcW w:w="1900" w:type="dxa"/>
            <w:tcMar>
              <w:top w:w="55" w:type="dxa"/>
              <w:left w:w="55" w:type="dxa"/>
              <w:bottom w:w="55" w:type="dxa"/>
              <w:right w:w="55" w:type="dxa"/>
            </w:tcMar>
          </w:tcPr>
          <w:p w14:paraId="0479DD66" w14:textId="77777777" w:rsidR="008B4B83" w:rsidRDefault="00000000">
            <w:pPr>
              <w:spacing w:after="0" w:line="230" w:lineRule="auto"/>
            </w:pPr>
            <w:r>
              <w:rPr>
                <w:rFonts w:eastAsia="Arial"/>
                <w:sz w:val="16"/>
              </w:rPr>
              <w:t>Internationale Recruitingpartner</w:t>
            </w:r>
          </w:p>
        </w:tc>
        <w:tc>
          <w:tcPr>
            <w:tcW w:w="4450" w:type="dxa"/>
            <w:tcMar>
              <w:top w:w="55" w:type="dxa"/>
              <w:left w:w="55" w:type="dxa"/>
              <w:bottom w:w="55" w:type="dxa"/>
              <w:right w:w="55" w:type="dxa"/>
            </w:tcMar>
          </w:tcPr>
          <w:p w14:paraId="522F4DC6" w14:textId="77777777" w:rsidR="008B4B83" w:rsidRDefault="00000000">
            <w:pPr>
              <w:spacing w:after="0" w:line="230" w:lineRule="auto"/>
            </w:pPr>
            <w:r>
              <w:rPr>
                <w:rFonts w:eastAsia="Arial"/>
                <w:sz w:val="16"/>
              </w:rPr>
              <w:t>Lokale Umsetzung nach Auswahl und Einreise: Wohnraum, Möblierung, Einzug, Behördenorientierung und Reporting</w:t>
            </w:r>
          </w:p>
        </w:tc>
        <w:tc>
          <w:tcPr>
            <w:tcW w:w="3400" w:type="dxa"/>
            <w:tcMar>
              <w:top w:w="55" w:type="dxa"/>
              <w:left w:w="55" w:type="dxa"/>
              <w:bottom w:w="55" w:type="dxa"/>
              <w:right w:w="55" w:type="dxa"/>
            </w:tcMar>
          </w:tcPr>
          <w:p w14:paraId="7BC775D9" w14:textId="77777777" w:rsidR="008B4B83" w:rsidRDefault="00000000">
            <w:pPr>
              <w:spacing w:after="0" w:line="230" w:lineRule="auto"/>
            </w:pPr>
            <w:r>
              <w:rPr>
                <w:rFonts w:eastAsia="Arial"/>
                <w:sz w:val="16"/>
              </w:rPr>
              <w:t>Hoch als Kanal: schneller Zugang zu Projekten, aber klare Abgrenzung zur Vermittlungsleistung erforderlich</w:t>
            </w:r>
          </w:p>
        </w:tc>
      </w:tr>
      <w:tr w:rsidR="008B4B83" w14:paraId="00D3F377" w14:textId="77777777">
        <w:trPr>
          <w:cantSplit/>
          <w:jc w:val="center"/>
        </w:trPr>
        <w:tc>
          <w:tcPr>
            <w:tcW w:w="1900" w:type="dxa"/>
            <w:shd w:val="clear" w:color="auto" w:fill="F8FAFC"/>
            <w:tcMar>
              <w:top w:w="55" w:type="dxa"/>
              <w:left w:w="55" w:type="dxa"/>
              <w:bottom w:w="55" w:type="dxa"/>
              <w:right w:w="55" w:type="dxa"/>
            </w:tcMar>
          </w:tcPr>
          <w:p w14:paraId="794E4DA2" w14:textId="77777777" w:rsidR="008B4B83" w:rsidRDefault="00000000">
            <w:pPr>
              <w:spacing w:after="0" w:line="230" w:lineRule="auto"/>
            </w:pPr>
            <w:r>
              <w:rPr>
                <w:rFonts w:eastAsia="Arial"/>
                <w:sz w:val="16"/>
              </w:rPr>
              <w:t>Industrie, Logistik, Handwerk und weitere Engpassbranchen</w:t>
            </w:r>
          </w:p>
        </w:tc>
        <w:tc>
          <w:tcPr>
            <w:tcW w:w="4450" w:type="dxa"/>
            <w:shd w:val="clear" w:color="auto" w:fill="F8FAFC"/>
            <w:tcMar>
              <w:top w:w="55" w:type="dxa"/>
              <w:left w:w="55" w:type="dxa"/>
              <w:bottom w:w="55" w:type="dxa"/>
              <w:right w:w="55" w:type="dxa"/>
            </w:tcMar>
          </w:tcPr>
          <w:p w14:paraId="4C053530" w14:textId="77777777" w:rsidR="008B4B83" w:rsidRDefault="00000000">
            <w:pPr>
              <w:spacing w:after="0" w:line="230" w:lineRule="auto"/>
            </w:pPr>
            <w:r>
              <w:rPr>
                <w:rFonts w:eastAsia="Arial"/>
                <w:sz w:val="16"/>
              </w:rPr>
              <w:t>Mitarbeiterwohnen für überregionale Einstellungen, Auszubildende, Projektteams oder Produktionsanläufe</w:t>
            </w:r>
          </w:p>
        </w:tc>
        <w:tc>
          <w:tcPr>
            <w:tcW w:w="3400" w:type="dxa"/>
            <w:shd w:val="clear" w:color="auto" w:fill="F8FAFC"/>
            <w:tcMar>
              <w:top w:w="55" w:type="dxa"/>
              <w:left w:w="55" w:type="dxa"/>
              <w:bottom w:w="55" w:type="dxa"/>
              <w:right w:w="55" w:type="dxa"/>
            </w:tcMar>
          </w:tcPr>
          <w:p w14:paraId="7ED65DA8" w14:textId="77777777" w:rsidR="008B4B83" w:rsidRDefault="00000000">
            <w:pPr>
              <w:spacing w:after="0" w:line="230" w:lineRule="auto"/>
            </w:pPr>
            <w:r>
              <w:rPr>
                <w:rFonts w:eastAsia="Arial"/>
                <w:sz w:val="16"/>
              </w:rPr>
              <w:t>Selektiv: attraktiver Expansionsmarkt nach Standardisierung der Kernprozesse</w:t>
            </w:r>
          </w:p>
        </w:tc>
      </w:tr>
      <w:tr w:rsidR="008B4B83" w14:paraId="2E03C5CD" w14:textId="77777777">
        <w:trPr>
          <w:cantSplit/>
          <w:jc w:val="center"/>
        </w:trPr>
        <w:tc>
          <w:tcPr>
            <w:tcW w:w="1900" w:type="dxa"/>
            <w:tcMar>
              <w:top w:w="55" w:type="dxa"/>
              <w:left w:w="55" w:type="dxa"/>
              <w:bottom w:w="55" w:type="dxa"/>
              <w:right w:w="55" w:type="dxa"/>
            </w:tcMar>
          </w:tcPr>
          <w:p w14:paraId="5E2FD267" w14:textId="77777777" w:rsidR="008B4B83" w:rsidRDefault="00000000">
            <w:pPr>
              <w:spacing w:after="0" w:line="230" w:lineRule="auto"/>
            </w:pPr>
            <w:r>
              <w:rPr>
                <w:rFonts w:eastAsia="Arial"/>
                <w:sz w:val="16"/>
              </w:rPr>
              <w:t>Hochschulen, Kommunen und Ausbildungsverbünde</w:t>
            </w:r>
          </w:p>
        </w:tc>
        <w:tc>
          <w:tcPr>
            <w:tcW w:w="4450" w:type="dxa"/>
            <w:tcMar>
              <w:top w:w="55" w:type="dxa"/>
              <w:left w:w="55" w:type="dxa"/>
              <w:bottom w:w="55" w:type="dxa"/>
              <w:right w:w="55" w:type="dxa"/>
            </w:tcMar>
          </w:tcPr>
          <w:p w14:paraId="6BA79FC5" w14:textId="77777777" w:rsidR="008B4B83" w:rsidRDefault="00000000">
            <w:pPr>
              <w:spacing w:after="0" w:line="230" w:lineRule="auto"/>
            </w:pPr>
            <w:r>
              <w:rPr>
                <w:rFonts w:eastAsia="Arial"/>
                <w:sz w:val="16"/>
              </w:rPr>
              <w:t>Wohnplätze, Standortprojekte und Partnerkoordination für Studierende oder Auszubildende</w:t>
            </w:r>
          </w:p>
        </w:tc>
        <w:tc>
          <w:tcPr>
            <w:tcW w:w="3400" w:type="dxa"/>
            <w:tcMar>
              <w:top w:w="55" w:type="dxa"/>
              <w:left w:w="55" w:type="dxa"/>
              <w:bottom w:w="55" w:type="dxa"/>
              <w:right w:w="55" w:type="dxa"/>
            </w:tcMar>
          </w:tcPr>
          <w:p w14:paraId="18A93285" w14:textId="77777777" w:rsidR="008B4B83" w:rsidRDefault="00000000">
            <w:pPr>
              <w:spacing w:after="0" w:line="230" w:lineRule="auto"/>
            </w:pPr>
            <w:r>
              <w:rPr>
                <w:rFonts w:eastAsia="Arial"/>
                <w:sz w:val="16"/>
              </w:rPr>
              <w:t>Später: strategisch passend, aber meist längere Vergabe- und Entscheidungsprozesse</w:t>
            </w:r>
          </w:p>
        </w:tc>
      </w:tr>
    </w:tbl>
    <w:p w14:paraId="61C806C3" w14:textId="77777777" w:rsidR="008B4B83" w:rsidRDefault="00000000">
      <w:pPr>
        <w:pStyle w:val="Textkrper"/>
        <w:jc w:val="both"/>
      </w:pPr>
      <w:r>
        <w:rPr>
          <w:rFonts w:eastAsia="Arial"/>
        </w:rPr>
        <w:t>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14:paraId="51B85702" w14:textId="77777777" w:rsidR="008B4B83" w:rsidRDefault="00000000">
      <w:pPr>
        <w:pStyle w:val="berschrift2"/>
        <w:pBdr>
          <w:bottom w:val="single" w:sz="8" w:space="6" w:color="B08D57"/>
        </w:pBdr>
      </w:pPr>
      <w:r>
        <w:rPr>
          <w:rFonts w:ascii="Arial" w:eastAsia="Arial" w:hAnsi="Arial" w:cs="Arial"/>
        </w:rPr>
        <w:t>Bedarfsauslöser und Zahlungsbereitschaft</w:t>
      </w:r>
    </w:p>
    <w:p w14:paraId="27EEBE58" w14:textId="77777777" w:rsidR="008B4B83" w:rsidRDefault="00000000">
      <w:pPr>
        <w:pStyle w:val="Textkrper"/>
        <w:jc w:val="both"/>
      </w:pPr>
      <w:r>
        <w:rPr>
          <w:rFonts w:eastAsia="Arial"/>
        </w:rPr>
        <w:t>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14:paraId="0D090EE9" w14:textId="77777777" w:rsidR="008B4B83" w:rsidRDefault="00000000">
      <w:pPr>
        <w:pStyle w:val="Textkrper"/>
        <w:jc w:val="both"/>
      </w:pPr>
      <w:r>
        <w:rPr>
          <w:rFonts w:eastAsia="Arial"/>
        </w:rPr>
        <w:t>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14:paraId="2F8DCB6D" w14:textId="77777777" w:rsidR="008B4B83" w:rsidRDefault="00000000">
      <w:pPr>
        <w:pStyle w:val="berschrift3"/>
      </w:pPr>
      <w:r>
        <w:rPr>
          <w:rFonts w:ascii="Arial" w:eastAsia="Arial" w:hAnsi="Arial" w:cs="Arial"/>
        </w:rPr>
        <w:t>Typische Auslöser eines Mandats</w:t>
      </w:r>
    </w:p>
    <w:p w14:paraId="6DC1D2B6" w14:textId="77777777" w:rsidR="008B4B83" w:rsidRDefault="00000000">
      <w:r>
        <w:rPr>
          <w:rFonts w:eastAsia="Arial"/>
          <w:b/>
          <w:color w:val="B08D57"/>
        </w:rPr>
        <w:t xml:space="preserve">01  </w:t>
      </w:r>
      <w:r>
        <w:rPr>
          <w:rFonts w:eastAsia="Arial"/>
          <w:b/>
          <w:color w:val="102A43"/>
        </w:rPr>
        <w:t xml:space="preserve">Konkrete Rekrutierungswelle  </w:t>
      </w:r>
      <w:r>
        <w:rPr>
          <w:rFonts w:eastAsia="Arial"/>
        </w:rPr>
        <w:t>Ein Arbeitgeber erwartet eine definierte Gruppe oder mehrere Ankünfte mit verbindlichen Startdaten.</w:t>
      </w:r>
    </w:p>
    <w:p w14:paraId="3FBD8036" w14:textId="77777777" w:rsidR="008B4B83" w:rsidRDefault="00000000">
      <w:r>
        <w:rPr>
          <w:rFonts w:eastAsia="Arial"/>
          <w:b/>
          <w:color w:val="B08D57"/>
        </w:rPr>
        <w:t xml:space="preserve">02  </w:t>
      </w:r>
      <w:r>
        <w:rPr>
          <w:rFonts w:eastAsia="Arial"/>
          <w:b/>
          <w:color w:val="102A43"/>
        </w:rPr>
        <w:t xml:space="preserve">Fehlende Wohnkapazität  </w:t>
      </w:r>
      <w:r>
        <w:rPr>
          <w:rFonts w:eastAsia="Arial"/>
        </w:rPr>
        <w:t>Eigene Wohnheime, Bestandswohnungen oder kurzfristige Übergangslösungen reichen nicht aus.</w:t>
      </w:r>
    </w:p>
    <w:p w14:paraId="63EC6744" w14:textId="77777777" w:rsidR="008B4B83" w:rsidRDefault="00000000">
      <w:r>
        <w:rPr>
          <w:rFonts w:eastAsia="Arial"/>
          <w:b/>
          <w:color w:val="B08D57"/>
        </w:rPr>
        <w:t xml:space="preserve">03  </w:t>
      </w:r>
      <w:r>
        <w:rPr>
          <w:rFonts w:eastAsia="Arial"/>
          <w:b/>
          <w:color w:val="102A43"/>
        </w:rPr>
        <w:t xml:space="preserve">Überlastete interne Zuständigkeiten  </w:t>
      </w:r>
      <w:r>
        <w:rPr>
          <w:rFonts w:eastAsia="Arial"/>
        </w:rPr>
        <w:t>HR, Recruiting, Pflegeleitung, Einkauf und Facility Management bearbeiten Einzelfragen ohne gemeinsame Projektsteuerung.</w:t>
      </w:r>
    </w:p>
    <w:p w14:paraId="7F4278C3" w14:textId="77777777" w:rsidR="008B4B83" w:rsidRDefault="00000000">
      <w:r>
        <w:rPr>
          <w:rFonts w:eastAsia="Arial"/>
          <w:b/>
          <w:color w:val="B08D57"/>
        </w:rPr>
        <w:t xml:space="preserve">04  </w:t>
      </w:r>
      <w:r>
        <w:rPr>
          <w:rFonts w:eastAsia="Arial"/>
          <w:b/>
          <w:color w:val="102A43"/>
        </w:rPr>
        <w:t xml:space="preserve">Qualitäts- oder Bindungsprobleme  </w:t>
      </w:r>
      <w:r>
        <w:rPr>
          <w:rFonts w:eastAsia="Arial"/>
        </w:rPr>
        <w:t>Zusagen werden uneinheitlich umgesetzt, Beschäftigte erhalten unterschiedliche Unterstützung oder Rückfragen eskalieren in die Personalabteilung.</w:t>
      </w:r>
    </w:p>
    <w:p w14:paraId="341FC19C" w14:textId="77777777" w:rsidR="008B4B83" w:rsidRDefault="00000000">
      <w:r>
        <w:rPr>
          <w:rFonts w:eastAsia="Arial"/>
          <w:b/>
          <w:color w:val="B08D57"/>
        </w:rPr>
        <w:t xml:space="preserve">05  </w:t>
      </w:r>
      <w:r>
        <w:rPr>
          <w:rFonts w:eastAsia="Arial"/>
          <w:b/>
          <w:color w:val="102A43"/>
        </w:rPr>
        <w:t xml:space="preserve">Neuer Standort oder neuer Recruitingpartner  </w:t>
      </w:r>
      <w:r>
        <w:rPr>
          <w:rFonts w:eastAsia="Arial"/>
        </w:rPr>
        <w:t>Ein standardisierter Wohn- und Ankunftsprozess muss erstmals aufgebaut oder regional umgesetzt werden.</w:t>
      </w:r>
    </w:p>
    <w:p w14:paraId="41533F62" w14:textId="77777777" w:rsidR="008B4B83" w:rsidRDefault="00000000">
      <w:pPr>
        <w:pStyle w:val="berschrift3"/>
      </w:pPr>
      <w:r>
        <w:rPr>
          <w:rFonts w:ascii="Arial" w:eastAsia="Arial" w:hAnsi="Arial" w:cs="Arial"/>
        </w:rPr>
        <w:t>Konsequenzen der Nichtbeauftragung</w:t>
      </w:r>
    </w:p>
    <w:p w14:paraId="31B377E8" w14:textId="77777777" w:rsidR="008B4B83" w:rsidRDefault="00000000">
      <w:pPr>
        <w:pStyle w:val="Textkrper"/>
        <w:jc w:val="both"/>
      </w:pPr>
      <w:r>
        <w:rPr>
          <w:rFonts w:eastAsia="Arial"/>
        </w:rPr>
        <w:t>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14:paraId="4D0BC8EF" w14:textId="77777777" w:rsidR="008B4B83" w:rsidRDefault="00000000">
      <w:pPr>
        <w:pStyle w:val="berschrift2"/>
        <w:pBdr>
          <w:bottom w:val="single" w:sz="8" w:space="6" w:color="B08D57"/>
        </w:pBdr>
      </w:pPr>
      <w:r>
        <w:rPr>
          <w:rFonts w:ascii="Arial" w:eastAsia="Arial" w:hAnsi="Arial" w:cs="Arial"/>
        </w:rPr>
        <w:t>Buying Center und Entscheidungsprozess</w:t>
      </w:r>
    </w:p>
    <w:p w14:paraId="582867DE" w14:textId="77777777" w:rsidR="008B4B83" w:rsidRDefault="00000000">
      <w:pPr>
        <w:pStyle w:val="Textkrper"/>
        <w:jc w:val="both"/>
      </w:pPr>
      <w:r>
        <w:rPr>
          <w:rFonts w:eastAsia="Arial"/>
        </w:rPr>
        <w:t>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100"/>
        <w:gridCol w:w="3750"/>
      </w:tblGrid>
      <w:tr w:rsidR="008B4B83" w14:paraId="409046EA" w14:textId="77777777">
        <w:trPr>
          <w:tblHeader/>
          <w:jc w:val="center"/>
        </w:trPr>
        <w:tc>
          <w:tcPr>
            <w:tcW w:w="1900" w:type="dxa"/>
            <w:shd w:val="clear" w:color="auto" w:fill="102A43"/>
            <w:tcMar>
              <w:top w:w="55" w:type="dxa"/>
              <w:left w:w="55" w:type="dxa"/>
              <w:bottom w:w="55" w:type="dxa"/>
              <w:right w:w="55" w:type="dxa"/>
            </w:tcMar>
            <w:vAlign w:val="center"/>
          </w:tcPr>
          <w:p w14:paraId="212590D5" w14:textId="77777777" w:rsidR="008B4B83" w:rsidRDefault="00000000">
            <w:pPr>
              <w:spacing w:after="0" w:line="230" w:lineRule="auto"/>
            </w:pPr>
            <w:r>
              <w:rPr>
                <w:rFonts w:eastAsia="Arial"/>
                <w:b/>
                <w:color w:val="FFFFFF"/>
                <w:sz w:val="16"/>
              </w:rPr>
              <w:t>Rolle</w:t>
            </w:r>
          </w:p>
        </w:tc>
        <w:tc>
          <w:tcPr>
            <w:tcW w:w="4100" w:type="dxa"/>
            <w:shd w:val="clear" w:color="auto" w:fill="102A43"/>
            <w:tcMar>
              <w:top w:w="55" w:type="dxa"/>
              <w:left w:w="55" w:type="dxa"/>
              <w:bottom w:w="55" w:type="dxa"/>
              <w:right w:w="55" w:type="dxa"/>
            </w:tcMar>
            <w:vAlign w:val="center"/>
          </w:tcPr>
          <w:p w14:paraId="39320569" w14:textId="77777777" w:rsidR="008B4B83" w:rsidRDefault="00000000">
            <w:pPr>
              <w:spacing w:after="0" w:line="230" w:lineRule="auto"/>
            </w:pPr>
            <w:r>
              <w:rPr>
                <w:rFonts w:eastAsia="Arial"/>
                <w:b/>
                <w:color w:val="FFFFFF"/>
                <w:sz w:val="16"/>
              </w:rPr>
              <w:t>Interesse und Prüffrage</w:t>
            </w:r>
          </w:p>
        </w:tc>
        <w:tc>
          <w:tcPr>
            <w:tcW w:w="3750" w:type="dxa"/>
            <w:shd w:val="clear" w:color="auto" w:fill="102A43"/>
            <w:tcMar>
              <w:top w:w="55" w:type="dxa"/>
              <w:left w:w="55" w:type="dxa"/>
              <w:bottom w:w="55" w:type="dxa"/>
              <w:right w:w="55" w:type="dxa"/>
            </w:tcMar>
            <w:vAlign w:val="center"/>
          </w:tcPr>
          <w:p w14:paraId="4F06524E" w14:textId="77777777" w:rsidR="008B4B83" w:rsidRDefault="00000000">
            <w:pPr>
              <w:spacing w:after="0" w:line="230" w:lineRule="auto"/>
            </w:pPr>
            <w:r>
              <w:rPr>
                <w:rFonts w:eastAsia="Arial"/>
                <w:b/>
                <w:color w:val="FFFFFF"/>
                <w:sz w:val="16"/>
              </w:rPr>
              <w:t>AMAVIO-Nachweis</w:t>
            </w:r>
          </w:p>
        </w:tc>
      </w:tr>
      <w:tr w:rsidR="008B4B83" w14:paraId="26F23A20" w14:textId="77777777">
        <w:trPr>
          <w:cantSplit/>
          <w:jc w:val="center"/>
        </w:trPr>
        <w:tc>
          <w:tcPr>
            <w:tcW w:w="1900" w:type="dxa"/>
            <w:tcMar>
              <w:top w:w="55" w:type="dxa"/>
              <w:left w:w="55" w:type="dxa"/>
              <w:bottom w:w="55" w:type="dxa"/>
              <w:right w:w="55" w:type="dxa"/>
            </w:tcMar>
          </w:tcPr>
          <w:p w14:paraId="79FD4AE8" w14:textId="77777777" w:rsidR="008B4B83" w:rsidRDefault="00000000">
            <w:pPr>
              <w:spacing w:after="0" w:line="230" w:lineRule="auto"/>
            </w:pPr>
            <w:r>
              <w:rPr>
                <w:rFonts w:eastAsia="Arial"/>
                <w:sz w:val="16"/>
              </w:rPr>
              <w:t>Geschäftsführung / Klinikleitung</w:t>
            </w:r>
          </w:p>
        </w:tc>
        <w:tc>
          <w:tcPr>
            <w:tcW w:w="4100" w:type="dxa"/>
            <w:tcMar>
              <w:top w:w="55" w:type="dxa"/>
              <w:left w:w="55" w:type="dxa"/>
              <w:bottom w:w="55" w:type="dxa"/>
              <w:right w:w="55" w:type="dxa"/>
            </w:tcMar>
          </w:tcPr>
          <w:p w14:paraId="052FA690" w14:textId="77777777" w:rsidR="008B4B83" w:rsidRDefault="00000000">
            <w:pPr>
              <w:spacing w:after="0" w:line="230" w:lineRule="auto"/>
            </w:pPr>
            <w:r>
              <w:rPr>
                <w:rFonts w:eastAsia="Arial"/>
                <w:sz w:val="16"/>
              </w:rPr>
              <w:t>Ist das Vorhaben strategisch notwendig, wirtschaftlich vertretbar und reputationssicher?</w:t>
            </w:r>
          </w:p>
        </w:tc>
        <w:tc>
          <w:tcPr>
            <w:tcW w:w="3750" w:type="dxa"/>
            <w:tcMar>
              <w:top w:w="55" w:type="dxa"/>
              <w:left w:w="55" w:type="dxa"/>
              <w:bottom w:w="55" w:type="dxa"/>
              <w:right w:w="55" w:type="dxa"/>
            </w:tcMar>
          </w:tcPr>
          <w:p w14:paraId="10159498" w14:textId="77777777" w:rsidR="008B4B83" w:rsidRDefault="00000000">
            <w:pPr>
              <w:spacing w:after="0" w:line="230" w:lineRule="auto"/>
            </w:pPr>
            <w:r>
              <w:rPr>
                <w:rFonts w:eastAsia="Arial"/>
                <w:sz w:val="16"/>
              </w:rPr>
              <w:t>Business Case, Risikogrenzen, Meilensteine und Ergebnisreporting</w:t>
            </w:r>
          </w:p>
        </w:tc>
      </w:tr>
      <w:tr w:rsidR="008B4B83" w14:paraId="2E3FCA83" w14:textId="77777777">
        <w:trPr>
          <w:cantSplit/>
          <w:jc w:val="center"/>
        </w:trPr>
        <w:tc>
          <w:tcPr>
            <w:tcW w:w="1900" w:type="dxa"/>
            <w:shd w:val="clear" w:color="auto" w:fill="F8FAFC"/>
            <w:tcMar>
              <w:top w:w="55" w:type="dxa"/>
              <w:left w:w="55" w:type="dxa"/>
              <w:bottom w:w="55" w:type="dxa"/>
              <w:right w:w="55" w:type="dxa"/>
            </w:tcMar>
          </w:tcPr>
          <w:p w14:paraId="35ACAC3A" w14:textId="77777777" w:rsidR="008B4B83" w:rsidRDefault="00000000">
            <w:pPr>
              <w:spacing w:after="0" w:line="230" w:lineRule="auto"/>
            </w:pPr>
            <w:r>
              <w:rPr>
                <w:rFonts w:eastAsia="Arial"/>
                <w:sz w:val="16"/>
              </w:rPr>
              <w:t>HR / Recruiting</w:t>
            </w:r>
          </w:p>
        </w:tc>
        <w:tc>
          <w:tcPr>
            <w:tcW w:w="4100" w:type="dxa"/>
            <w:shd w:val="clear" w:color="auto" w:fill="F8FAFC"/>
            <w:tcMar>
              <w:top w:w="55" w:type="dxa"/>
              <w:left w:w="55" w:type="dxa"/>
              <w:bottom w:w="55" w:type="dxa"/>
              <w:right w:w="55" w:type="dxa"/>
            </w:tcMar>
          </w:tcPr>
          <w:p w14:paraId="3C57F54D" w14:textId="77777777" w:rsidR="008B4B83" w:rsidRDefault="00000000">
            <w:pPr>
              <w:spacing w:after="0" w:line="230" w:lineRule="auto"/>
            </w:pPr>
            <w:r>
              <w:rPr>
                <w:rFonts w:eastAsia="Arial"/>
                <w:sz w:val="16"/>
              </w:rPr>
              <w:t>Starten die angeworbenen Personen planbar und sinkt die operative Einzelfallarbeit?</w:t>
            </w:r>
          </w:p>
        </w:tc>
        <w:tc>
          <w:tcPr>
            <w:tcW w:w="3750" w:type="dxa"/>
            <w:shd w:val="clear" w:color="auto" w:fill="F8FAFC"/>
            <w:tcMar>
              <w:top w:w="55" w:type="dxa"/>
              <w:left w:w="55" w:type="dxa"/>
              <w:bottom w:w="55" w:type="dxa"/>
              <w:right w:w="55" w:type="dxa"/>
            </w:tcMar>
          </w:tcPr>
          <w:p w14:paraId="156A68B6" w14:textId="77777777" w:rsidR="008B4B83" w:rsidRDefault="00000000">
            <w:pPr>
              <w:spacing w:after="0" w:line="230" w:lineRule="auto"/>
            </w:pPr>
            <w:r>
              <w:rPr>
                <w:rFonts w:eastAsia="Arial"/>
                <w:sz w:val="16"/>
              </w:rPr>
              <w:t>Ankunftsplan, Statusübersicht, Eskalationsweg und feste Ansprechperson</w:t>
            </w:r>
          </w:p>
        </w:tc>
      </w:tr>
      <w:tr w:rsidR="008B4B83" w14:paraId="5D09A0B3" w14:textId="77777777">
        <w:trPr>
          <w:cantSplit/>
          <w:jc w:val="center"/>
        </w:trPr>
        <w:tc>
          <w:tcPr>
            <w:tcW w:w="1900" w:type="dxa"/>
            <w:tcMar>
              <w:top w:w="55" w:type="dxa"/>
              <w:left w:w="55" w:type="dxa"/>
              <w:bottom w:w="55" w:type="dxa"/>
              <w:right w:w="55" w:type="dxa"/>
            </w:tcMar>
          </w:tcPr>
          <w:p w14:paraId="6048C680" w14:textId="77777777" w:rsidR="008B4B83" w:rsidRDefault="00000000">
            <w:pPr>
              <w:spacing w:after="0" w:line="230" w:lineRule="auto"/>
            </w:pPr>
            <w:r>
              <w:rPr>
                <w:rFonts w:eastAsia="Arial"/>
                <w:sz w:val="16"/>
              </w:rPr>
              <w:t>Pflegedirektion / Fachbereich</w:t>
            </w:r>
          </w:p>
        </w:tc>
        <w:tc>
          <w:tcPr>
            <w:tcW w:w="4100" w:type="dxa"/>
            <w:tcMar>
              <w:top w:w="55" w:type="dxa"/>
              <w:left w:w="55" w:type="dxa"/>
              <w:bottom w:w="55" w:type="dxa"/>
              <w:right w:w="55" w:type="dxa"/>
            </w:tcMar>
          </w:tcPr>
          <w:p w14:paraId="62F3FE34" w14:textId="77777777" w:rsidR="008B4B83" w:rsidRDefault="00000000">
            <w:pPr>
              <w:spacing w:after="0" w:line="230" w:lineRule="auto"/>
            </w:pPr>
            <w:r>
              <w:rPr>
                <w:rFonts w:eastAsia="Arial"/>
                <w:sz w:val="16"/>
              </w:rPr>
              <w:t>Sind Beschäftigte zum Einsatzbeginn orientiert und wird die Station entlastet?</w:t>
            </w:r>
          </w:p>
        </w:tc>
        <w:tc>
          <w:tcPr>
            <w:tcW w:w="3750" w:type="dxa"/>
            <w:tcMar>
              <w:top w:w="55" w:type="dxa"/>
              <w:left w:w="55" w:type="dxa"/>
              <w:bottom w:w="55" w:type="dxa"/>
              <w:right w:w="55" w:type="dxa"/>
            </w:tcMar>
          </w:tcPr>
          <w:p w14:paraId="456C0BB3" w14:textId="77777777" w:rsidR="008B4B83" w:rsidRDefault="00000000">
            <w:pPr>
              <w:spacing w:after="0" w:line="230" w:lineRule="auto"/>
            </w:pPr>
            <w:r>
              <w:rPr>
                <w:rFonts w:eastAsia="Arial"/>
                <w:sz w:val="16"/>
              </w:rPr>
              <w:t>Übergabeprozess, Erwartungsmanagement und definierte Schnittstelle zur fachlichen Einarbeitung</w:t>
            </w:r>
          </w:p>
        </w:tc>
      </w:tr>
      <w:tr w:rsidR="008B4B83" w14:paraId="588296F5" w14:textId="77777777">
        <w:trPr>
          <w:cantSplit/>
          <w:jc w:val="center"/>
        </w:trPr>
        <w:tc>
          <w:tcPr>
            <w:tcW w:w="1900" w:type="dxa"/>
            <w:shd w:val="clear" w:color="auto" w:fill="F8FAFC"/>
            <w:tcMar>
              <w:top w:w="55" w:type="dxa"/>
              <w:left w:w="55" w:type="dxa"/>
              <w:bottom w:w="55" w:type="dxa"/>
              <w:right w:w="55" w:type="dxa"/>
            </w:tcMar>
          </w:tcPr>
          <w:p w14:paraId="5566E897" w14:textId="77777777" w:rsidR="008B4B83" w:rsidRDefault="00000000">
            <w:pPr>
              <w:spacing w:after="0" w:line="230" w:lineRule="auto"/>
            </w:pPr>
            <w:r>
              <w:rPr>
                <w:rFonts w:eastAsia="Arial"/>
                <w:sz w:val="16"/>
              </w:rPr>
              <w:t>Einkauf / Finanzen</w:t>
            </w:r>
          </w:p>
        </w:tc>
        <w:tc>
          <w:tcPr>
            <w:tcW w:w="4100" w:type="dxa"/>
            <w:shd w:val="clear" w:color="auto" w:fill="F8FAFC"/>
            <w:tcMar>
              <w:top w:w="55" w:type="dxa"/>
              <w:left w:w="55" w:type="dxa"/>
              <w:bottom w:w="55" w:type="dxa"/>
              <w:right w:w="55" w:type="dxa"/>
            </w:tcMar>
          </w:tcPr>
          <w:p w14:paraId="67F5C278" w14:textId="77777777" w:rsidR="008B4B83" w:rsidRDefault="00000000">
            <w:pPr>
              <w:spacing w:after="0" w:line="230" w:lineRule="auto"/>
            </w:pPr>
            <w:r>
              <w:rPr>
                <w:rFonts w:eastAsia="Arial"/>
                <w:sz w:val="16"/>
              </w:rPr>
              <w:t>Sind Leistung, Preis, Zusatzkosten und Haftungsgrenzen eindeutig?</w:t>
            </w:r>
          </w:p>
        </w:tc>
        <w:tc>
          <w:tcPr>
            <w:tcW w:w="3750" w:type="dxa"/>
            <w:shd w:val="clear" w:color="auto" w:fill="F8FAFC"/>
            <w:tcMar>
              <w:top w:w="55" w:type="dxa"/>
              <w:left w:w="55" w:type="dxa"/>
              <w:bottom w:w="55" w:type="dxa"/>
              <w:right w:w="55" w:type="dxa"/>
            </w:tcMar>
          </w:tcPr>
          <w:p w14:paraId="5A3258B9" w14:textId="77777777" w:rsidR="008B4B83" w:rsidRDefault="00000000">
            <w:pPr>
              <w:spacing w:after="0" w:line="230" w:lineRule="auto"/>
            </w:pPr>
            <w:r>
              <w:rPr>
                <w:rFonts w:eastAsia="Arial"/>
                <w:sz w:val="16"/>
              </w:rPr>
              <w:t>Leistungsbeschreibung, Paketlogik, Angebotskalkulation und Abnahme</w:t>
            </w:r>
          </w:p>
        </w:tc>
      </w:tr>
      <w:tr w:rsidR="008B4B83" w14:paraId="0E3F6B2B" w14:textId="77777777">
        <w:trPr>
          <w:cantSplit/>
          <w:jc w:val="center"/>
        </w:trPr>
        <w:tc>
          <w:tcPr>
            <w:tcW w:w="1900" w:type="dxa"/>
            <w:tcMar>
              <w:top w:w="55" w:type="dxa"/>
              <w:left w:w="55" w:type="dxa"/>
              <w:bottom w:w="55" w:type="dxa"/>
              <w:right w:w="55" w:type="dxa"/>
            </w:tcMar>
          </w:tcPr>
          <w:p w14:paraId="24E62878" w14:textId="77777777" w:rsidR="008B4B83" w:rsidRDefault="00000000">
            <w:pPr>
              <w:spacing w:after="0" w:line="230" w:lineRule="auto"/>
            </w:pPr>
            <w:r>
              <w:rPr>
                <w:rFonts w:eastAsia="Arial"/>
                <w:sz w:val="16"/>
              </w:rPr>
              <w:lastRenderedPageBreak/>
              <w:t>Immobilien / Facility</w:t>
            </w:r>
          </w:p>
        </w:tc>
        <w:tc>
          <w:tcPr>
            <w:tcW w:w="4100" w:type="dxa"/>
            <w:tcMar>
              <w:top w:w="55" w:type="dxa"/>
              <w:left w:w="55" w:type="dxa"/>
              <w:bottom w:w="55" w:type="dxa"/>
              <w:right w:w="55" w:type="dxa"/>
            </w:tcMar>
          </w:tcPr>
          <w:p w14:paraId="2CAB59EA" w14:textId="77777777" w:rsidR="008B4B83" w:rsidRDefault="00000000">
            <w:pPr>
              <w:spacing w:after="0" w:line="230" w:lineRule="auto"/>
            </w:pPr>
            <w:r>
              <w:rPr>
                <w:rFonts w:eastAsia="Arial"/>
                <w:sz w:val="16"/>
              </w:rPr>
              <w:t>Sind Objekt, Nutzung, Möblierung, Übergabe und Dienstleister sauber koordiniert?</w:t>
            </w:r>
          </w:p>
        </w:tc>
        <w:tc>
          <w:tcPr>
            <w:tcW w:w="3750" w:type="dxa"/>
            <w:tcMar>
              <w:top w:w="55" w:type="dxa"/>
              <w:left w:w="55" w:type="dxa"/>
              <w:bottom w:w="55" w:type="dxa"/>
              <w:right w:w="55" w:type="dxa"/>
            </w:tcMar>
          </w:tcPr>
          <w:p w14:paraId="44A52313" w14:textId="77777777" w:rsidR="008B4B83" w:rsidRDefault="00000000">
            <w:pPr>
              <w:spacing w:after="0" w:line="230" w:lineRule="auto"/>
            </w:pPr>
            <w:r>
              <w:rPr>
                <w:rFonts w:eastAsia="Arial"/>
                <w:sz w:val="16"/>
              </w:rPr>
              <w:t>Objektprüfung im Leistungsumfang, Aufgabenmatrix und Dokumentation</w:t>
            </w:r>
          </w:p>
        </w:tc>
      </w:tr>
      <w:tr w:rsidR="008B4B83" w14:paraId="2A5510D4" w14:textId="77777777">
        <w:trPr>
          <w:cantSplit/>
          <w:jc w:val="center"/>
        </w:trPr>
        <w:tc>
          <w:tcPr>
            <w:tcW w:w="1900" w:type="dxa"/>
            <w:shd w:val="clear" w:color="auto" w:fill="F8FAFC"/>
            <w:tcMar>
              <w:top w:w="55" w:type="dxa"/>
              <w:left w:w="55" w:type="dxa"/>
              <w:bottom w:w="55" w:type="dxa"/>
              <w:right w:w="55" w:type="dxa"/>
            </w:tcMar>
          </w:tcPr>
          <w:p w14:paraId="31FF0D3D" w14:textId="77777777" w:rsidR="008B4B83" w:rsidRDefault="00000000">
            <w:pPr>
              <w:spacing w:after="0" w:line="230" w:lineRule="auto"/>
            </w:pPr>
            <w:r>
              <w:rPr>
                <w:rFonts w:eastAsia="Arial"/>
                <w:sz w:val="16"/>
              </w:rPr>
              <w:t>Datenschutz / Recht</w:t>
            </w:r>
          </w:p>
        </w:tc>
        <w:tc>
          <w:tcPr>
            <w:tcW w:w="4100" w:type="dxa"/>
            <w:shd w:val="clear" w:color="auto" w:fill="F8FAFC"/>
            <w:tcMar>
              <w:top w:w="55" w:type="dxa"/>
              <w:left w:w="55" w:type="dxa"/>
              <w:bottom w:w="55" w:type="dxa"/>
              <w:right w:w="55" w:type="dxa"/>
            </w:tcMar>
          </w:tcPr>
          <w:p w14:paraId="20ABB4FA" w14:textId="77777777" w:rsidR="008B4B83" w:rsidRDefault="00000000">
            <w:pPr>
              <w:spacing w:after="0" w:line="230" w:lineRule="auto"/>
            </w:pPr>
            <w:r>
              <w:rPr>
                <w:rFonts w:eastAsia="Arial"/>
                <w:sz w:val="16"/>
              </w:rPr>
              <w:t>Welche Daten werden verarbeitet und wer trägt welche Verantwortung?</w:t>
            </w:r>
          </w:p>
        </w:tc>
        <w:tc>
          <w:tcPr>
            <w:tcW w:w="3750" w:type="dxa"/>
            <w:shd w:val="clear" w:color="auto" w:fill="F8FAFC"/>
            <w:tcMar>
              <w:top w:w="55" w:type="dxa"/>
              <w:left w:w="55" w:type="dxa"/>
              <w:bottom w:w="55" w:type="dxa"/>
              <w:right w:w="55" w:type="dxa"/>
            </w:tcMar>
          </w:tcPr>
          <w:p w14:paraId="764AB029" w14:textId="77777777" w:rsidR="008B4B83" w:rsidRDefault="00000000">
            <w:pPr>
              <w:spacing w:after="0" w:line="230" w:lineRule="auto"/>
            </w:pPr>
            <w:r>
              <w:rPr>
                <w:rFonts w:eastAsia="Arial"/>
                <w:sz w:val="16"/>
              </w:rPr>
              <w:t>Datenminimierung, Rollenklärung, Vertraulichkeit und geprüfte Vertragsmuster</w:t>
            </w:r>
          </w:p>
        </w:tc>
      </w:tr>
    </w:tbl>
    <w:p w14:paraId="1C735947" w14:textId="77777777" w:rsidR="008B4B83" w:rsidRDefault="00000000">
      <w:pPr>
        <w:pStyle w:val="berschrift3"/>
      </w:pPr>
      <w:r>
        <w:rPr>
          <w:rFonts w:ascii="Arial" w:eastAsia="Arial" w:hAnsi="Arial" w:cs="Arial"/>
        </w:rPr>
        <w:t>Typischer Beschaffungsweg</w:t>
      </w:r>
    </w:p>
    <w:p w14:paraId="1034BE7B" w14:textId="77777777" w:rsidR="008B4B83" w:rsidRDefault="00000000">
      <w:r>
        <w:rPr>
          <w:rFonts w:eastAsia="Arial"/>
          <w:b/>
          <w:color w:val="B08D57"/>
        </w:rPr>
        <w:t xml:space="preserve">01  </w:t>
      </w:r>
      <w:r>
        <w:rPr>
          <w:rFonts w:eastAsia="Arial"/>
          <w:b/>
          <w:color w:val="102A43"/>
        </w:rPr>
        <w:t xml:space="preserve">Qualifizierung  </w:t>
      </w:r>
      <w:r>
        <w:rPr>
          <w:rFonts w:eastAsia="Arial"/>
        </w:rPr>
        <w:t>Ankunftsvolumen, Standorte, Zieltermine, vorhandener Wohnraum, interne Ressourcen und Budgetweg werden in einem Erstgespräch geprüft.</w:t>
      </w:r>
    </w:p>
    <w:p w14:paraId="527C2550" w14:textId="77777777" w:rsidR="008B4B83" w:rsidRDefault="00000000">
      <w:r>
        <w:rPr>
          <w:rFonts w:eastAsia="Arial"/>
          <w:b/>
          <w:color w:val="B08D57"/>
        </w:rPr>
        <w:t xml:space="preserve">02  </w:t>
      </w:r>
      <w:r>
        <w:rPr>
          <w:rFonts w:eastAsia="Arial"/>
          <w:b/>
          <w:color w:val="102A43"/>
        </w:rPr>
        <w:t xml:space="preserve">Bedarfsworkshop  </w:t>
      </w:r>
      <w:r>
        <w:rPr>
          <w:rFonts w:eastAsia="Arial"/>
        </w:rPr>
        <w:t>AMAVIO erstellt eine belastbare Ausgangslage, Varianten, Verantwortlichkeiten und eine erste Zeit- und Kostenlogik.</w:t>
      </w:r>
    </w:p>
    <w:p w14:paraId="7FB0437A" w14:textId="77777777" w:rsidR="008B4B83" w:rsidRDefault="00000000">
      <w:r>
        <w:rPr>
          <w:rFonts w:eastAsia="Arial"/>
          <w:b/>
          <w:color w:val="B08D57"/>
        </w:rPr>
        <w:t xml:space="preserve">03  </w:t>
      </w:r>
      <w:r>
        <w:rPr>
          <w:rFonts w:eastAsia="Arial"/>
          <w:b/>
          <w:color w:val="102A43"/>
        </w:rPr>
        <w:t xml:space="preserve">Angebot und Freigabe  </w:t>
      </w:r>
      <w:r>
        <w:rPr>
          <w:rFonts w:eastAsia="Arial"/>
        </w:rPr>
        <w:t>Leistungsumfang, Ausschlüsse, Meilensteine, Vergütung, Fremdkosten und Entscheidungsrechte werden verbindlich beschrieben.</w:t>
      </w:r>
    </w:p>
    <w:p w14:paraId="2819A239" w14:textId="77777777" w:rsidR="008B4B83" w:rsidRDefault="00000000">
      <w:r>
        <w:rPr>
          <w:rFonts w:eastAsia="Arial"/>
          <w:b/>
          <w:color w:val="B08D57"/>
        </w:rPr>
        <w:t xml:space="preserve">04  </w:t>
      </w:r>
      <w:r>
        <w:rPr>
          <w:rFonts w:eastAsia="Arial"/>
          <w:b/>
          <w:color w:val="102A43"/>
        </w:rPr>
        <w:t xml:space="preserve">Pilotmandat  </w:t>
      </w:r>
      <w:r>
        <w:rPr>
          <w:rFonts w:eastAsia="Arial"/>
        </w:rPr>
        <w:t>Ein klar abgegrenzter Standort oder eine Ankunftsgruppe dient als erster Leistungsnachweis.</w:t>
      </w:r>
    </w:p>
    <w:p w14:paraId="7A7124C4" w14:textId="77777777" w:rsidR="008B4B83" w:rsidRDefault="00000000">
      <w:r>
        <w:rPr>
          <w:rFonts w:eastAsia="Arial"/>
          <w:b/>
          <w:color w:val="B08D57"/>
        </w:rPr>
        <w:t xml:space="preserve">05  </w:t>
      </w:r>
      <w:r>
        <w:rPr>
          <w:rFonts w:eastAsia="Arial"/>
          <w:b/>
          <w:color w:val="102A43"/>
        </w:rPr>
        <w:t xml:space="preserve">Rollout oder Managementvertrag  </w:t>
      </w:r>
      <w:r>
        <w:rPr>
          <w:rFonts w:eastAsia="Arial"/>
        </w:rPr>
        <w:t>Nach Abnahme des Piloten werden weitere Standorte, Gruppen oder laufende Leistungen standardisiert beauftragt.</w:t>
      </w:r>
    </w:p>
    <w:p w14:paraId="619C7F05" w14:textId="77777777" w:rsidR="008B4B83" w:rsidRDefault="00000000">
      <w:pPr>
        <w:pStyle w:val="berschrift3"/>
      </w:pPr>
      <w:r>
        <w:rPr>
          <w:rFonts w:ascii="Arial" w:eastAsia="Arial" w:hAnsi="Arial" w:cs="Arial"/>
        </w:rPr>
        <w:t>Go-/No-Go-Kriterien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200"/>
        <w:gridCol w:w="3350"/>
        <w:gridCol w:w="3200"/>
      </w:tblGrid>
      <w:tr w:rsidR="008B4B83" w14:paraId="2E786535" w14:textId="77777777">
        <w:trPr>
          <w:tblHeader/>
          <w:jc w:val="center"/>
        </w:trPr>
        <w:tc>
          <w:tcPr>
            <w:tcW w:w="3200" w:type="dxa"/>
            <w:shd w:val="clear" w:color="auto" w:fill="102A43"/>
            <w:tcMar>
              <w:top w:w="55" w:type="dxa"/>
              <w:left w:w="55" w:type="dxa"/>
              <w:bottom w:w="55" w:type="dxa"/>
              <w:right w:w="55" w:type="dxa"/>
            </w:tcMar>
            <w:vAlign w:val="center"/>
          </w:tcPr>
          <w:p w14:paraId="4BC1BA8F" w14:textId="77777777" w:rsidR="008B4B83" w:rsidRDefault="00000000">
            <w:pPr>
              <w:spacing w:after="0" w:line="230" w:lineRule="auto"/>
            </w:pPr>
            <w:r>
              <w:rPr>
                <w:rFonts w:eastAsia="Arial"/>
                <w:b/>
                <w:color w:val="FFFFFF"/>
                <w:sz w:val="16"/>
              </w:rPr>
              <w:t>Go</w:t>
            </w:r>
          </w:p>
        </w:tc>
        <w:tc>
          <w:tcPr>
            <w:tcW w:w="3350" w:type="dxa"/>
            <w:shd w:val="clear" w:color="auto" w:fill="102A43"/>
            <w:tcMar>
              <w:top w:w="55" w:type="dxa"/>
              <w:left w:w="55" w:type="dxa"/>
              <w:bottom w:w="55" w:type="dxa"/>
              <w:right w:w="55" w:type="dxa"/>
            </w:tcMar>
            <w:vAlign w:val="center"/>
          </w:tcPr>
          <w:p w14:paraId="621ECE53" w14:textId="77777777" w:rsidR="008B4B83" w:rsidRDefault="00000000">
            <w:pPr>
              <w:spacing w:after="0" w:line="230" w:lineRule="auto"/>
            </w:pPr>
            <w:r>
              <w:rPr>
                <w:rFonts w:eastAsia="Arial"/>
                <w:b/>
                <w:color w:val="FFFFFF"/>
                <w:sz w:val="16"/>
              </w:rPr>
              <w:t>Klärungsbedarf</w:t>
            </w:r>
          </w:p>
        </w:tc>
        <w:tc>
          <w:tcPr>
            <w:tcW w:w="3200" w:type="dxa"/>
            <w:shd w:val="clear" w:color="auto" w:fill="102A43"/>
            <w:tcMar>
              <w:top w:w="55" w:type="dxa"/>
              <w:left w:w="55" w:type="dxa"/>
              <w:bottom w:w="55" w:type="dxa"/>
              <w:right w:w="55" w:type="dxa"/>
            </w:tcMar>
            <w:vAlign w:val="center"/>
          </w:tcPr>
          <w:p w14:paraId="52DE1FD7" w14:textId="77777777" w:rsidR="008B4B83" w:rsidRDefault="00000000">
            <w:pPr>
              <w:spacing w:after="0" w:line="230" w:lineRule="auto"/>
            </w:pPr>
            <w:r>
              <w:rPr>
                <w:rFonts w:eastAsia="Arial"/>
                <w:b/>
                <w:color w:val="FFFFFF"/>
                <w:sz w:val="16"/>
              </w:rPr>
              <w:t>No-Go</w:t>
            </w:r>
          </w:p>
        </w:tc>
      </w:tr>
      <w:tr w:rsidR="008B4B83" w14:paraId="60559557" w14:textId="77777777">
        <w:trPr>
          <w:cantSplit/>
          <w:jc w:val="center"/>
        </w:trPr>
        <w:tc>
          <w:tcPr>
            <w:tcW w:w="3200" w:type="dxa"/>
            <w:tcMar>
              <w:top w:w="55" w:type="dxa"/>
              <w:left w:w="55" w:type="dxa"/>
              <w:bottom w:w="55" w:type="dxa"/>
              <w:right w:w="55" w:type="dxa"/>
            </w:tcMar>
          </w:tcPr>
          <w:p w14:paraId="5BCF5D85" w14:textId="77777777" w:rsidR="008B4B83" w:rsidRDefault="00000000">
            <w:pPr>
              <w:spacing w:after="0" w:line="230" w:lineRule="auto"/>
            </w:pPr>
            <w:r>
              <w:rPr>
                <w:rFonts w:eastAsia="Arial"/>
                <w:sz w:val="16"/>
              </w:rPr>
              <w:t>Verbindliche Ankünfte, benannter Entscheider, realistischer Termin, geklärter Budgetpfad</w:t>
            </w:r>
          </w:p>
        </w:tc>
        <w:tc>
          <w:tcPr>
            <w:tcW w:w="3350" w:type="dxa"/>
            <w:tcMar>
              <w:top w:w="55" w:type="dxa"/>
              <w:left w:w="55" w:type="dxa"/>
              <w:bottom w:w="55" w:type="dxa"/>
              <w:right w:w="55" w:type="dxa"/>
            </w:tcMar>
          </w:tcPr>
          <w:p w14:paraId="3D43AB28" w14:textId="77777777" w:rsidR="008B4B83" w:rsidRDefault="00000000">
            <w:pPr>
              <w:spacing w:after="0" w:line="230" w:lineRule="auto"/>
            </w:pPr>
            <w:r>
              <w:rPr>
                <w:rFonts w:eastAsia="Arial"/>
                <w:sz w:val="16"/>
              </w:rPr>
              <w:t>Unklares Volumen, fehlende Daten, mehrere Standorte ohne Priorisierung oder noch offene interne Freigabe</w:t>
            </w:r>
          </w:p>
        </w:tc>
        <w:tc>
          <w:tcPr>
            <w:tcW w:w="3200" w:type="dxa"/>
            <w:tcMar>
              <w:top w:w="55" w:type="dxa"/>
              <w:left w:w="55" w:type="dxa"/>
              <w:bottom w:w="55" w:type="dxa"/>
              <w:right w:w="55" w:type="dxa"/>
            </w:tcMar>
          </w:tcPr>
          <w:p w14:paraId="6809F053" w14:textId="77777777" w:rsidR="008B4B83" w:rsidRDefault="00000000">
            <w:pPr>
              <w:spacing w:after="0" w:line="230" w:lineRule="auto"/>
            </w:pPr>
            <w:r>
              <w:rPr>
                <w:rFonts w:eastAsia="Arial"/>
                <w:sz w:val="16"/>
              </w:rPr>
              <w:t>Kein Auftraggeber, keine zulässige Nutzung, unrealistische Garantien oder nicht finanzierbare Fremdkosten</w:t>
            </w:r>
          </w:p>
        </w:tc>
      </w:tr>
      <w:tr w:rsidR="008B4B83" w14:paraId="2C452AC0" w14:textId="77777777">
        <w:trPr>
          <w:cantSplit/>
          <w:jc w:val="center"/>
        </w:trPr>
        <w:tc>
          <w:tcPr>
            <w:tcW w:w="3200" w:type="dxa"/>
            <w:shd w:val="clear" w:color="auto" w:fill="F8FAFC"/>
            <w:tcMar>
              <w:top w:w="55" w:type="dxa"/>
              <w:left w:w="55" w:type="dxa"/>
              <w:bottom w:w="55" w:type="dxa"/>
              <w:right w:w="55" w:type="dxa"/>
            </w:tcMar>
          </w:tcPr>
          <w:p w14:paraId="4E4F07BE" w14:textId="77777777" w:rsidR="008B4B83" w:rsidRDefault="00000000">
            <w:pPr>
              <w:spacing w:after="0" w:line="230" w:lineRule="auto"/>
            </w:pPr>
            <w:r>
              <w:rPr>
                <w:rFonts w:eastAsia="Arial"/>
                <w:sz w:val="16"/>
              </w:rPr>
              <w:t>Zugang zu HR, Einkauf und operativen Ansprechpartnern</w:t>
            </w:r>
          </w:p>
        </w:tc>
        <w:tc>
          <w:tcPr>
            <w:tcW w:w="3350" w:type="dxa"/>
            <w:shd w:val="clear" w:color="auto" w:fill="F8FAFC"/>
            <w:tcMar>
              <w:top w:w="55" w:type="dxa"/>
              <w:left w:w="55" w:type="dxa"/>
              <w:bottom w:w="55" w:type="dxa"/>
              <w:right w:w="55" w:type="dxa"/>
            </w:tcMar>
          </w:tcPr>
          <w:p w14:paraId="48E8D565" w14:textId="77777777" w:rsidR="008B4B83" w:rsidRDefault="00000000">
            <w:pPr>
              <w:spacing w:after="0" w:line="230" w:lineRule="auto"/>
            </w:pPr>
            <w:r>
              <w:rPr>
                <w:rFonts w:eastAsia="Arial"/>
                <w:sz w:val="16"/>
              </w:rPr>
              <w:t>Unklare Rollen zwischen Arbeitgeber, Recruiter, Vermieter und AMAVIO</w:t>
            </w:r>
          </w:p>
        </w:tc>
        <w:tc>
          <w:tcPr>
            <w:tcW w:w="3200" w:type="dxa"/>
            <w:shd w:val="clear" w:color="auto" w:fill="F8FAFC"/>
            <w:tcMar>
              <w:top w:w="55" w:type="dxa"/>
              <w:left w:w="55" w:type="dxa"/>
              <w:bottom w:w="55" w:type="dxa"/>
              <w:right w:w="55" w:type="dxa"/>
            </w:tcMar>
          </w:tcPr>
          <w:p w14:paraId="274F6793" w14:textId="77777777" w:rsidR="008B4B83" w:rsidRDefault="00000000">
            <w:pPr>
              <w:spacing w:after="0" w:line="230" w:lineRule="auto"/>
            </w:pPr>
            <w:r>
              <w:rPr>
                <w:rFonts w:eastAsia="Arial"/>
                <w:sz w:val="16"/>
              </w:rPr>
              <w:t>AMAVIO soll Rechts-, Visa-, Anerkennungs- oder Pflegeleistungen ohne befugte Partner übernehmen</w:t>
            </w:r>
          </w:p>
        </w:tc>
      </w:tr>
    </w:tbl>
    <w:p w14:paraId="7485D200" w14:textId="77777777" w:rsidR="008B4B83" w:rsidRDefault="00000000">
      <w:pPr>
        <w:pStyle w:val="berschrift1"/>
        <w:pBdr>
          <w:bottom w:val="single" w:sz="8" w:space="6" w:color="B08D57"/>
        </w:pBdr>
      </w:pPr>
      <w:r>
        <w:rPr>
          <w:rFonts w:ascii="Arial" w:eastAsia="Arial" w:hAnsi="Arial" w:cs="Arial"/>
        </w:rPr>
        <w:t>4. Markt- und Wettbewerbsanalyse</w:t>
      </w:r>
    </w:p>
    <w:p w14:paraId="4CD64A6D" w14:textId="77777777" w:rsidR="008B4B83" w:rsidRDefault="00000000">
      <w:pPr>
        <w:pStyle w:val="berschrift2"/>
        <w:pBdr>
          <w:bottom w:val="single" w:sz="8" w:space="6" w:color="B08D57"/>
        </w:pBdr>
      </w:pPr>
      <w:r>
        <w:rPr>
          <w:rFonts w:ascii="Arial" w:eastAsia="Arial" w:hAnsi="Arial" w:cs="Arial"/>
        </w:rPr>
        <w:t>Marktstruktur und Nachfragebelege</w:t>
      </w:r>
    </w:p>
    <w:p w14:paraId="53F21E53" w14:textId="77777777" w:rsidR="008B4B83" w:rsidRDefault="00000000">
      <w:pPr>
        <w:pStyle w:val="Textkrper"/>
        <w:jc w:val="both"/>
      </w:pPr>
      <w:r>
        <w:rPr>
          <w:rFonts w:eastAsia="Arial"/>
        </w:rPr>
        <w:t>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200"/>
        <w:gridCol w:w="3650"/>
      </w:tblGrid>
      <w:tr w:rsidR="008B4B83" w14:paraId="68094E9A" w14:textId="77777777">
        <w:trPr>
          <w:tblHeader/>
          <w:jc w:val="center"/>
        </w:trPr>
        <w:tc>
          <w:tcPr>
            <w:tcW w:w="1900" w:type="dxa"/>
            <w:shd w:val="clear" w:color="auto" w:fill="102A43"/>
            <w:tcMar>
              <w:top w:w="55" w:type="dxa"/>
              <w:left w:w="55" w:type="dxa"/>
              <w:bottom w:w="55" w:type="dxa"/>
              <w:right w:w="55" w:type="dxa"/>
            </w:tcMar>
            <w:vAlign w:val="center"/>
          </w:tcPr>
          <w:p w14:paraId="0A82311E" w14:textId="77777777" w:rsidR="008B4B83" w:rsidRDefault="00000000">
            <w:pPr>
              <w:spacing w:after="0" w:line="230" w:lineRule="auto"/>
            </w:pPr>
            <w:r>
              <w:rPr>
                <w:rFonts w:eastAsia="Arial"/>
                <w:b/>
                <w:color w:val="FFFFFF"/>
                <w:sz w:val="16"/>
              </w:rPr>
              <w:t>Marktsignal</w:t>
            </w:r>
          </w:p>
        </w:tc>
        <w:tc>
          <w:tcPr>
            <w:tcW w:w="4200" w:type="dxa"/>
            <w:shd w:val="clear" w:color="auto" w:fill="102A43"/>
            <w:tcMar>
              <w:top w:w="55" w:type="dxa"/>
              <w:left w:w="55" w:type="dxa"/>
              <w:bottom w:w="55" w:type="dxa"/>
              <w:right w:w="55" w:type="dxa"/>
            </w:tcMar>
            <w:vAlign w:val="center"/>
          </w:tcPr>
          <w:p w14:paraId="3FA31301" w14:textId="77777777" w:rsidR="008B4B83" w:rsidRDefault="00000000">
            <w:pPr>
              <w:spacing w:after="0" w:line="230" w:lineRule="auto"/>
            </w:pPr>
            <w:r>
              <w:rPr>
                <w:rFonts w:eastAsia="Arial"/>
                <w:b/>
                <w:color w:val="FFFFFF"/>
                <w:sz w:val="16"/>
              </w:rPr>
              <w:t>Aktueller Beleg</w:t>
            </w:r>
          </w:p>
        </w:tc>
        <w:tc>
          <w:tcPr>
            <w:tcW w:w="3650" w:type="dxa"/>
            <w:shd w:val="clear" w:color="auto" w:fill="102A43"/>
            <w:tcMar>
              <w:top w:w="55" w:type="dxa"/>
              <w:left w:w="55" w:type="dxa"/>
              <w:bottom w:w="55" w:type="dxa"/>
              <w:right w:w="55" w:type="dxa"/>
            </w:tcMar>
            <w:vAlign w:val="center"/>
          </w:tcPr>
          <w:p w14:paraId="6E1CF5A9" w14:textId="77777777" w:rsidR="008B4B83" w:rsidRDefault="00000000">
            <w:pPr>
              <w:spacing w:after="0" w:line="230" w:lineRule="auto"/>
            </w:pPr>
            <w:r>
              <w:rPr>
                <w:rFonts w:eastAsia="Arial"/>
                <w:b/>
                <w:color w:val="FFFFFF"/>
                <w:sz w:val="16"/>
              </w:rPr>
              <w:t>Bedeutung für AMAVIO</w:t>
            </w:r>
          </w:p>
        </w:tc>
      </w:tr>
      <w:tr w:rsidR="008B4B83" w14:paraId="79A4F14A" w14:textId="77777777">
        <w:trPr>
          <w:cantSplit/>
          <w:jc w:val="center"/>
        </w:trPr>
        <w:tc>
          <w:tcPr>
            <w:tcW w:w="1900" w:type="dxa"/>
            <w:tcMar>
              <w:top w:w="55" w:type="dxa"/>
              <w:left w:w="55" w:type="dxa"/>
              <w:bottom w:w="55" w:type="dxa"/>
              <w:right w:w="55" w:type="dxa"/>
            </w:tcMar>
          </w:tcPr>
          <w:p w14:paraId="48194DAD" w14:textId="77777777" w:rsidR="008B4B83" w:rsidRDefault="00000000">
            <w:pPr>
              <w:spacing w:after="0" w:line="230" w:lineRule="auto"/>
            </w:pPr>
            <w:r>
              <w:rPr>
                <w:rFonts w:eastAsia="Arial"/>
                <w:sz w:val="16"/>
              </w:rPr>
              <w:t>Struktureller Pflegebedarf</w:t>
            </w:r>
          </w:p>
        </w:tc>
        <w:tc>
          <w:tcPr>
            <w:tcW w:w="4200" w:type="dxa"/>
            <w:tcMar>
              <w:top w:w="55" w:type="dxa"/>
              <w:left w:w="55" w:type="dxa"/>
              <w:bottom w:w="55" w:type="dxa"/>
              <w:right w:w="55" w:type="dxa"/>
            </w:tcMar>
          </w:tcPr>
          <w:p w14:paraId="0DC5B6A0" w14:textId="77777777" w:rsidR="008B4B83" w:rsidRDefault="00000000">
            <w:pPr>
              <w:spacing w:after="0" w:line="230" w:lineRule="auto"/>
            </w:pPr>
            <w:r>
              <w:rPr>
                <w:rFonts w:eastAsia="Arial"/>
                <w:sz w:val="16"/>
              </w:rPr>
              <w:t>Destatis erwartet bis 2049 eine rechnerische Lücke von mindestens 280.000 bis 690.000 Pflegekräften. [Q2]</w:t>
            </w:r>
          </w:p>
        </w:tc>
        <w:tc>
          <w:tcPr>
            <w:tcW w:w="3650" w:type="dxa"/>
            <w:tcMar>
              <w:top w:w="55" w:type="dxa"/>
              <w:left w:w="55" w:type="dxa"/>
              <w:bottom w:w="55" w:type="dxa"/>
              <w:right w:w="55" w:type="dxa"/>
            </w:tcMar>
          </w:tcPr>
          <w:p w14:paraId="74FBC441" w14:textId="77777777" w:rsidR="008B4B83" w:rsidRDefault="00000000">
            <w:pPr>
              <w:spacing w:after="0" w:line="230" w:lineRule="auto"/>
            </w:pPr>
            <w:r>
              <w:rPr>
                <w:rFonts w:eastAsia="Arial"/>
                <w:sz w:val="16"/>
              </w:rPr>
              <w:t>Internationale und überregionale Personalgewinnung bleibt langfristig relevant.</w:t>
            </w:r>
          </w:p>
        </w:tc>
      </w:tr>
      <w:tr w:rsidR="008B4B83" w14:paraId="47C957A2" w14:textId="77777777">
        <w:trPr>
          <w:cantSplit/>
          <w:jc w:val="center"/>
        </w:trPr>
        <w:tc>
          <w:tcPr>
            <w:tcW w:w="1900" w:type="dxa"/>
            <w:shd w:val="clear" w:color="auto" w:fill="F8FAFC"/>
            <w:tcMar>
              <w:top w:w="55" w:type="dxa"/>
              <w:left w:w="55" w:type="dxa"/>
              <w:bottom w:w="55" w:type="dxa"/>
              <w:right w:w="55" w:type="dxa"/>
            </w:tcMar>
          </w:tcPr>
          <w:p w14:paraId="47C99181" w14:textId="77777777" w:rsidR="008B4B83" w:rsidRDefault="00000000">
            <w:pPr>
              <w:spacing w:after="0" w:line="230" w:lineRule="auto"/>
            </w:pPr>
            <w:r>
              <w:rPr>
                <w:rFonts w:eastAsia="Arial"/>
                <w:sz w:val="16"/>
              </w:rPr>
              <w:t>Akuter Engpass</w:t>
            </w:r>
          </w:p>
        </w:tc>
        <w:tc>
          <w:tcPr>
            <w:tcW w:w="4200" w:type="dxa"/>
            <w:shd w:val="clear" w:color="auto" w:fill="F8FAFC"/>
            <w:tcMar>
              <w:top w:w="55" w:type="dxa"/>
              <w:left w:w="55" w:type="dxa"/>
              <w:bottom w:w="55" w:type="dxa"/>
              <w:right w:w="55" w:type="dxa"/>
            </w:tcMar>
          </w:tcPr>
          <w:p w14:paraId="1ADFD1D0" w14:textId="77777777" w:rsidR="008B4B83" w:rsidRDefault="00000000">
            <w:pPr>
              <w:spacing w:after="0" w:line="230" w:lineRule="auto"/>
            </w:pPr>
            <w:r>
              <w:rPr>
                <w:rFonts w:eastAsia="Arial"/>
                <w:sz w:val="16"/>
              </w:rPr>
              <w:t>Die Arbeitslosenquote von Pflegefachkräften lag 2025 bei nur 1,1 %; rund 31.000 Pflege-Stellenangebote waren im Jahresdurchschnitt gemeldet. [Q22]</w:t>
            </w:r>
          </w:p>
        </w:tc>
        <w:tc>
          <w:tcPr>
            <w:tcW w:w="3650" w:type="dxa"/>
            <w:shd w:val="clear" w:color="auto" w:fill="F8FAFC"/>
            <w:tcMar>
              <w:top w:w="55" w:type="dxa"/>
              <w:left w:w="55" w:type="dxa"/>
              <w:bottom w:w="55" w:type="dxa"/>
              <w:right w:w="55" w:type="dxa"/>
            </w:tcMar>
          </w:tcPr>
          <w:p w14:paraId="1780EB23" w14:textId="77777777" w:rsidR="008B4B83" w:rsidRDefault="00000000">
            <w:pPr>
              <w:spacing w:after="0" w:line="230" w:lineRule="auto"/>
            </w:pPr>
            <w:r>
              <w:rPr>
                <w:rFonts w:eastAsia="Arial"/>
                <w:sz w:val="16"/>
              </w:rPr>
              <w:t>Arbeitgeber konkurrieren nicht nur über Vergütung, sondern über einen funktionierenden Arbeits- und Lebensstart.</w:t>
            </w:r>
          </w:p>
        </w:tc>
      </w:tr>
      <w:tr w:rsidR="008B4B83" w14:paraId="4C02A86F" w14:textId="77777777">
        <w:trPr>
          <w:cantSplit/>
          <w:jc w:val="center"/>
        </w:trPr>
        <w:tc>
          <w:tcPr>
            <w:tcW w:w="1900" w:type="dxa"/>
            <w:tcMar>
              <w:top w:w="55" w:type="dxa"/>
              <w:left w:w="55" w:type="dxa"/>
              <w:bottom w:w="55" w:type="dxa"/>
              <w:right w:w="55" w:type="dxa"/>
            </w:tcMar>
          </w:tcPr>
          <w:p w14:paraId="1233CB5B" w14:textId="77777777" w:rsidR="008B4B83" w:rsidRDefault="00000000">
            <w:pPr>
              <w:spacing w:after="0" w:line="230" w:lineRule="auto"/>
            </w:pPr>
            <w:r>
              <w:rPr>
                <w:rFonts w:eastAsia="Arial"/>
                <w:sz w:val="16"/>
              </w:rPr>
              <w:t>Wachsende Internationalität</w:t>
            </w:r>
          </w:p>
        </w:tc>
        <w:tc>
          <w:tcPr>
            <w:tcW w:w="4200" w:type="dxa"/>
            <w:tcMar>
              <w:top w:w="55" w:type="dxa"/>
              <w:left w:w="55" w:type="dxa"/>
              <w:bottom w:w="55" w:type="dxa"/>
              <w:right w:w="55" w:type="dxa"/>
            </w:tcMar>
          </w:tcPr>
          <w:p w14:paraId="680D0BF1" w14:textId="77777777" w:rsidR="008B4B83" w:rsidRDefault="00000000">
            <w:pPr>
              <w:spacing w:after="0" w:line="230" w:lineRule="auto"/>
            </w:pPr>
            <w:r>
              <w:rPr>
                <w:rFonts w:eastAsia="Arial"/>
                <w:sz w:val="16"/>
              </w:rPr>
              <w:t>Der Anteil ausländischer Beschäftigter in Pflegeberufen stieg von 10 % im Jahr 2018 auf 18 % im Jahr 2024. [Q23]</w:t>
            </w:r>
          </w:p>
        </w:tc>
        <w:tc>
          <w:tcPr>
            <w:tcW w:w="3650" w:type="dxa"/>
            <w:tcMar>
              <w:top w:w="55" w:type="dxa"/>
              <w:left w:w="55" w:type="dxa"/>
              <w:bottom w:w="55" w:type="dxa"/>
              <w:right w:w="55" w:type="dxa"/>
            </w:tcMar>
          </w:tcPr>
          <w:p w14:paraId="57900AFE" w14:textId="77777777" w:rsidR="008B4B83" w:rsidRDefault="00000000">
            <w:pPr>
              <w:spacing w:after="0" w:line="230" w:lineRule="auto"/>
            </w:pPr>
            <w:r>
              <w:rPr>
                <w:rFonts w:eastAsia="Arial"/>
                <w:sz w:val="16"/>
              </w:rPr>
              <w:t>Wohnraum, Behördenorientierung und soziale Integration werden zu wiederkehrenden Arbeitgeberaufgaben.</w:t>
            </w:r>
          </w:p>
        </w:tc>
      </w:tr>
      <w:tr w:rsidR="008B4B83" w14:paraId="48665EDB" w14:textId="77777777">
        <w:trPr>
          <w:cantSplit/>
          <w:jc w:val="center"/>
        </w:trPr>
        <w:tc>
          <w:tcPr>
            <w:tcW w:w="1900" w:type="dxa"/>
            <w:shd w:val="clear" w:color="auto" w:fill="F8FAFC"/>
            <w:tcMar>
              <w:top w:w="55" w:type="dxa"/>
              <w:left w:w="55" w:type="dxa"/>
              <w:bottom w:w="55" w:type="dxa"/>
              <w:right w:w="55" w:type="dxa"/>
            </w:tcMar>
          </w:tcPr>
          <w:p w14:paraId="1D049553" w14:textId="77777777" w:rsidR="008B4B83" w:rsidRDefault="00000000">
            <w:pPr>
              <w:spacing w:after="0" w:line="230" w:lineRule="auto"/>
            </w:pPr>
            <w:r>
              <w:rPr>
                <w:rFonts w:eastAsia="Arial"/>
                <w:sz w:val="16"/>
              </w:rPr>
              <w:t>Angespannter Wohnungsmarkt</w:t>
            </w:r>
          </w:p>
        </w:tc>
        <w:tc>
          <w:tcPr>
            <w:tcW w:w="4200" w:type="dxa"/>
            <w:shd w:val="clear" w:color="auto" w:fill="F8FAFC"/>
            <w:tcMar>
              <w:top w:w="55" w:type="dxa"/>
              <w:left w:w="55" w:type="dxa"/>
              <w:bottom w:w="55" w:type="dxa"/>
              <w:right w:w="55" w:type="dxa"/>
            </w:tcMar>
          </w:tcPr>
          <w:p w14:paraId="53E15350" w14:textId="77777777" w:rsidR="008B4B83" w:rsidRDefault="00000000">
            <w:pPr>
              <w:spacing w:after="0" w:line="230" w:lineRule="auto"/>
            </w:pPr>
            <w:r>
              <w:rPr>
                <w:rFonts w:eastAsia="Arial"/>
                <w:sz w:val="16"/>
              </w:rPr>
              <w:t>Das BBSR beziffert den bundesweiten Neubaubedarf 2023 bis 2030 auf knapp 320.000 Wohnungen jährlich; 70 % entfallen auf Geschosswohnungen. [Q1]</w:t>
            </w:r>
          </w:p>
        </w:tc>
        <w:tc>
          <w:tcPr>
            <w:tcW w:w="3650" w:type="dxa"/>
            <w:shd w:val="clear" w:color="auto" w:fill="F8FAFC"/>
            <w:tcMar>
              <w:top w:w="55" w:type="dxa"/>
              <w:left w:w="55" w:type="dxa"/>
              <w:bottom w:w="55" w:type="dxa"/>
              <w:right w:w="55" w:type="dxa"/>
            </w:tcMar>
          </w:tcPr>
          <w:p w14:paraId="06460CD1" w14:textId="77777777" w:rsidR="008B4B83" w:rsidRDefault="00000000">
            <w:pPr>
              <w:spacing w:after="0" w:line="230" w:lineRule="auto"/>
            </w:pPr>
            <w:r>
              <w:rPr>
                <w:rFonts w:eastAsia="Arial"/>
                <w:sz w:val="16"/>
              </w:rPr>
              <w:t>Gerade kleine, bezahlbare und arbeitsplatznahe Einheiten stehen in Konkurrenz zu breiter Haushaltsnachfrage.</w:t>
            </w:r>
          </w:p>
        </w:tc>
      </w:tr>
      <w:tr w:rsidR="008B4B83" w14:paraId="141DAA3F" w14:textId="77777777">
        <w:trPr>
          <w:cantSplit/>
          <w:jc w:val="center"/>
        </w:trPr>
        <w:tc>
          <w:tcPr>
            <w:tcW w:w="1900" w:type="dxa"/>
            <w:tcMar>
              <w:top w:w="55" w:type="dxa"/>
              <w:left w:w="55" w:type="dxa"/>
              <w:bottom w:w="55" w:type="dxa"/>
              <w:right w:w="55" w:type="dxa"/>
            </w:tcMar>
          </w:tcPr>
          <w:p w14:paraId="1A51C27D" w14:textId="77777777" w:rsidR="008B4B83" w:rsidRDefault="00000000">
            <w:pPr>
              <w:spacing w:after="0" w:line="230" w:lineRule="auto"/>
            </w:pPr>
            <w:r>
              <w:rPr>
                <w:rFonts w:eastAsia="Arial"/>
                <w:sz w:val="16"/>
              </w:rPr>
              <w:t>Großer NRW-Kernmarkt</w:t>
            </w:r>
          </w:p>
        </w:tc>
        <w:tc>
          <w:tcPr>
            <w:tcW w:w="4200" w:type="dxa"/>
            <w:tcMar>
              <w:top w:w="55" w:type="dxa"/>
              <w:left w:w="55" w:type="dxa"/>
              <w:bottom w:w="55" w:type="dxa"/>
              <w:right w:w="55" w:type="dxa"/>
            </w:tcMar>
          </w:tcPr>
          <w:p w14:paraId="4D9F0176" w14:textId="77777777" w:rsidR="008B4B83" w:rsidRDefault="00000000">
            <w:pPr>
              <w:spacing w:after="0" w:line="230" w:lineRule="auto"/>
            </w:pPr>
            <w:r>
              <w:rPr>
                <w:rFonts w:eastAsia="Arial"/>
                <w:sz w:val="16"/>
              </w:rPr>
              <w:t>NRW zählte 2024 insgesamt 316 Krankenhäuser; dort arbeiteten 130.667 Personen im Pflegedienst. [Q24][Q25]</w:t>
            </w:r>
          </w:p>
        </w:tc>
        <w:tc>
          <w:tcPr>
            <w:tcW w:w="3650" w:type="dxa"/>
            <w:tcMar>
              <w:top w:w="55" w:type="dxa"/>
              <w:left w:w="55" w:type="dxa"/>
              <w:bottom w:w="55" w:type="dxa"/>
              <w:right w:w="55" w:type="dxa"/>
            </w:tcMar>
          </w:tcPr>
          <w:p w14:paraId="6807F3B7" w14:textId="77777777" w:rsidR="008B4B83" w:rsidRDefault="00000000">
            <w:pPr>
              <w:spacing w:after="0" w:line="230" w:lineRule="auto"/>
            </w:pPr>
            <w:r>
              <w:rPr>
                <w:rFonts w:eastAsia="Arial"/>
                <w:sz w:val="16"/>
              </w:rPr>
              <w:t>Eine hohe Dichte potenzieller Kunden ist aus Düsseldorf ohne bundesweiten Fixkostenaufbau erreichbar.</w:t>
            </w:r>
          </w:p>
        </w:tc>
      </w:tr>
    </w:tbl>
    <w:p w14:paraId="5118E28A" w14:textId="77777777" w:rsidR="008B4B83" w:rsidRDefault="00000000">
      <w:pPr>
        <w:pStyle w:val="Textkrper"/>
        <w:jc w:val="both"/>
      </w:pPr>
      <w:r>
        <w:rPr>
          <w:rFonts w:eastAsia="Arial"/>
        </w:rPr>
        <w:t>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14:paraId="42B7B60E" w14:textId="77777777" w:rsidR="008B4B83" w:rsidRDefault="00000000">
      <w:pPr>
        <w:pStyle w:val="berschrift2"/>
        <w:pBdr>
          <w:bottom w:val="single" w:sz="8" w:space="6" w:color="B08D57"/>
        </w:pBdr>
      </w:pPr>
      <w:r>
        <w:rPr>
          <w:rFonts w:ascii="Arial" w:eastAsia="Arial" w:hAnsi="Arial" w:cs="Arial"/>
        </w:rPr>
        <w:t>TAM, SAM und realistischer SOM</w:t>
      </w:r>
    </w:p>
    <w:p w14:paraId="1CCFFC79" w14:textId="77777777" w:rsidR="008B4B83" w:rsidRDefault="00000000">
      <w:pPr>
        <w:pStyle w:val="Textkrper"/>
        <w:jc w:val="both"/>
      </w:pPr>
      <w:r>
        <w:rPr>
          <w:rFonts w:eastAsia="Arial"/>
        </w:rPr>
        <w:t>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500"/>
        <w:gridCol w:w="3350"/>
      </w:tblGrid>
      <w:tr w:rsidR="008B4B83" w14:paraId="179BCF74" w14:textId="77777777">
        <w:trPr>
          <w:tblHeader/>
          <w:jc w:val="center"/>
        </w:trPr>
        <w:tc>
          <w:tcPr>
            <w:tcW w:w="1900" w:type="dxa"/>
            <w:shd w:val="clear" w:color="auto" w:fill="102A43"/>
            <w:tcMar>
              <w:top w:w="55" w:type="dxa"/>
              <w:left w:w="55" w:type="dxa"/>
              <w:bottom w:w="55" w:type="dxa"/>
              <w:right w:w="55" w:type="dxa"/>
            </w:tcMar>
            <w:vAlign w:val="center"/>
          </w:tcPr>
          <w:p w14:paraId="72156913" w14:textId="77777777" w:rsidR="008B4B83" w:rsidRDefault="00000000">
            <w:pPr>
              <w:spacing w:after="0" w:line="230" w:lineRule="auto"/>
            </w:pPr>
            <w:r>
              <w:rPr>
                <w:rFonts w:eastAsia="Arial"/>
                <w:b/>
                <w:color w:val="FFFFFF"/>
                <w:sz w:val="16"/>
              </w:rPr>
              <w:t>Ebene</w:t>
            </w:r>
          </w:p>
        </w:tc>
        <w:tc>
          <w:tcPr>
            <w:tcW w:w="4500" w:type="dxa"/>
            <w:shd w:val="clear" w:color="auto" w:fill="102A43"/>
            <w:tcMar>
              <w:top w:w="55" w:type="dxa"/>
              <w:left w:w="55" w:type="dxa"/>
              <w:bottom w:w="55" w:type="dxa"/>
              <w:right w:w="55" w:type="dxa"/>
            </w:tcMar>
            <w:vAlign w:val="center"/>
          </w:tcPr>
          <w:p w14:paraId="3A6CE3CE" w14:textId="77777777" w:rsidR="008B4B83" w:rsidRDefault="00000000">
            <w:pPr>
              <w:spacing w:after="0" w:line="230" w:lineRule="auto"/>
            </w:pPr>
            <w:r>
              <w:rPr>
                <w:rFonts w:eastAsia="Arial"/>
                <w:b/>
                <w:color w:val="FFFFFF"/>
                <w:sz w:val="16"/>
              </w:rPr>
              <w:t>Abgrenzung</w:t>
            </w:r>
          </w:p>
        </w:tc>
        <w:tc>
          <w:tcPr>
            <w:tcW w:w="3350" w:type="dxa"/>
            <w:shd w:val="clear" w:color="auto" w:fill="102A43"/>
            <w:tcMar>
              <w:top w:w="55" w:type="dxa"/>
              <w:left w:w="55" w:type="dxa"/>
              <w:bottom w:w="55" w:type="dxa"/>
              <w:right w:w="55" w:type="dxa"/>
            </w:tcMar>
            <w:vAlign w:val="center"/>
          </w:tcPr>
          <w:p w14:paraId="7E6C30DF" w14:textId="77777777" w:rsidR="008B4B83" w:rsidRDefault="00000000">
            <w:pPr>
              <w:spacing w:after="0" w:line="230" w:lineRule="auto"/>
            </w:pPr>
            <w:r>
              <w:rPr>
                <w:rFonts w:eastAsia="Arial"/>
                <w:b/>
                <w:color w:val="FFFFFF"/>
                <w:sz w:val="16"/>
              </w:rPr>
              <w:t>Planungsgröße</w:t>
            </w:r>
          </w:p>
        </w:tc>
      </w:tr>
      <w:tr w:rsidR="008B4B83" w14:paraId="3C19F326" w14:textId="77777777">
        <w:trPr>
          <w:cantSplit/>
          <w:jc w:val="center"/>
        </w:trPr>
        <w:tc>
          <w:tcPr>
            <w:tcW w:w="1900" w:type="dxa"/>
            <w:tcMar>
              <w:top w:w="55" w:type="dxa"/>
              <w:left w:w="55" w:type="dxa"/>
              <w:bottom w:w="55" w:type="dxa"/>
              <w:right w:w="55" w:type="dxa"/>
            </w:tcMar>
          </w:tcPr>
          <w:p w14:paraId="4F72531B" w14:textId="77777777" w:rsidR="008B4B83" w:rsidRDefault="00000000">
            <w:pPr>
              <w:spacing w:after="0" w:line="230" w:lineRule="auto"/>
            </w:pPr>
            <w:r>
              <w:rPr>
                <w:rFonts w:eastAsia="Arial"/>
                <w:sz w:val="16"/>
              </w:rPr>
              <w:t>TAM – langfristiges Kundenuniversum</w:t>
            </w:r>
          </w:p>
        </w:tc>
        <w:tc>
          <w:tcPr>
            <w:tcW w:w="4500" w:type="dxa"/>
            <w:tcMar>
              <w:top w:w="55" w:type="dxa"/>
              <w:left w:w="55" w:type="dxa"/>
              <w:bottom w:w="55" w:type="dxa"/>
              <w:right w:w="55" w:type="dxa"/>
            </w:tcMar>
          </w:tcPr>
          <w:p w14:paraId="6FEB14F6" w14:textId="77777777" w:rsidR="008B4B83" w:rsidRDefault="00000000">
            <w:pPr>
              <w:spacing w:after="0" w:line="230" w:lineRule="auto"/>
            </w:pPr>
            <w:r>
              <w:rPr>
                <w:rFonts w:eastAsia="Arial"/>
                <w:sz w:val="16"/>
              </w:rPr>
              <w:t>Deutsche Krankenhäuser sowie größere stationäre und ambulante Pflegeanbieter; später weitere Arbeitgeber mit wiederkehrendem Workforce-Housing-Bedarf</w:t>
            </w:r>
          </w:p>
        </w:tc>
        <w:tc>
          <w:tcPr>
            <w:tcW w:w="3350" w:type="dxa"/>
            <w:tcMar>
              <w:top w:w="55" w:type="dxa"/>
              <w:left w:w="55" w:type="dxa"/>
              <w:bottom w:w="55" w:type="dxa"/>
              <w:right w:w="55" w:type="dxa"/>
            </w:tcMar>
          </w:tcPr>
          <w:p w14:paraId="28901FA0" w14:textId="77777777" w:rsidR="008B4B83" w:rsidRDefault="00000000">
            <w:pPr>
              <w:spacing w:after="0" w:line="230" w:lineRule="auto"/>
            </w:pPr>
            <w:r>
              <w:rPr>
                <w:rFonts w:eastAsia="Arial"/>
                <w:sz w:val="16"/>
              </w:rPr>
              <w:t>Allein 1.841 Krankenhäuser im Jahr 2024; Pflege- und weitere Arbeitgeber erweitern das Universum deutlich. [Q27]</w:t>
            </w:r>
          </w:p>
        </w:tc>
      </w:tr>
      <w:tr w:rsidR="008B4B83" w14:paraId="52EC4CF8" w14:textId="77777777">
        <w:trPr>
          <w:cantSplit/>
          <w:jc w:val="center"/>
        </w:trPr>
        <w:tc>
          <w:tcPr>
            <w:tcW w:w="1900" w:type="dxa"/>
            <w:shd w:val="clear" w:color="auto" w:fill="F8FAFC"/>
            <w:tcMar>
              <w:top w:w="55" w:type="dxa"/>
              <w:left w:w="55" w:type="dxa"/>
              <w:bottom w:w="55" w:type="dxa"/>
              <w:right w:w="55" w:type="dxa"/>
            </w:tcMar>
          </w:tcPr>
          <w:p w14:paraId="4A91D138" w14:textId="77777777" w:rsidR="008B4B83" w:rsidRDefault="00000000">
            <w:pPr>
              <w:spacing w:after="0" w:line="230" w:lineRule="auto"/>
            </w:pPr>
            <w:r>
              <w:rPr>
                <w:rFonts w:eastAsia="Arial"/>
                <w:sz w:val="16"/>
              </w:rPr>
              <w:lastRenderedPageBreak/>
              <w:t>SAM – operativ erreichbarer Startmarkt</w:t>
            </w:r>
          </w:p>
        </w:tc>
        <w:tc>
          <w:tcPr>
            <w:tcW w:w="4500" w:type="dxa"/>
            <w:shd w:val="clear" w:color="auto" w:fill="F8FAFC"/>
            <w:tcMar>
              <w:top w:w="55" w:type="dxa"/>
              <w:left w:w="55" w:type="dxa"/>
              <w:bottom w:w="55" w:type="dxa"/>
              <w:right w:w="55" w:type="dxa"/>
            </w:tcMar>
          </w:tcPr>
          <w:p w14:paraId="57143812" w14:textId="77777777" w:rsidR="008B4B83" w:rsidRDefault="00000000">
            <w:pPr>
              <w:spacing w:after="0" w:line="230" w:lineRule="auto"/>
            </w:pPr>
            <w:r>
              <w:rPr>
                <w:rFonts w:eastAsia="Arial"/>
                <w:sz w:val="16"/>
              </w:rPr>
              <w:t>Krankenhäuser, Klinikgruppen, stationäre Pflegeanbieter und größere Träger in NRW mit konkreter internationaler oder überregionaler Rekrutierung</w:t>
            </w:r>
          </w:p>
        </w:tc>
        <w:tc>
          <w:tcPr>
            <w:tcW w:w="3350" w:type="dxa"/>
            <w:shd w:val="clear" w:color="auto" w:fill="F8FAFC"/>
            <w:tcMar>
              <w:top w:w="55" w:type="dxa"/>
              <w:left w:w="55" w:type="dxa"/>
              <w:bottom w:w="55" w:type="dxa"/>
              <w:right w:w="55" w:type="dxa"/>
            </w:tcMar>
          </w:tcPr>
          <w:p w14:paraId="3DB7E581" w14:textId="77777777" w:rsidR="008B4B83" w:rsidRDefault="00000000">
            <w:pPr>
              <w:spacing w:after="0" w:line="230" w:lineRule="auto"/>
            </w:pPr>
            <w:r>
              <w:rPr>
                <w:rFonts w:eastAsia="Arial"/>
                <w:sz w:val="16"/>
              </w:rPr>
              <w:t>316 Krankenhäuser sowie 3.252 Pflegeheime und 3.205 ambulante Dienste als Standortbasis; Gruppenstrukturen und Eignung sind zu bereinigen. [Q24][Q28]</w:t>
            </w:r>
          </w:p>
        </w:tc>
      </w:tr>
      <w:tr w:rsidR="008B4B83" w14:paraId="253D8A67" w14:textId="77777777">
        <w:trPr>
          <w:cantSplit/>
          <w:jc w:val="center"/>
        </w:trPr>
        <w:tc>
          <w:tcPr>
            <w:tcW w:w="1900" w:type="dxa"/>
            <w:tcMar>
              <w:top w:w="55" w:type="dxa"/>
              <w:left w:w="55" w:type="dxa"/>
              <w:bottom w:w="55" w:type="dxa"/>
              <w:right w:w="55" w:type="dxa"/>
            </w:tcMar>
          </w:tcPr>
          <w:p w14:paraId="4E51AE65" w14:textId="77777777" w:rsidR="008B4B83" w:rsidRDefault="00000000">
            <w:pPr>
              <w:spacing w:after="0" w:line="230" w:lineRule="auto"/>
            </w:pPr>
            <w:r>
              <w:rPr>
                <w:rFonts w:eastAsia="Arial"/>
                <w:sz w:val="16"/>
              </w:rPr>
              <w:t>SOM – Ziel der ersten 24 Monate</w:t>
            </w:r>
          </w:p>
        </w:tc>
        <w:tc>
          <w:tcPr>
            <w:tcW w:w="4500" w:type="dxa"/>
            <w:tcMar>
              <w:top w:w="55" w:type="dxa"/>
              <w:left w:w="55" w:type="dxa"/>
              <w:bottom w:w="55" w:type="dxa"/>
              <w:right w:w="55" w:type="dxa"/>
            </w:tcMar>
          </w:tcPr>
          <w:p w14:paraId="2E9C2C8A" w14:textId="77777777" w:rsidR="008B4B83" w:rsidRDefault="00000000">
            <w:pPr>
              <w:spacing w:after="0" w:line="230" w:lineRule="auto"/>
            </w:pPr>
            <w:r>
              <w:rPr>
                <w:rFonts w:eastAsia="Arial"/>
                <w:sz w:val="16"/>
              </w:rPr>
              <w:t>Qualifizierte Mandate im erreichbaren Netzwerk und in priorisierten NRW-Korridoren</w:t>
            </w:r>
          </w:p>
        </w:tc>
        <w:tc>
          <w:tcPr>
            <w:tcW w:w="3350" w:type="dxa"/>
            <w:tcMar>
              <w:top w:w="55" w:type="dxa"/>
              <w:left w:w="55" w:type="dxa"/>
              <w:bottom w:w="55" w:type="dxa"/>
              <w:right w:w="55" w:type="dxa"/>
            </w:tcMar>
          </w:tcPr>
          <w:p w14:paraId="3865676D" w14:textId="77777777" w:rsidR="008B4B83" w:rsidRDefault="00000000">
            <w:pPr>
              <w:spacing w:after="0" w:line="230" w:lineRule="auto"/>
            </w:pPr>
            <w:r>
              <w:rPr>
                <w:rFonts w:eastAsia="Arial"/>
                <w:sz w:val="16"/>
              </w:rPr>
              <w:t>AMAVIO-Zielannahme: 8–12 bezahlte Projektmandate, daraus 2–4 wiederkehrende Management- oder Rolloutbeziehungen</w:t>
            </w:r>
          </w:p>
        </w:tc>
      </w:tr>
    </w:tbl>
    <w:p w14:paraId="44F36809" w14:textId="77777777" w:rsidR="008B4B83" w:rsidRDefault="00000000">
      <w:pPr>
        <w:pBdr>
          <w:left w:val="single" w:sz="18" w:space="10" w:color="B08D57"/>
        </w:pBdr>
        <w:shd w:val="clear" w:color="auto" w:fill="F7F3EA"/>
        <w:ind w:left="180" w:right="120"/>
      </w:pPr>
      <w:r>
        <w:rPr>
          <w:rFonts w:eastAsia="Arial"/>
          <w:b/>
          <w:color w:val="B08D57"/>
        </w:rPr>
        <w:t xml:space="preserve">EINORDNUNG  </w:t>
      </w:r>
      <w:r>
        <w:rPr>
          <w:rFonts w:eastAsia="Arial"/>
        </w:rPr>
        <w:t>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14:paraId="48EAFA36" w14:textId="77777777" w:rsidR="008B4B83" w:rsidRDefault="00000000">
      <w:pPr>
        <w:pStyle w:val="berschrift3"/>
      </w:pPr>
      <w:r>
        <w:rPr>
          <w:rFonts w:ascii="Arial" w:eastAsia="Arial" w:hAnsi="Arial" w:cs="Arial"/>
        </w:rPr>
        <w:t>Regionale Markteintrittslogik</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950"/>
        <w:gridCol w:w="3200"/>
        <w:gridCol w:w="5600"/>
      </w:tblGrid>
      <w:tr w:rsidR="008B4B83" w14:paraId="752C5BFF" w14:textId="77777777">
        <w:trPr>
          <w:tblHeader/>
          <w:jc w:val="center"/>
        </w:trPr>
        <w:tc>
          <w:tcPr>
            <w:tcW w:w="950" w:type="dxa"/>
            <w:shd w:val="clear" w:color="auto" w:fill="102A43"/>
            <w:tcMar>
              <w:top w:w="55" w:type="dxa"/>
              <w:left w:w="55" w:type="dxa"/>
              <w:bottom w:w="55" w:type="dxa"/>
              <w:right w:w="55" w:type="dxa"/>
            </w:tcMar>
            <w:vAlign w:val="center"/>
          </w:tcPr>
          <w:p w14:paraId="798DB464" w14:textId="77777777" w:rsidR="008B4B83" w:rsidRDefault="00000000">
            <w:pPr>
              <w:spacing w:after="0" w:line="230" w:lineRule="auto"/>
            </w:pPr>
            <w:r>
              <w:rPr>
                <w:rFonts w:eastAsia="Arial"/>
                <w:b/>
                <w:color w:val="FFFFFF"/>
                <w:sz w:val="16"/>
              </w:rPr>
              <w:t>Priorität</w:t>
            </w:r>
          </w:p>
        </w:tc>
        <w:tc>
          <w:tcPr>
            <w:tcW w:w="3200" w:type="dxa"/>
            <w:shd w:val="clear" w:color="auto" w:fill="102A43"/>
            <w:tcMar>
              <w:top w:w="55" w:type="dxa"/>
              <w:left w:w="55" w:type="dxa"/>
              <w:bottom w:w="55" w:type="dxa"/>
              <w:right w:w="55" w:type="dxa"/>
            </w:tcMar>
            <w:vAlign w:val="center"/>
          </w:tcPr>
          <w:p w14:paraId="4C4E6B2B" w14:textId="77777777" w:rsidR="008B4B83" w:rsidRDefault="00000000">
            <w:pPr>
              <w:spacing w:after="0" w:line="230" w:lineRule="auto"/>
            </w:pPr>
            <w:r>
              <w:rPr>
                <w:rFonts w:eastAsia="Arial"/>
                <w:b/>
                <w:color w:val="FFFFFF"/>
                <w:sz w:val="16"/>
              </w:rPr>
              <w:t>Korridor</w:t>
            </w:r>
          </w:p>
        </w:tc>
        <w:tc>
          <w:tcPr>
            <w:tcW w:w="5600" w:type="dxa"/>
            <w:shd w:val="clear" w:color="auto" w:fill="102A43"/>
            <w:tcMar>
              <w:top w:w="55" w:type="dxa"/>
              <w:left w:w="55" w:type="dxa"/>
              <w:bottom w:w="55" w:type="dxa"/>
              <w:right w:w="55" w:type="dxa"/>
            </w:tcMar>
            <w:vAlign w:val="center"/>
          </w:tcPr>
          <w:p w14:paraId="777240C9" w14:textId="77777777" w:rsidR="008B4B83" w:rsidRDefault="00000000">
            <w:pPr>
              <w:spacing w:after="0" w:line="230" w:lineRule="auto"/>
            </w:pPr>
            <w:r>
              <w:rPr>
                <w:rFonts w:eastAsia="Arial"/>
                <w:b/>
                <w:color w:val="FFFFFF"/>
                <w:sz w:val="16"/>
              </w:rPr>
              <w:t>Begründung</w:t>
            </w:r>
          </w:p>
        </w:tc>
      </w:tr>
      <w:tr w:rsidR="008B4B83" w14:paraId="50C03842" w14:textId="77777777">
        <w:trPr>
          <w:cantSplit/>
          <w:jc w:val="center"/>
        </w:trPr>
        <w:tc>
          <w:tcPr>
            <w:tcW w:w="950" w:type="dxa"/>
            <w:tcMar>
              <w:top w:w="55" w:type="dxa"/>
              <w:left w:w="55" w:type="dxa"/>
              <w:bottom w:w="55" w:type="dxa"/>
              <w:right w:w="55" w:type="dxa"/>
            </w:tcMar>
          </w:tcPr>
          <w:p w14:paraId="41D244F1" w14:textId="77777777" w:rsidR="008B4B83" w:rsidRDefault="00000000">
            <w:pPr>
              <w:spacing w:after="0" w:line="230" w:lineRule="auto"/>
            </w:pPr>
            <w:r>
              <w:rPr>
                <w:rFonts w:eastAsia="Arial"/>
                <w:sz w:val="16"/>
              </w:rPr>
              <w:t>A</w:t>
            </w:r>
          </w:p>
        </w:tc>
        <w:tc>
          <w:tcPr>
            <w:tcW w:w="3200" w:type="dxa"/>
            <w:tcMar>
              <w:top w:w="55" w:type="dxa"/>
              <w:left w:w="55" w:type="dxa"/>
              <w:bottom w:w="55" w:type="dxa"/>
              <w:right w:w="55" w:type="dxa"/>
            </w:tcMar>
          </w:tcPr>
          <w:p w14:paraId="3AAB9C68" w14:textId="77777777" w:rsidR="008B4B83" w:rsidRDefault="00000000">
            <w:pPr>
              <w:spacing w:after="0" w:line="230" w:lineRule="auto"/>
            </w:pPr>
            <w:r>
              <w:rPr>
                <w:rFonts w:eastAsia="Arial"/>
                <w:sz w:val="16"/>
              </w:rPr>
              <w:t>Düsseldorf · Köln · Bonn und jeweiliges Umland</w:t>
            </w:r>
          </w:p>
        </w:tc>
        <w:tc>
          <w:tcPr>
            <w:tcW w:w="5600" w:type="dxa"/>
            <w:tcMar>
              <w:top w:w="55" w:type="dxa"/>
              <w:left w:w="55" w:type="dxa"/>
              <w:bottom w:w="55" w:type="dxa"/>
              <w:right w:w="55" w:type="dxa"/>
            </w:tcMar>
          </w:tcPr>
          <w:p w14:paraId="649C06DD" w14:textId="77777777" w:rsidR="008B4B83" w:rsidRDefault="00000000">
            <w:pPr>
              <w:spacing w:after="0" w:line="230" w:lineRule="auto"/>
            </w:pPr>
            <w:r>
              <w:rPr>
                <w:rFonts w:eastAsia="Arial"/>
                <w:sz w:val="16"/>
              </w:rPr>
              <w:t>Hohe Arbeitgeberdichte und internationales Recruiting treffen auf besonders angespannte und teure Wohnungsmärkte.</w:t>
            </w:r>
          </w:p>
        </w:tc>
      </w:tr>
      <w:tr w:rsidR="008B4B83" w14:paraId="7498C5FD" w14:textId="77777777">
        <w:trPr>
          <w:cantSplit/>
          <w:jc w:val="center"/>
        </w:trPr>
        <w:tc>
          <w:tcPr>
            <w:tcW w:w="950" w:type="dxa"/>
            <w:shd w:val="clear" w:color="auto" w:fill="F8FAFC"/>
            <w:tcMar>
              <w:top w:w="55" w:type="dxa"/>
              <w:left w:w="55" w:type="dxa"/>
              <w:bottom w:w="55" w:type="dxa"/>
              <w:right w:w="55" w:type="dxa"/>
            </w:tcMar>
          </w:tcPr>
          <w:p w14:paraId="793B0BFF" w14:textId="77777777" w:rsidR="008B4B83" w:rsidRDefault="00000000">
            <w:pPr>
              <w:spacing w:after="0" w:line="230" w:lineRule="auto"/>
            </w:pPr>
            <w:r>
              <w:rPr>
                <w:rFonts w:eastAsia="Arial"/>
                <w:sz w:val="16"/>
              </w:rPr>
              <w:t>A</w:t>
            </w:r>
          </w:p>
        </w:tc>
        <w:tc>
          <w:tcPr>
            <w:tcW w:w="3200" w:type="dxa"/>
            <w:shd w:val="clear" w:color="auto" w:fill="F8FAFC"/>
            <w:tcMar>
              <w:top w:w="55" w:type="dxa"/>
              <w:left w:w="55" w:type="dxa"/>
              <w:bottom w:w="55" w:type="dxa"/>
              <w:right w:w="55" w:type="dxa"/>
            </w:tcMar>
          </w:tcPr>
          <w:p w14:paraId="6948358A" w14:textId="77777777" w:rsidR="008B4B83" w:rsidRDefault="00000000">
            <w:pPr>
              <w:spacing w:after="0" w:line="230" w:lineRule="auto"/>
            </w:pPr>
            <w:r>
              <w:rPr>
                <w:rFonts w:eastAsia="Arial"/>
                <w:sz w:val="16"/>
              </w:rPr>
              <w:t>Ruhrgebiet: Essen · Duisburg · Bochum · Dortmund</w:t>
            </w:r>
          </w:p>
        </w:tc>
        <w:tc>
          <w:tcPr>
            <w:tcW w:w="5600" w:type="dxa"/>
            <w:shd w:val="clear" w:color="auto" w:fill="F8FAFC"/>
            <w:tcMar>
              <w:top w:w="55" w:type="dxa"/>
              <w:left w:w="55" w:type="dxa"/>
              <w:bottom w:w="55" w:type="dxa"/>
              <w:right w:w="55" w:type="dxa"/>
            </w:tcMar>
          </w:tcPr>
          <w:p w14:paraId="123ACB5F" w14:textId="77777777" w:rsidR="008B4B83" w:rsidRDefault="00000000">
            <w:pPr>
              <w:spacing w:after="0" w:line="230" w:lineRule="auto"/>
            </w:pPr>
            <w:r>
              <w:rPr>
                <w:rFonts w:eastAsia="Arial"/>
                <w:sz w:val="16"/>
              </w:rPr>
              <w:t>Großer Gesundheits- und Pflegemarkt, kurze Distanzen und heterogene Wohnungsteilmärkte ermöglichen unterschiedliche Objektstrategien.</w:t>
            </w:r>
          </w:p>
        </w:tc>
      </w:tr>
      <w:tr w:rsidR="008B4B83" w14:paraId="36ABA66C" w14:textId="77777777">
        <w:trPr>
          <w:cantSplit/>
          <w:jc w:val="center"/>
        </w:trPr>
        <w:tc>
          <w:tcPr>
            <w:tcW w:w="950" w:type="dxa"/>
            <w:tcMar>
              <w:top w:w="55" w:type="dxa"/>
              <w:left w:w="55" w:type="dxa"/>
              <w:bottom w:w="55" w:type="dxa"/>
              <w:right w:w="55" w:type="dxa"/>
            </w:tcMar>
          </w:tcPr>
          <w:p w14:paraId="23F069E2" w14:textId="77777777" w:rsidR="008B4B83" w:rsidRDefault="00000000">
            <w:pPr>
              <w:spacing w:after="0" w:line="230" w:lineRule="auto"/>
            </w:pPr>
            <w:r>
              <w:rPr>
                <w:rFonts w:eastAsia="Arial"/>
                <w:sz w:val="16"/>
              </w:rPr>
              <w:t>B</w:t>
            </w:r>
          </w:p>
        </w:tc>
        <w:tc>
          <w:tcPr>
            <w:tcW w:w="3200" w:type="dxa"/>
            <w:tcMar>
              <w:top w:w="55" w:type="dxa"/>
              <w:left w:w="55" w:type="dxa"/>
              <w:bottom w:w="55" w:type="dxa"/>
              <w:right w:w="55" w:type="dxa"/>
            </w:tcMar>
          </w:tcPr>
          <w:p w14:paraId="591AB707" w14:textId="77777777" w:rsidR="008B4B83" w:rsidRDefault="00000000">
            <w:pPr>
              <w:spacing w:after="0" w:line="230" w:lineRule="auto"/>
            </w:pPr>
            <w:r>
              <w:rPr>
                <w:rFonts w:eastAsia="Arial"/>
                <w:sz w:val="16"/>
              </w:rPr>
              <w:t>Niederrhein · Bergisches Land · südliches Rheinland</w:t>
            </w:r>
          </w:p>
        </w:tc>
        <w:tc>
          <w:tcPr>
            <w:tcW w:w="5600" w:type="dxa"/>
            <w:tcMar>
              <w:top w:w="55" w:type="dxa"/>
              <w:left w:w="55" w:type="dxa"/>
              <w:bottom w:w="55" w:type="dxa"/>
              <w:right w:w="55" w:type="dxa"/>
            </w:tcMar>
          </w:tcPr>
          <w:p w14:paraId="70EC5CA9" w14:textId="77777777" w:rsidR="008B4B83" w:rsidRDefault="00000000">
            <w:pPr>
              <w:spacing w:after="0" w:line="230" w:lineRule="auto"/>
            </w:pPr>
            <w:r>
              <w:rPr>
                <w:rFonts w:eastAsia="Arial"/>
                <w:sz w:val="16"/>
              </w:rPr>
              <w:t>Gute Erreichbarkeit und potenziell geringere Objektkosten; Bedarf muss je Arbeitgeber und ÖPNV-Anbindung geprüft werden.</w:t>
            </w:r>
          </w:p>
        </w:tc>
      </w:tr>
      <w:tr w:rsidR="008B4B83" w14:paraId="4479AD92" w14:textId="77777777">
        <w:trPr>
          <w:cantSplit/>
          <w:jc w:val="center"/>
        </w:trPr>
        <w:tc>
          <w:tcPr>
            <w:tcW w:w="950" w:type="dxa"/>
            <w:shd w:val="clear" w:color="auto" w:fill="F8FAFC"/>
            <w:tcMar>
              <w:top w:w="55" w:type="dxa"/>
              <w:left w:w="55" w:type="dxa"/>
              <w:bottom w:w="55" w:type="dxa"/>
              <w:right w:w="55" w:type="dxa"/>
            </w:tcMar>
          </w:tcPr>
          <w:p w14:paraId="721C4DC8" w14:textId="77777777" w:rsidR="008B4B83" w:rsidRDefault="00000000">
            <w:pPr>
              <w:spacing w:after="0" w:line="230" w:lineRule="auto"/>
            </w:pPr>
            <w:r>
              <w:rPr>
                <w:rFonts w:eastAsia="Arial"/>
                <w:sz w:val="16"/>
              </w:rPr>
              <w:t>C</w:t>
            </w:r>
          </w:p>
        </w:tc>
        <w:tc>
          <w:tcPr>
            <w:tcW w:w="3200" w:type="dxa"/>
            <w:shd w:val="clear" w:color="auto" w:fill="F8FAFC"/>
            <w:tcMar>
              <w:top w:w="55" w:type="dxa"/>
              <w:left w:w="55" w:type="dxa"/>
              <w:bottom w:w="55" w:type="dxa"/>
              <w:right w:w="55" w:type="dxa"/>
            </w:tcMar>
          </w:tcPr>
          <w:p w14:paraId="42E0D59C" w14:textId="77777777" w:rsidR="008B4B83" w:rsidRDefault="00000000">
            <w:pPr>
              <w:spacing w:after="0" w:line="230" w:lineRule="auto"/>
            </w:pPr>
            <w:r>
              <w:rPr>
                <w:rFonts w:eastAsia="Arial"/>
                <w:sz w:val="16"/>
              </w:rPr>
              <w:t>Übriges NRW und bundesweite Mandate</w:t>
            </w:r>
          </w:p>
        </w:tc>
        <w:tc>
          <w:tcPr>
            <w:tcW w:w="5600" w:type="dxa"/>
            <w:shd w:val="clear" w:color="auto" w:fill="F8FAFC"/>
            <w:tcMar>
              <w:top w:w="55" w:type="dxa"/>
              <w:left w:w="55" w:type="dxa"/>
              <w:bottom w:w="55" w:type="dxa"/>
              <w:right w:w="55" w:type="dxa"/>
            </w:tcMar>
          </w:tcPr>
          <w:p w14:paraId="466FA780" w14:textId="77777777" w:rsidR="008B4B83" w:rsidRDefault="00000000">
            <w:pPr>
              <w:spacing w:after="0" w:line="230" w:lineRule="auto"/>
            </w:pPr>
            <w:r>
              <w:rPr>
                <w:rFonts w:eastAsia="Arial"/>
                <w:sz w:val="16"/>
              </w:rPr>
              <w:t>Bearbeitung zunächst nur bei Ankerkunden, Partnernetzwerk oder ausreichend großem Projektvolumen.</w:t>
            </w:r>
          </w:p>
        </w:tc>
      </w:tr>
    </w:tbl>
    <w:p w14:paraId="0B048C3D" w14:textId="77777777" w:rsidR="008B4B83" w:rsidRDefault="00000000">
      <w:pPr>
        <w:pStyle w:val="Textkrper"/>
        <w:jc w:val="both"/>
      </w:pPr>
      <w:r>
        <w:rPr>
          <w:rFonts w:eastAsia="Arial"/>
        </w:rPr>
        <w:t>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14:paraId="4884BD9A" w14:textId="77777777" w:rsidR="008B4B83" w:rsidRDefault="00000000">
      <w:pPr>
        <w:pStyle w:val="berschrift2"/>
        <w:pBdr>
          <w:bottom w:val="single" w:sz="8" w:space="6" w:color="B08D57"/>
        </w:pBdr>
      </w:pPr>
      <w:r>
        <w:rPr>
          <w:rFonts w:ascii="Arial" w:eastAsia="Arial" w:hAnsi="Arial" w:cs="Arial"/>
        </w:rPr>
        <w:t>Wettbewerb und Ersatzlösungen</w:t>
      </w:r>
    </w:p>
    <w:p w14:paraId="276A94B0" w14:textId="77777777" w:rsidR="008B4B83" w:rsidRDefault="00000000">
      <w:pPr>
        <w:pStyle w:val="Textkrper"/>
        <w:jc w:val="both"/>
      </w:pPr>
      <w:r>
        <w:rPr>
          <w:rFonts w:eastAsia="Arial"/>
        </w:rPr>
        <w:t>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50"/>
        <w:gridCol w:w="3400"/>
        <w:gridCol w:w="4400"/>
      </w:tblGrid>
      <w:tr w:rsidR="008B4B83" w14:paraId="0D0CB978" w14:textId="77777777">
        <w:trPr>
          <w:tblHeader/>
          <w:jc w:val="center"/>
        </w:trPr>
        <w:tc>
          <w:tcPr>
            <w:tcW w:w="1950" w:type="dxa"/>
            <w:shd w:val="clear" w:color="auto" w:fill="102A43"/>
            <w:tcMar>
              <w:top w:w="55" w:type="dxa"/>
              <w:left w:w="55" w:type="dxa"/>
              <w:bottom w:w="55" w:type="dxa"/>
              <w:right w:w="55" w:type="dxa"/>
            </w:tcMar>
            <w:vAlign w:val="center"/>
          </w:tcPr>
          <w:p w14:paraId="3ED6F250" w14:textId="77777777" w:rsidR="008B4B83" w:rsidRDefault="00000000">
            <w:pPr>
              <w:spacing w:after="0" w:line="230" w:lineRule="auto"/>
            </w:pPr>
            <w:r>
              <w:rPr>
                <w:rFonts w:eastAsia="Arial"/>
                <w:b/>
                <w:color w:val="FFFFFF"/>
                <w:sz w:val="16"/>
              </w:rPr>
              <w:t>Alternative</w:t>
            </w:r>
          </w:p>
        </w:tc>
        <w:tc>
          <w:tcPr>
            <w:tcW w:w="3400" w:type="dxa"/>
            <w:shd w:val="clear" w:color="auto" w:fill="102A43"/>
            <w:tcMar>
              <w:top w:w="55" w:type="dxa"/>
              <w:left w:w="55" w:type="dxa"/>
              <w:bottom w:w="55" w:type="dxa"/>
              <w:right w:w="55" w:type="dxa"/>
            </w:tcMar>
            <w:vAlign w:val="center"/>
          </w:tcPr>
          <w:p w14:paraId="571AC0C0" w14:textId="77777777" w:rsidR="008B4B83" w:rsidRDefault="00000000">
            <w:pPr>
              <w:spacing w:after="0" w:line="230" w:lineRule="auto"/>
            </w:pPr>
            <w:r>
              <w:rPr>
                <w:rFonts w:eastAsia="Arial"/>
                <w:b/>
                <w:color w:val="FFFFFF"/>
                <w:sz w:val="16"/>
              </w:rPr>
              <w:t>Stärke</w:t>
            </w:r>
          </w:p>
        </w:tc>
        <w:tc>
          <w:tcPr>
            <w:tcW w:w="4400" w:type="dxa"/>
            <w:shd w:val="clear" w:color="auto" w:fill="102A43"/>
            <w:tcMar>
              <w:top w:w="55" w:type="dxa"/>
              <w:left w:w="55" w:type="dxa"/>
              <w:bottom w:w="55" w:type="dxa"/>
              <w:right w:w="55" w:type="dxa"/>
            </w:tcMar>
            <w:vAlign w:val="center"/>
          </w:tcPr>
          <w:p w14:paraId="38616FD9" w14:textId="77777777" w:rsidR="008B4B83" w:rsidRDefault="00000000">
            <w:pPr>
              <w:spacing w:after="0" w:line="230" w:lineRule="auto"/>
            </w:pPr>
            <w:r>
              <w:rPr>
                <w:rFonts w:eastAsia="Arial"/>
                <w:b/>
                <w:color w:val="FFFFFF"/>
                <w:sz w:val="16"/>
              </w:rPr>
              <w:t>Verbleibende Lücke</w:t>
            </w:r>
          </w:p>
        </w:tc>
      </w:tr>
      <w:tr w:rsidR="008B4B83" w14:paraId="40050E7F" w14:textId="77777777">
        <w:trPr>
          <w:cantSplit/>
          <w:jc w:val="center"/>
        </w:trPr>
        <w:tc>
          <w:tcPr>
            <w:tcW w:w="1950" w:type="dxa"/>
            <w:tcMar>
              <w:top w:w="55" w:type="dxa"/>
              <w:left w:w="55" w:type="dxa"/>
              <w:bottom w:w="55" w:type="dxa"/>
              <w:right w:w="55" w:type="dxa"/>
            </w:tcMar>
          </w:tcPr>
          <w:p w14:paraId="3C33D7B5" w14:textId="77777777" w:rsidR="008B4B83" w:rsidRDefault="00000000">
            <w:pPr>
              <w:spacing w:after="0" w:line="230" w:lineRule="auto"/>
            </w:pPr>
            <w:r>
              <w:rPr>
                <w:rFonts w:eastAsia="Arial"/>
                <w:sz w:val="16"/>
              </w:rPr>
              <w:t>Interne Eigenorganisation</w:t>
            </w:r>
          </w:p>
        </w:tc>
        <w:tc>
          <w:tcPr>
            <w:tcW w:w="3400" w:type="dxa"/>
            <w:tcMar>
              <w:top w:w="55" w:type="dxa"/>
              <w:left w:w="55" w:type="dxa"/>
              <w:bottom w:w="55" w:type="dxa"/>
              <w:right w:w="55" w:type="dxa"/>
            </w:tcMar>
          </w:tcPr>
          <w:p w14:paraId="2BE70D8D" w14:textId="77777777" w:rsidR="008B4B83" w:rsidRDefault="00000000">
            <w:pPr>
              <w:spacing w:after="0" w:line="230" w:lineRule="auto"/>
            </w:pPr>
            <w:r>
              <w:rPr>
                <w:rFonts w:eastAsia="Arial"/>
                <w:sz w:val="16"/>
              </w:rPr>
              <w:t>Direkte Kontrolle, vorhandenes Arbeitgeberwissen und keine externe Projektvergütung</w:t>
            </w:r>
          </w:p>
        </w:tc>
        <w:tc>
          <w:tcPr>
            <w:tcW w:w="4400" w:type="dxa"/>
            <w:tcMar>
              <w:top w:w="55" w:type="dxa"/>
              <w:left w:w="55" w:type="dxa"/>
              <w:bottom w:w="55" w:type="dxa"/>
              <w:right w:w="55" w:type="dxa"/>
            </w:tcMar>
          </w:tcPr>
          <w:p w14:paraId="59FFA90C" w14:textId="77777777" w:rsidR="008B4B83" w:rsidRDefault="00000000">
            <w:pPr>
              <w:spacing w:after="0" w:line="230" w:lineRule="auto"/>
            </w:pPr>
            <w:r>
              <w:rPr>
                <w:rFonts w:eastAsia="Arial"/>
                <w:sz w:val="16"/>
              </w:rPr>
              <w:t>Hoher Koordinationsaufwand, verteilte Verantwortung, geringe Skalierbarkeit und schwer messbare interne Kosten</w:t>
            </w:r>
          </w:p>
        </w:tc>
      </w:tr>
      <w:tr w:rsidR="008B4B83" w14:paraId="5778FC92" w14:textId="77777777">
        <w:trPr>
          <w:cantSplit/>
          <w:jc w:val="center"/>
        </w:trPr>
        <w:tc>
          <w:tcPr>
            <w:tcW w:w="1950" w:type="dxa"/>
            <w:shd w:val="clear" w:color="auto" w:fill="F8FAFC"/>
            <w:tcMar>
              <w:top w:w="55" w:type="dxa"/>
              <w:left w:w="55" w:type="dxa"/>
              <w:bottom w:w="55" w:type="dxa"/>
              <w:right w:w="55" w:type="dxa"/>
            </w:tcMar>
          </w:tcPr>
          <w:p w14:paraId="1D09EF83" w14:textId="77777777" w:rsidR="008B4B83" w:rsidRDefault="00000000">
            <w:pPr>
              <w:spacing w:after="0" w:line="230" w:lineRule="auto"/>
            </w:pPr>
            <w:r>
              <w:rPr>
                <w:rFonts w:eastAsia="Arial"/>
                <w:sz w:val="16"/>
              </w:rPr>
              <w:t>Relocation-Agenturen</w:t>
            </w:r>
          </w:p>
        </w:tc>
        <w:tc>
          <w:tcPr>
            <w:tcW w:w="3400" w:type="dxa"/>
            <w:shd w:val="clear" w:color="auto" w:fill="F8FAFC"/>
            <w:tcMar>
              <w:top w:w="55" w:type="dxa"/>
              <w:left w:w="55" w:type="dxa"/>
              <w:bottom w:w="55" w:type="dxa"/>
              <w:right w:w="55" w:type="dxa"/>
            </w:tcMar>
          </w:tcPr>
          <w:p w14:paraId="2136321C" w14:textId="77777777" w:rsidR="008B4B83" w:rsidRDefault="00000000">
            <w:pPr>
              <w:spacing w:after="0" w:line="230" w:lineRule="auto"/>
            </w:pPr>
            <w:r>
              <w:rPr>
                <w:rFonts w:eastAsia="Arial"/>
                <w:sz w:val="16"/>
              </w:rPr>
              <w:t>Visa-, Behörden-, Wohnungssuch- und Einlebensservices; teils bundesweite Erfahrung</w:t>
            </w:r>
          </w:p>
        </w:tc>
        <w:tc>
          <w:tcPr>
            <w:tcW w:w="4400" w:type="dxa"/>
            <w:shd w:val="clear" w:color="auto" w:fill="F8FAFC"/>
            <w:tcMar>
              <w:top w:w="55" w:type="dxa"/>
              <w:left w:w="55" w:type="dxa"/>
              <w:bottom w:w="55" w:type="dxa"/>
              <w:right w:w="55" w:type="dxa"/>
            </w:tcMar>
          </w:tcPr>
          <w:p w14:paraId="372D1485" w14:textId="77777777" w:rsidR="008B4B83" w:rsidRDefault="00000000">
            <w:pPr>
              <w:spacing w:after="0" w:line="230" w:lineRule="auto"/>
            </w:pPr>
            <w:r>
              <w:rPr>
                <w:rFonts w:eastAsia="Arial"/>
                <w:sz w:val="16"/>
              </w:rPr>
              <w:t>Nicht immer Objektentwicklung, Möblierungssteuerung, Gruppenwohnen und arbeitgeberbezogenes Housing-Management aus einer Hand</w:t>
            </w:r>
          </w:p>
        </w:tc>
      </w:tr>
      <w:tr w:rsidR="008B4B83" w14:paraId="345C569B" w14:textId="77777777">
        <w:trPr>
          <w:cantSplit/>
          <w:jc w:val="center"/>
        </w:trPr>
        <w:tc>
          <w:tcPr>
            <w:tcW w:w="1950" w:type="dxa"/>
            <w:tcMar>
              <w:top w:w="55" w:type="dxa"/>
              <w:left w:w="55" w:type="dxa"/>
              <w:bottom w:w="55" w:type="dxa"/>
              <w:right w:w="55" w:type="dxa"/>
            </w:tcMar>
          </w:tcPr>
          <w:p w14:paraId="577E471A" w14:textId="77777777" w:rsidR="008B4B83" w:rsidRDefault="00000000">
            <w:pPr>
              <w:spacing w:after="0" w:line="230" w:lineRule="auto"/>
            </w:pPr>
            <w:r>
              <w:rPr>
                <w:rFonts w:eastAsia="Arial"/>
                <w:sz w:val="16"/>
              </w:rPr>
              <w:t>Möblierte Wohnplattformen / Corporate Housing</w:t>
            </w:r>
          </w:p>
        </w:tc>
        <w:tc>
          <w:tcPr>
            <w:tcW w:w="3400" w:type="dxa"/>
            <w:tcMar>
              <w:top w:w="55" w:type="dxa"/>
              <w:left w:w="55" w:type="dxa"/>
              <w:bottom w:w="55" w:type="dxa"/>
              <w:right w:w="55" w:type="dxa"/>
            </w:tcMar>
          </w:tcPr>
          <w:p w14:paraId="227A9706" w14:textId="77777777" w:rsidR="008B4B83" w:rsidRDefault="00000000">
            <w:pPr>
              <w:spacing w:after="0" w:line="230" w:lineRule="auto"/>
            </w:pPr>
            <w:r>
              <w:rPr>
                <w:rFonts w:eastAsia="Arial"/>
                <w:sz w:val="16"/>
              </w:rPr>
              <w:t>Schnelle Verfügbarkeit, Online-Buchung und flexible Laufzeiten</w:t>
            </w:r>
          </w:p>
        </w:tc>
        <w:tc>
          <w:tcPr>
            <w:tcW w:w="4400" w:type="dxa"/>
            <w:tcMar>
              <w:top w:w="55" w:type="dxa"/>
              <w:left w:w="55" w:type="dxa"/>
              <w:bottom w:w="55" w:type="dxa"/>
              <w:right w:w="55" w:type="dxa"/>
            </w:tcMar>
          </w:tcPr>
          <w:p w14:paraId="54008E34" w14:textId="77777777" w:rsidR="008B4B83" w:rsidRDefault="00000000">
            <w:pPr>
              <w:spacing w:after="0" w:line="230" w:lineRule="auto"/>
            </w:pPr>
            <w:r>
              <w:rPr>
                <w:rFonts w:eastAsia="Arial"/>
                <w:sz w:val="16"/>
              </w:rPr>
              <w:t>Häufig Transaktions- oder Unterkunftsfokus ohne Gesamtprojekt, Integration und langfristige Arbeitgebersteuerung</w:t>
            </w:r>
          </w:p>
        </w:tc>
      </w:tr>
      <w:tr w:rsidR="008B4B83" w14:paraId="59DA73A2" w14:textId="77777777">
        <w:trPr>
          <w:cantSplit/>
          <w:jc w:val="center"/>
        </w:trPr>
        <w:tc>
          <w:tcPr>
            <w:tcW w:w="1950" w:type="dxa"/>
            <w:shd w:val="clear" w:color="auto" w:fill="F8FAFC"/>
            <w:tcMar>
              <w:top w:w="55" w:type="dxa"/>
              <w:left w:w="55" w:type="dxa"/>
              <w:bottom w:w="55" w:type="dxa"/>
              <w:right w:w="55" w:type="dxa"/>
            </w:tcMar>
          </w:tcPr>
          <w:p w14:paraId="5573397F" w14:textId="77777777" w:rsidR="008B4B83" w:rsidRDefault="00000000">
            <w:pPr>
              <w:spacing w:after="0" w:line="230" w:lineRule="auto"/>
            </w:pPr>
            <w:r>
              <w:rPr>
                <w:rFonts w:eastAsia="Arial"/>
                <w:sz w:val="16"/>
              </w:rPr>
              <w:t>Makler und lokale Vermittler</w:t>
            </w:r>
          </w:p>
        </w:tc>
        <w:tc>
          <w:tcPr>
            <w:tcW w:w="3400" w:type="dxa"/>
            <w:shd w:val="clear" w:color="auto" w:fill="F8FAFC"/>
            <w:tcMar>
              <w:top w:w="55" w:type="dxa"/>
              <w:left w:w="55" w:type="dxa"/>
              <w:bottom w:w="55" w:type="dxa"/>
              <w:right w:w="55" w:type="dxa"/>
            </w:tcMar>
          </w:tcPr>
          <w:p w14:paraId="40719806" w14:textId="77777777" w:rsidR="008B4B83" w:rsidRDefault="00000000">
            <w:pPr>
              <w:spacing w:after="0" w:line="230" w:lineRule="auto"/>
            </w:pPr>
            <w:r>
              <w:rPr>
                <w:rFonts w:eastAsia="Arial"/>
                <w:sz w:val="16"/>
              </w:rPr>
              <w:t>Lokale Marktkenntnis und Zugang zu einzelnen Objekten</w:t>
            </w:r>
          </w:p>
        </w:tc>
        <w:tc>
          <w:tcPr>
            <w:tcW w:w="4400" w:type="dxa"/>
            <w:shd w:val="clear" w:color="auto" w:fill="F8FAFC"/>
            <w:tcMar>
              <w:top w:w="55" w:type="dxa"/>
              <w:left w:w="55" w:type="dxa"/>
              <w:bottom w:w="55" w:type="dxa"/>
              <w:right w:w="55" w:type="dxa"/>
            </w:tcMar>
          </w:tcPr>
          <w:p w14:paraId="60E204AE" w14:textId="77777777" w:rsidR="008B4B83" w:rsidRDefault="00000000">
            <w:pPr>
              <w:spacing w:after="0" w:line="230" w:lineRule="auto"/>
            </w:pPr>
            <w:r>
              <w:rPr>
                <w:rFonts w:eastAsia="Arial"/>
                <w:sz w:val="16"/>
              </w:rPr>
              <w:t>Keine durchgängige Verantwortung für Bedarf, Möblierung, Einzug, Ankunftsgruppe, Reporting und Stabilisierung</w:t>
            </w:r>
          </w:p>
        </w:tc>
      </w:tr>
      <w:tr w:rsidR="008B4B83" w14:paraId="249A68D3" w14:textId="77777777">
        <w:trPr>
          <w:cantSplit/>
          <w:jc w:val="center"/>
        </w:trPr>
        <w:tc>
          <w:tcPr>
            <w:tcW w:w="1950" w:type="dxa"/>
            <w:tcMar>
              <w:top w:w="55" w:type="dxa"/>
              <w:left w:w="55" w:type="dxa"/>
              <w:bottom w:w="55" w:type="dxa"/>
              <w:right w:w="55" w:type="dxa"/>
            </w:tcMar>
          </w:tcPr>
          <w:p w14:paraId="2C92E153" w14:textId="77777777" w:rsidR="008B4B83" w:rsidRDefault="00000000">
            <w:pPr>
              <w:spacing w:after="0" w:line="230" w:lineRule="auto"/>
            </w:pPr>
            <w:r>
              <w:rPr>
                <w:rFonts w:eastAsia="Arial"/>
                <w:sz w:val="16"/>
              </w:rPr>
              <w:t>Beratungen Mitarbeiterwohnen</w:t>
            </w:r>
          </w:p>
        </w:tc>
        <w:tc>
          <w:tcPr>
            <w:tcW w:w="3400" w:type="dxa"/>
            <w:tcMar>
              <w:top w:w="55" w:type="dxa"/>
              <w:left w:w="55" w:type="dxa"/>
              <w:bottom w:w="55" w:type="dxa"/>
              <w:right w:w="55" w:type="dxa"/>
            </w:tcMar>
          </w:tcPr>
          <w:p w14:paraId="19DAEDF8" w14:textId="77777777" w:rsidR="008B4B83" w:rsidRDefault="00000000">
            <w:pPr>
              <w:spacing w:after="0" w:line="230" w:lineRule="auto"/>
            </w:pPr>
            <w:r>
              <w:rPr>
                <w:rFonts w:eastAsia="Arial"/>
                <w:sz w:val="16"/>
              </w:rPr>
              <w:t>Strategie-, Flächen- und Konzeptkompetenz für Arbeitgeber, Kommunen und Wohnungswirtschaft</w:t>
            </w:r>
          </w:p>
        </w:tc>
        <w:tc>
          <w:tcPr>
            <w:tcW w:w="4400" w:type="dxa"/>
            <w:tcMar>
              <w:top w:w="55" w:type="dxa"/>
              <w:left w:w="55" w:type="dxa"/>
              <w:bottom w:w="55" w:type="dxa"/>
              <w:right w:w="55" w:type="dxa"/>
            </w:tcMar>
          </w:tcPr>
          <w:p w14:paraId="7EE7FB23" w14:textId="77777777" w:rsidR="008B4B83" w:rsidRDefault="00000000">
            <w:pPr>
              <w:spacing w:after="0" w:line="230" w:lineRule="auto"/>
            </w:pPr>
            <w:r>
              <w:rPr>
                <w:rFonts w:eastAsia="Arial"/>
                <w:sz w:val="16"/>
              </w:rPr>
              <w:t>Teilweise stärker konzeptionell als operativ; lokale Umsetzung und Arrival Management bleiben gesonderte Arbeitspakete</w:t>
            </w:r>
          </w:p>
        </w:tc>
      </w:tr>
      <w:tr w:rsidR="008B4B83" w14:paraId="2014B3AB" w14:textId="77777777">
        <w:trPr>
          <w:cantSplit/>
          <w:jc w:val="center"/>
        </w:trPr>
        <w:tc>
          <w:tcPr>
            <w:tcW w:w="1950" w:type="dxa"/>
            <w:shd w:val="clear" w:color="auto" w:fill="F8FAFC"/>
            <w:tcMar>
              <w:top w:w="55" w:type="dxa"/>
              <w:left w:w="55" w:type="dxa"/>
              <w:bottom w:w="55" w:type="dxa"/>
              <w:right w:w="55" w:type="dxa"/>
            </w:tcMar>
          </w:tcPr>
          <w:p w14:paraId="52B42AE9" w14:textId="77777777" w:rsidR="008B4B83" w:rsidRDefault="00000000">
            <w:pPr>
              <w:spacing w:after="0" w:line="230" w:lineRule="auto"/>
            </w:pPr>
            <w:r>
              <w:rPr>
                <w:rFonts w:eastAsia="Arial"/>
                <w:sz w:val="16"/>
              </w:rPr>
              <w:t>Eigene Wohnheime / Bestände</w:t>
            </w:r>
          </w:p>
        </w:tc>
        <w:tc>
          <w:tcPr>
            <w:tcW w:w="3400" w:type="dxa"/>
            <w:shd w:val="clear" w:color="auto" w:fill="F8FAFC"/>
            <w:tcMar>
              <w:top w:w="55" w:type="dxa"/>
              <w:left w:w="55" w:type="dxa"/>
              <w:bottom w:w="55" w:type="dxa"/>
              <w:right w:w="55" w:type="dxa"/>
            </w:tcMar>
          </w:tcPr>
          <w:p w14:paraId="64DF18B0" w14:textId="77777777" w:rsidR="008B4B83" w:rsidRDefault="00000000">
            <w:pPr>
              <w:spacing w:after="0" w:line="230" w:lineRule="auto"/>
            </w:pPr>
            <w:r>
              <w:rPr>
                <w:rFonts w:eastAsia="Arial"/>
                <w:sz w:val="16"/>
              </w:rPr>
              <w:t>Hohe Kontrolle und langfristige Verfügbarkeit</w:t>
            </w:r>
          </w:p>
        </w:tc>
        <w:tc>
          <w:tcPr>
            <w:tcW w:w="4400" w:type="dxa"/>
            <w:shd w:val="clear" w:color="auto" w:fill="F8FAFC"/>
            <w:tcMar>
              <w:top w:w="55" w:type="dxa"/>
              <w:left w:w="55" w:type="dxa"/>
              <w:bottom w:w="55" w:type="dxa"/>
              <w:right w:w="55" w:type="dxa"/>
            </w:tcMar>
          </w:tcPr>
          <w:p w14:paraId="5DC3154B" w14:textId="77777777" w:rsidR="008B4B83" w:rsidRDefault="00000000">
            <w:pPr>
              <w:spacing w:after="0" w:line="230" w:lineRule="auto"/>
            </w:pPr>
            <w:r>
              <w:rPr>
                <w:rFonts w:eastAsia="Arial"/>
                <w:sz w:val="16"/>
              </w:rPr>
              <w:t>Kapitalbindung, Instandhaltung, Belegungsrisiko und häufig fehlende Kapazität für zusätzliche Rekrutierungswellen</w:t>
            </w:r>
          </w:p>
        </w:tc>
      </w:tr>
    </w:tbl>
    <w:p w14:paraId="553D5D4B" w14:textId="77777777" w:rsidR="008B4B83" w:rsidRDefault="00000000">
      <w:pPr>
        <w:pStyle w:val="berschrift3"/>
      </w:pPr>
      <w:r>
        <w:rPr>
          <w:rFonts w:ascii="Arial" w:eastAsia="Arial" w:hAnsi="Arial" w:cs="Arial"/>
        </w:rPr>
        <w:t>Relevante Benchmarks</w:t>
      </w:r>
    </w:p>
    <w:p w14:paraId="2E30EC99" w14:textId="77777777" w:rsidR="008B4B83" w:rsidRDefault="00000000">
      <w:pPr>
        <w:pStyle w:val="Textkrper"/>
        <w:jc w:val="both"/>
      </w:pPr>
      <w:r>
        <w:rPr>
          <w:rFonts w:eastAsia="Arial"/>
        </w:rPr>
        <w:t>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14:paraId="25F18812" w14:textId="77777777" w:rsidR="008B4B83" w:rsidRDefault="00000000">
      <w:pPr>
        <w:pStyle w:val="Textkrper"/>
        <w:jc w:val="both"/>
      </w:pPr>
      <w:r>
        <w:rPr>
          <w:rFonts w:eastAsia="Arial"/>
        </w:rPr>
        <w:t>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14:paraId="3DFDCFE3" w14:textId="77777777" w:rsidR="008B4B83" w:rsidRDefault="00000000">
      <w:pPr>
        <w:pStyle w:val="berschrift2"/>
        <w:pBdr>
          <w:bottom w:val="single" w:sz="8" w:space="6" w:color="B08D57"/>
        </w:pBdr>
      </w:pPr>
      <w:r>
        <w:rPr>
          <w:rFonts w:ascii="Arial" w:eastAsia="Arial" w:hAnsi="Arial" w:cs="Arial"/>
        </w:rPr>
        <w:t>Positionierung und verteidigbare Vorteile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100"/>
        <w:gridCol w:w="3900"/>
        <w:gridCol w:w="3750"/>
      </w:tblGrid>
      <w:tr w:rsidR="008B4B83" w14:paraId="22A22444" w14:textId="77777777">
        <w:trPr>
          <w:tblHeader/>
          <w:jc w:val="center"/>
        </w:trPr>
        <w:tc>
          <w:tcPr>
            <w:tcW w:w="2100" w:type="dxa"/>
            <w:shd w:val="clear" w:color="auto" w:fill="102A43"/>
            <w:tcMar>
              <w:top w:w="55" w:type="dxa"/>
              <w:left w:w="55" w:type="dxa"/>
              <w:bottom w:w="55" w:type="dxa"/>
              <w:right w:w="55" w:type="dxa"/>
            </w:tcMar>
            <w:vAlign w:val="center"/>
          </w:tcPr>
          <w:p w14:paraId="4D1D1DE4" w14:textId="77777777" w:rsidR="008B4B83" w:rsidRDefault="00000000">
            <w:pPr>
              <w:spacing w:after="0" w:line="230" w:lineRule="auto"/>
            </w:pPr>
            <w:r>
              <w:rPr>
                <w:rFonts w:eastAsia="Arial"/>
                <w:b/>
                <w:color w:val="FFFFFF"/>
                <w:sz w:val="16"/>
              </w:rPr>
              <w:t>Vorteil</w:t>
            </w:r>
          </w:p>
        </w:tc>
        <w:tc>
          <w:tcPr>
            <w:tcW w:w="3900" w:type="dxa"/>
            <w:shd w:val="clear" w:color="auto" w:fill="102A43"/>
            <w:tcMar>
              <w:top w:w="55" w:type="dxa"/>
              <w:left w:w="55" w:type="dxa"/>
              <w:bottom w:w="55" w:type="dxa"/>
              <w:right w:w="55" w:type="dxa"/>
            </w:tcMar>
            <w:vAlign w:val="center"/>
          </w:tcPr>
          <w:p w14:paraId="71109947" w14:textId="77777777" w:rsidR="008B4B83" w:rsidRDefault="00000000">
            <w:pPr>
              <w:spacing w:after="0" w:line="230" w:lineRule="auto"/>
            </w:pPr>
            <w:r>
              <w:rPr>
                <w:rFonts w:eastAsia="Arial"/>
                <w:b/>
                <w:color w:val="FFFFFF"/>
                <w:sz w:val="16"/>
              </w:rPr>
              <w:t>Kundennutzen</w:t>
            </w:r>
          </w:p>
        </w:tc>
        <w:tc>
          <w:tcPr>
            <w:tcW w:w="3750" w:type="dxa"/>
            <w:shd w:val="clear" w:color="auto" w:fill="102A43"/>
            <w:tcMar>
              <w:top w:w="55" w:type="dxa"/>
              <w:left w:w="55" w:type="dxa"/>
              <w:bottom w:w="55" w:type="dxa"/>
              <w:right w:w="55" w:type="dxa"/>
            </w:tcMar>
            <w:vAlign w:val="center"/>
          </w:tcPr>
          <w:p w14:paraId="24D536C0" w14:textId="77777777" w:rsidR="008B4B83" w:rsidRDefault="00000000">
            <w:pPr>
              <w:spacing w:after="0" w:line="230" w:lineRule="auto"/>
            </w:pPr>
            <w:r>
              <w:rPr>
                <w:rFonts w:eastAsia="Arial"/>
                <w:b/>
                <w:color w:val="FFFFFF"/>
                <w:sz w:val="16"/>
              </w:rPr>
              <w:t>Wie er aufgebaut wird</w:t>
            </w:r>
          </w:p>
        </w:tc>
      </w:tr>
      <w:tr w:rsidR="008B4B83" w14:paraId="1393FD42" w14:textId="77777777">
        <w:trPr>
          <w:cantSplit/>
          <w:jc w:val="center"/>
        </w:trPr>
        <w:tc>
          <w:tcPr>
            <w:tcW w:w="2100" w:type="dxa"/>
            <w:tcMar>
              <w:top w:w="55" w:type="dxa"/>
              <w:left w:w="55" w:type="dxa"/>
              <w:bottom w:w="55" w:type="dxa"/>
              <w:right w:w="55" w:type="dxa"/>
            </w:tcMar>
          </w:tcPr>
          <w:p w14:paraId="4156073D" w14:textId="77777777" w:rsidR="008B4B83" w:rsidRDefault="00000000">
            <w:pPr>
              <w:spacing w:after="0" w:line="230" w:lineRule="auto"/>
            </w:pPr>
            <w:r>
              <w:rPr>
                <w:rFonts w:eastAsia="Arial"/>
                <w:sz w:val="16"/>
              </w:rPr>
              <w:lastRenderedPageBreak/>
              <w:t>Healthcare- und Immobilienkompetenz</w:t>
            </w:r>
          </w:p>
        </w:tc>
        <w:tc>
          <w:tcPr>
            <w:tcW w:w="3900" w:type="dxa"/>
            <w:tcMar>
              <w:top w:w="55" w:type="dxa"/>
              <w:left w:w="55" w:type="dxa"/>
              <w:bottom w:w="55" w:type="dxa"/>
              <w:right w:w="55" w:type="dxa"/>
            </w:tcMar>
          </w:tcPr>
          <w:p w14:paraId="1C609464" w14:textId="77777777" w:rsidR="008B4B83" w:rsidRDefault="00000000">
            <w:pPr>
              <w:spacing w:after="0" w:line="230" w:lineRule="auto"/>
            </w:pPr>
            <w:r>
              <w:rPr>
                <w:rFonts w:eastAsia="Arial"/>
                <w:sz w:val="16"/>
              </w:rPr>
              <w:t>Übersetzung zwischen HR, Pflegebetrieb, Vermietern und Dienstleistern</w:t>
            </w:r>
          </w:p>
        </w:tc>
        <w:tc>
          <w:tcPr>
            <w:tcW w:w="3750" w:type="dxa"/>
            <w:tcMar>
              <w:top w:w="55" w:type="dxa"/>
              <w:left w:w="55" w:type="dxa"/>
              <w:bottom w:w="55" w:type="dxa"/>
              <w:right w:w="55" w:type="dxa"/>
            </w:tcMar>
          </w:tcPr>
          <w:p w14:paraId="40298304" w14:textId="77777777" w:rsidR="008B4B83" w:rsidRDefault="00000000">
            <w:pPr>
              <w:spacing w:after="0" w:line="230" w:lineRule="auto"/>
            </w:pPr>
            <w:r>
              <w:rPr>
                <w:rFonts w:eastAsia="Arial"/>
                <w:sz w:val="16"/>
              </w:rPr>
              <w:t>Referenzprojekte, Standards, Partnernetzwerk und dokumentierte Projekterfahrung</w:t>
            </w:r>
          </w:p>
        </w:tc>
      </w:tr>
      <w:tr w:rsidR="008B4B83" w14:paraId="21E280BA" w14:textId="77777777">
        <w:trPr>
          <w:cantSplit/>
          <w:jc w:val="center"/>
        </w:trPr>
        <w:tc>
          <w:tcPr>
            <w:tcW w:w="2100" w:type="dxa"/>
            <w:shd w:val="clear" w:color="auto" w:fill="F8FAFC"/>
            <w:tcMar>
              <w:top w:w="55" w:type="dxa"/>
              <w:left w:w="55" w:type="dxa"/>
              <w:bottom w:w="55" w:type="dxa"/>
              <w:right w:w="55" w:type="dxa"/>
            </w:tcMar>
          </w:tcPr>
          <w:p w14:paraId="2F67876C" w14:textId="77777777" w:rsidR="008B4B83" w:rsidRDefault="00000000">
            <w:pPr>
              <w:spacing w:after="0" w:line="230" w:lineRule="auto"/>
            </w:pPr>
            <w:r>
              <w:rPr>
                <w:rFonts w:eastAsia="Arial"/>
                <w:sz w:val="16"/>
              </w:rPr>
              <w:t>Ein verantworteter Prozess</w:t>
            </w:r>
          </w:p>
        </w:tc>
        <w:tc>
          <w:tcPr>
            <w:tcW w:w="3900" w:type="dxa"/>
            <w:shd w:val="clear" w:color="auto" w:fill="F8FAFC"/>
            <w:tcMar>
              <w:top w:w="55" w:type="dxa"/>
              <w:left w:w="55" w:type="dxa"/>
              <w:bottom w:w="55" w:type="dxa"/>
              <w:right w:w="55" w:type="dxa"/>
            </w:tcMar>
          </w:tcPr>
          <w:p w14:paraId="31C307C9" w14:textId="77777777" w:rsidR="008B4B83" w:rsidRDefault="00000000">
            <w:pPr>
              <w:spacing w:after="0" w:line="230" w:lineRule="auto"/>
            </w:pPr>
            <w:r>
              <w:rPr>
                <w:rFonts w:eastAsia="Arial"/>
                <w:sz w:val="16"/>
              </w:rPr>
              <w:t>Weniger Schnittstellen und ein klarer Status von Bedarf bis Stabilisierung</w:t>
            </w:r>
          </w:p>
        </w:tc>
        <w:tc>
          <w:tcPr>
            <w:tcW w:w="3750" w:type="dxa"/>
            <w:shd w:val="clear" w:color="auto" w:fill="F8FAFC"/>
            <w:tcMar>
              <w:top w:w="55" w:type="dxa"/>
              <w:left w:w="55" w:type="dxa"/>
              <w:bottom w:w="55" w:type="dxa"/>
              <w:right w:w="55" w:type="dxa"/>
            </w:tcMar>
          </w:tcPr>
          <w:p w14:paraId="220E83C9" w14:textId="77777777" w:rsidR="008B4B83" w:rsidRDefault="00000000">
            <w:pPr>
              <w:spacing w:after="0" w:line="230" w:lineRule="auto"/>
            </w:pPr>
            <w:r>
              <w:rPr>
                <w:rFonts w:eastAsia="Arial"/>
                <w:sz w:val="16"/>
              </w:rPr>
              <w:t>Projektplan, RACI, Checklisten, Abnahmen, Eskalationslogik und Reporting</w:t>
            </w:r>
          </w:p>
        </w:tc>
      </w:tr>
      <w:tr w:rsidR="008B4B83" w14:paraId="40C354C5" w14:textId="77777777">
        <w:trPr>
          <w:cantSplit/>
          <w:jc w:val="center"/>
        </w:trPr>
        <w:tc>
          <w:tcPr>
            <w:tcW w:w="2100" w:type="dxa"/>
            <w:tcMar>
              <w:top w:w="55" w:type="dxa"/>
              <w:left w:w="55" w:type="dxa"/>
              <w:bottom w:w="55" w:type="dxa"/>
              <w:right w:w="55" w:type="dxa"/>
            </w:tcMar>
          </w:tcPr>
          <w:p w14:paraId="097116B9" w14:textId="77777777" w:rsidR="008B4B83" w:rsidRDefault="00000000">
            <w:pPr>
              <w:spacing w:after="0" w:line="230" w:lineRule="auto"/>
            </w:pPr>
            <w:r>
              <w:rPr>
                <w:rFonts w:eastAsia="Arial"/>
                <w:sz w:val="16"/>
              </w:rPr>
              <w:t>Kapitalarmer Einstieg</w:t>
            </w:r>
          </w:p>
        </w:tc>
        <w:tc>
          <w:tcPr>
            <w:tcW w:w="3900" w:type="dxa"/>
            <w:tcMar>
              <w:top w:w="55" w:type="dxa"/>
              <w:left w:w="55" w:type="dxa"/>
              <w:bottom w:w="55" w:type="dxa"/>
              <w:right w:w="55" w:type="dxa"/>
            </w:tcMar>
          </w:tcPr>
          <w:p w14:paraId="52815EB2" w14:textId="77777777" w:rsidR="008B4B83" w:rsidRDefault="00000000">
            <w:pPr>
              <w:spacing w:after="0" w:line="230" w:lineRule="auto"/>
            </w:pPr>
            <w:r>
              <w:rPr>
                <w:rFonts w:eastAsia="Arial"/>
                <w:sz w:val="16"/>
              </w:rPr>
              <w:t>Kunde kann Leistungen projektbezogen einkaufen, ohne dass AMAVIO vorschnell Bestandsrisiken aufbaut</w:t>
            </w:r>
          </w:p>
        </w:tc>
        <w:tc>
          <w:tcPr>
            <w:tcW w:w="3750" w:type="dxa"/>
            <w:tcMar>
              <w:top w:w="55" w:type="dxa"/>
              <w:left w:w="55" w:type="dxa"/>
              <w:bottom w:w="55" w:type="dxa"/>
              <w:right w:w="55" w:type="dxa"/>
            </w:tcMar>
          </w:tcPr>
          <w:p w14:paraId="481AA1F0" w14:textId="77777777" w:rsidR="008B4B83" w:rsidRDefault="00000000">
            <w:pPr>
              <w:spacing w:after="0" w:line="230" w:lineRule="auto"/>
            </w:pPr>
            <w:r>
              <w:rPr>
                <w:rFonts w:eastAsia="Arial"/>
                <w:sz w:val="16"/>
              </w:rPr>
              <w:t>Projektmandate zuerst; Eigenbetrieb nur bei gesicherter Nachfrage und Liquidität</w:t>
            </w:r>
          </w:p>
        </w:tc>
      </w:tr>
      <w:tr w:rsidR="008B4B83" w14:paraId="55178AC5" w14:textId="77777777">
        <w:trPr>
          <w:cantSplit/>
          <w:jc w:val="center"/>
        </w:trPr>
        <w:tc>
          <w:tcPr>
            <w:tcW w:w="2100" w:type="dxa"/>
            <w:shd w:val="clear" w:color="auto" w:fill="F8FAFC"/>
            <w:tcMar>
              <w:top w:w="55" w:type="dxa"/>
              <w:left w:w="55" w:type="dxa"/>
              <w:bottom w:w="55" w:type="dxa"/>
              <w:right w:w="55" w:type="dxa"/>
            </w:tcMar>
          </w:tcPr>
          <w:p w14:paraId="2097E894" w14:textId="77777777" w:rsidR="008B4B83" w:rsidRDefault="00000000">
            <w:pPr>
              <w:spacing w:after="0" w:line="230" w:lineRule="auto"/>
            </w:pPr>
            <w:r>
              <w:rPr>
                <w:rFonts w:eastAsia="Arial"/>
                <w:sz w:val="16"/>
              </w:rPr>
              <w:t>Lokales Angebotsnetzwerk</w:t>
            </w:r>
          </w:p>
        </w:tc>
        <w:tc>
          <w:tcPr>
            <w:tcW w:w="3900" w:type="dxa"/>
            <w:shd w:val="clear" w:color="auto" w:fill="F8FAFC"/>
            <w:tcMar>
              <w:top w:w="55" w:type="dxa"/>
              <w:left w:w="55" w:type="dxa"/>
              <w:bottom w:w="55" w:type="dxa"/>
              <w:right w:w="55" w:type="dxa"/>
            </w:tcMar>
          </w:tcPr>
          <w:p w14:paraId="7EC23587" w14:textId="77777777" w:rsidR="008B4B83" w:rsidRDefault="00000000">
            <w:pPr>
              <w:spacing w:after="0" w:line="230" w:lineRule="auto"/>
            </w:pPr>
            <w:r>
              <w:rPr>
                <w:rFonts w:eastAsia="Arial"/>
                <w:sz w:val="16"/>
              </w:rPr>
              <w:t>Schnellere Beschaffung und verlässlichere Umsetzung je Zielregion</w:t>
            </w:r>
          </w:p>
        </w:tc>
        <w:tc>
          <w:tcPr>
            <w:tcW w:w="3750" w:type="dxa"/>
            <w:shd w:val="clear" w:color="auto" w:fill="F8FAFC"/>
            <w:tcMar>
              <w:top w:w="55" w:type="dxa"/>
              <w:left w:w="55" w:type="dxa"/>
              <w:bottom w:w="55" w:type="dxa"/>
              <w:right w:w="55" w:type="dxa"/>
            </w:tcMar>
          </w:tcPr>
          <w:p w14:paraId="7B8C6BFC" w14:textId="77777777" w:rsidR="008B4B83" w:rsidRDefault="00000000">
            <w:pPr>
              <w:spacing w:after="0" w:line="230" w:lineRule="auto"/>
            </w:pPr>
            <w:r>
              <w:rPr>
                <w:rFonts w:eastAsia="Arial"/>
                <w:sz w:val="16"/>
              </w:rPr>
              <w:t>Vermieter-, Makler-, Handwerker-, Möblierungs- und Community-Partner mit Qualitätskriterien</w:t>
            </w:r>
          </w:p>
        </w:tc>
      </w:tr>
      <w:tr w:rsidR="008B4B83" w14:paraId="0D5A9E94" w14:textId="77777777">
        <w:trPr>
          <w:cantSplit/>
          <w:jc w:val="center"/>
        </w:trPr>
        <w:tc>
          <w:tcPr>
            <w:tcW w:w="2100" w:type="dxa"/>
            <w:tcMar>
              <w:top w:w="55" w:type="dxa"/>
              <w:left w:w="55" w:type="dxa"/>
              <w:bottom w:w="55" w:type="dxa"/>
              <w:right w:w="55" w:type="dxa"/>
            </w:tcMar>
          </w:tcPr>
          <w:p w14:paraId="03339AE3" w14:textId="77777777" w:rsidR="008B4B83" w:rsidRDefault="00000000">
            <w:pPr>
              <w:spacing w:after="0" w:line="230" w:lineRule="auto"/>
            </w:pPr>
            <w:r>
              <w:rPr>
                <w:rFonts w:eastAsia="Arial"/>
                <w:sz w:val="16"/>
              </w:rPr>
              <w:t>Daten- und Lernsystem</w:t>
            </w:r>
          </w:p>
        </w:tc>
        <w:tc>
          <w:tcPr>
            <w:tcW w:w="3900" w:type="dxa"/>
            <w:tcMar>
              <w:top w:w="55" w:type="dxa"/>
              <w:left w:w="55" w:type="dxa"/>
              <w:bottom w:w="55" w:type="dxa"/>
              <w:right w:w="55" w:type="dxa"/>
            </w:tcMar>
          </w:tcPr>
          <w:p w14:paraId="6DC9987B" w14:textId="77777777" w:rsidR="008B4B83" w:rsidRDefault="00000000">
            <w:pPr>
              <w:spacing w:after="0" w:line="230" w:lineRule="auto"/>
            </w:pPr>
            <w:r>
              <w:rPr>
                <w:rFonts w:eastAsia="Arial"/>
                <w:sz w:val="16"/>
              </w:rPr>
              <w:t>Wiederholbare Abläufe und zunehmend belastbare Zeit-, Kosten- und Qualitätswerte</w:t>
            </w:r>
          </w:p>
        </w:tc>
        <w:tc>
          <w:tcPr>
            <w:tcW w:w="3750" w:type="dxa"/>
            <w:tcMar>
              <w:top w:w="55" w:type="dxa"/>
              <w:left w:w="55" w:type="dxa"/>
              <w:bottom w:w="55" w:type="dxa"/>
              <w:right w:w="55" w:type="dxa"/>
            </w:tcMar>
          </w:tcPr>
          <w:p w14:paraId="69EB925B" w14:textId="77777777" w:rsidR="008B4B83" w:rsidRDefault="00000000">
            <w:pPr>
              <w:spacing w:after="0" w:line="230" w:lineRule="auto"/>
            </w:pPr>
            <w:r>
              <w:rPr>
                <w:rFonts w:eastAsia="Arial"/>
                <w:sz w:val="16"/>
              </w:rPr>
              <w:t>CRM, Objektpipeline, SLA-/KPI-Daten, Feedback und strukturierte Projektnachkalkulation</w:t>
            </w:r>
          </w:p>
        </w:tc>
      </w:tr>
    </w:tbl>
    <w:p w14:paraId="68824E5B" w14:textId="77777777" w:rsidR="008B4B83" w:rsidRDefault="00000000">
      <w:pPr>
        <w:pStyle w:val="berschrift3"/>
      </w:pPr>
      <w:r>
        <w:rPr>
          <w:rFonts w:ascii="Arial" w:eastAsia="Arial" w:hAnsi="Arial" w:cs="Arial"/>
        </w:rPr>
        <w:t>Markteintrittsbarrieren und Reaktion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00"/>
        <w:gridCol w:w="3650"/>
        <w:gridCol w:w="4100"/>
      </w:tblGrid>
      <w:tr w:rsidR="008B4B83" w14:paraId="29CA565F" w14:textId="77777777">
        <w:trPr>
          <w:tblHeader/>
          <w:jc w:val="center"/>
        </w:trPr>
        <w:tc>
          <w:tcPr>
            <w:tcW w:w="2000" w:type="dxa"/>
            <w:shd w:val="clear" w:color="auto" w:fill="102A43"/>
            <w:tcMar>
              <w:top w:w="55" w:type="dxa"/>
              <w:left w:w="55" w:type="dxa"/>
              <w:bottom w:w="55" w:type="dxa"/>
              <w:right w:w="55" w:type="dxa"/>
            </w:tcMar>
            <w:vAlign w:val="center"/>
          </w:tcPr>
          <w:p w14:paraId="6A04FAE8" w14:textId="77777777" w:rsidR="008B4B83" w:rsidRDefault="00000000">
            <w:pPr>
              <w:spacing w:after="0" w:line="230" w:lineRule="auto"/>
            </w:pPr>
            <w:r>
              <w:rPr>
                <w:rFonts w:eastAsia="Arial"/>
                <w:b/>
                <w:color w:val="FFFFFF"/>
                <w:sz w:val="16"/>
              </w:rPr>
              <w:t>Barriere</w:t>
            </w:r>
          </w:p>
        </w:tc>
        <w:tc>
          <w:tcPr>
            <w:tcW w:w="3650" w:type="dxa"/>
            <w:shd w:val="clear" w:color="auto" w:fill="102A43"/>
            <w:tcMar>
              <w:top w:w="55" w:type="dxa"/>
              <w:left w:w="55" w:type="dxa"/>
              <w:bottom w:w="55" w:type="dxa"/>
              <w:right w:w="55" w:type="dxa"/>
            </w:tcMar>
            <w:vAlign w:val="center"/>
          </w:tcPr>
          <w:p w14:paraId="5C1A8E2A" w14:textId="77777777" w:rsidR="008B4B83" w:rsidRDefault="00000000">
            <w:pPr>
              <w:spacing w:after="0" w:line="230" w:lineRule="auto"/>
            </w:pPr>
            <w:r>
              <w:rPr>
                <w:rFonts w:eastAsia="Arial"/>
                <w:b/>
                <w:color w:val="FFFFFF"/>
                <w:sz w:val="16"/>
              </w:rPr>
              <w:t>Risiko</w:t>
            </w:r>
          </w:p>
        </w:tc>
        <w:tc>
          <w:tcPr>
            <w:tcW w:w="4100" w:type="dxa"/>
            <w:shd w:val="clear" w:color="auto" w:fill="102A43"/>
            <w:tcMar>
              <w:top w:w="55" w:type="dxa"/>
              <w:left w:w="55" w:type="dxa"/>
              <w:bottom w:w="55" w:type="dxa"/>
              <w:right w:w="55" w:type="dxa"/>
            </w:tcMar>
            <w:vAlign w:val="center"/>
          </w:tcPr>
          <w:p w14:paraId="01CCD314" w14:textId="77777777" w:rsidR="008B4B83" w:rsidRDefault="00000000">
            <w:pPr>
              <w:spacing w:after="0" w:line="230" w:lineRule="auto"/>
            </w:pPr>
            <w:r>
              <w:rPr>
                <w:rFonts w:eastAsia="Arial"/>
                <w:b/>
                <w:color w:val="FFFFFF"/>
                <w:sz w:val="16"/>
              </w:rPr>
              <w:t>AMAVIO-Reaktion</w:t>
            </w:r>
          </w:p>
        </w:tc>
      </w:tr>
      <w:tr w:rsidR="008B4B83" w14:paraId="238E25A5" w14:textId="77777777">
        <w:trPr>
          <w:cantSplit/>
          <w:jc w:val="center"/>
        </w:trPr>
        <w:tc>
          <w:tcPr>
            <w:tcW w:w="2000" w:type="dxa"/>
            <w:tcMar>
              <w:top w:w="55" w:type="dxa"/>
              <w:left w:w="55" w:type="dxa"/>
              <w:bottom w:w="55" w:type="dxa"/>
              <w:right w:w="55" w:type="dxa"/>
            </w:tcMar>
          </w:tcPr>
          <w:p w14:paraId="52604584" w14:textId="77777777" w:rsidR="008B4B83" w:rsidRDefault="00000000">
            <w:pPr>
              <w:spacing w:after="0" w:line="230" w:lineRule="auto"/>
            </w:pPr>
            <w:r>
              <w:rPr>
                <w:rFonts w:eastAsia="Arial"/>
                <w:sz w:val="16"/>
              </w:rPr>
              <w:t>Vertrauen und Referenzen</w:t>
            </w:r>
          </w:p>
        </w:tc>
        <w:tc>
          <w:tcPr>
            <w:tcW w:w="3650" w:type="dxa"/>
            <w:tcMar>
              <w:top w:w="55" w:type="dxa"/>
              <w:left w:w="55" w:type="dxa"/>
              <w:bottom w:w="55" w:type="dxa"/>
              <w:right w:w="55" w:type="dxa"/>
            </w:tcMar>
          </w:tcPr>
          <w:p w14:paraId="5257C2FA" w14:textId="77777777" w:rsidR="008B4B83" w:rsidRDefault="00000000">
            <w:pPr>
              <w:spacing w:after="0" w:line="230" w:lineRule="auto"/>
            </w:pPr>
            <w:r>
              <w:rPr>
                <w:rFonts w:eastAsia="Arial"/>
                <w:sz w:val="16"/>
              </w:rPr>
              <w:t>Arbeitgeber vergeben sensible Ankunftsprozesse nicht allein auf Basis eines Konzepts.</w:t>
            </w:r>
          </w:p>
        </w:tc>
        <w:tc>
          <w:tcPr>
            <w:tcW w:w="4100" w:type="dxa"/>
            <w:tcMar>
              <w:top w:w="55" w:type="dxa"/>
              <w:left w:w="55" w:type="dxa"/>
              <w:bottom w:w="55" w:type="dxa"/>
              <w:right w:w="55" w:type="dxa"/>
            </w:tcMar>
          </w:tcPr>
          <w:p w14:paraId="0BDFCB7D" w14:textId="77777777" w:rsidR="008B4B83" w:rsidRDefault="00000000">
            <w:pPr>
              <w:spacing w:after="0" w:line="230" w:lineRule="auto"/>
            </w:pPr>
            <w:r>
              <w:rPr>
                <w:rFonts w:eastAsia="Arial"/>
                <w:sz w:val="16"/>
              </w:rPr>
              <w:t>Eng abgegrenzter Pilot, klarer Leistungsnachweis, Referenzen und transparente Verantwortungsgrenzen</w:t>
            </w:r>
          </w:p>
        </w:tc>
      </w:tr>
      <w:tr w:rsidR="008B4B83" w14:paraId="78A18F6E" w14:textId="77777777">
        <w:trPr>
          <w:cantSplit/>
          <w:jc w:val="center"/>
        </w:trPr>
        <w:tc>
          <w:tcPr>
            <w:tcW w:w="2000" w:type="dxa"/>
            <w:shd w:val="clear" w:color="auto" w:fill="F8FAFC"/>
            <w:tcMar>
              <w:top w:w="55" w:type="dxa"/>
              <w:left w:w="55" w:type="dxa"/>
              <w:bottom w:w="55" w:type="dxa"/>
              <w:right w:w="55" w:type="dxa"/>
            </w:tcMar>
          </w:tcPr>
          <w:p w14:paraId="1F46FD5D" w14:textId="77777777" w:rsidR="008B4B83" w:rsidRDefault="00000000">
            <w:pPr>
              <w:spacing w:after="0" w:line="230" w:lineRule="auto"/>
            </w:pPr>
            <w:r>
              <w:rPr>
                <w:rFonts w:eastAsia="Arial"/>
                <w:sz w:val="16"/>
              </w:rPr>
              <w:t>Objektzugang</w:t>
            </w:r>
          </w:p>
        </w:tc>
        <w:tc>
          <w:tcPr>
            <w:tcW w:w="3650" w:type="dxa"/>
            <w:shd w:val="clear" w:color="auto" w:fill="F8FAFC"/>
            <w:tcMar>
              <w:top w:w="55" w:type="dxa"/>
              <w:left w:w="55" w:type="dxa"/>
              <w:bottom w:w="55" w:type="dxa"/>
              <w:right w:w="55" w:type="dxa"/>
            </w:tcMar>
          </w:tcPr>
          <w:p w14:paraId="0172AB23" w14:textId="77777777" w:rsidR="008B4B83" w:rsidRDefault="00000000">
            <w:pPr>
              <w:spacing w:after="0" w:line="230" w:lineRule="auto"/>
            </w:pPr>
            <w:r>
              <w:rPr>
                <w:rFonts w:eastAsia="Arial"/>
                <w:sz w:val="16"/>
              </w:rPr>
              <w:t>Wohnraum kann kurzfristig fehlen oder wirtschaftlich ungeeignet sein.</w:t>
            </w:r>
          </w:p>
        </w:tc>
        <w:tc>
          <w:tcPr>
            <w:tcW w:w="4100" w:type="dxa"/>
            <w:shd w:val="clear" w:color="auto" w:fill="F8FAFC"/>
            <w:tcMar>
              <w:top w:w="55" w:type="dxa"/>
              <w:left w:w="55" w:type="dxa"/>
              <w:bottom w:w="55" w:type="dxa"/>
              <w:right w:w="55" w:type="dxa"/>
            </w:tcMar>
          </w:tcPr>
          <w:p w14:paraId="271C02BB" w14:textId="77777777" w:rsidR="008B4B83" w:rsidRDefault="00000000">
            <w:pPr>
              <w:spacing w:after="0" w:line="230" w:lineRule="auto"/>
            </w:pPr>
            <w:r>
              <w:rPr>
                <w:rFonts w:eastAsia="Arial"/>
                <w:sz w:val="16"/>
              </w:rPr>
              <w:t>Mehrkanalige Pipeline, Alternativobjekte, keine Verfügbarkeitsgarantie ohne gesicherten Bestand</w:t>
            </w:r>
          </w:p>
        </w:tc>
      </w:tr>
      <w:tr w:rsidR="008B4B83" w14:paraId="2B92B67F" w14:textId="77777777">
        <w:trPr>
          <w:cantSplit/>
          <w:jc w:val="center"/>
        </w:trPr>
        <w:tc>
          <w:tcPr>
            <w:tcW w:w="2000" w:type="dxa"/>
            <w:tcMar>
              <w:top w:w="55" w:type="dxa"/>
              <w:left w:w="55" w:type="dxa"/>
              <w:bottom w:w="55" w:type="dxa"/>
              <w:right w:w="55" w:type="dxa"/>
            </w:tcMar>
          </w:tcPr>
          <w:p w14:paraId="69086FF3" w14:textId="77777777" w:rsidR="008B4B83" w:rsidRDefault="00000000">
            <w:pPr>
              <w:spacing w:after="0" w:line="230" w:lineRule="auto"/>
            </w:pPr>
            <w:r>
              <w:rPr>
                <w:rFonts w:eastAsia="Arial"/>
                <w:sz w:val="16"/>
              </w:rPr>
              <w:t>Recht und Nutzung</w:t>
            </w:r>
          </w:p>
        </w:tc>
        <w:tc>
          <w:tcPr>
            <w:tcW w:w="3650" w:type="dxa"/>
            <w:tcMar>
              <w:top w:w="55" w:type="dxa"/>
              <w:left w:w="55" w:type="dxa"/>
              <w:bottom w:w="55" w:type="dxa"/>
              <w:right w:w="55" w:type="dxa"/>
            </w:tcMar>
          </w:tcPr>
          <w:p w14:paraId="03BB9E9D" w14:textId="77777777" w:rsidR="008B4B83" w:rsidRDefault="00000000">
            <w:pPr>
              <w:spacing w:after="0" w:line="230" w:lineRule="auto"/>
            </w:pPr>
            <w:r>
              <w:rPr>
                <w:rFonts w:eastAsia="Arial"/>
                <w:sz w:val="16"/>
              </w:rPr>
              <w:t>Untervermietung, Zweckentfremdung, Nutzungsänderung oder Datenschutz können Projekte begrenzen.</w:t>
            </w:r>
          </w:p>
        </w:tc>
        <w:tc>
          <w:tcPr>
            <w:tcW w:w="4100" w:type="dxa"/>
            <w:tcMar>
              <w:top w:w="55" w:type="dxa"/>
              <w:left w:w="55" w:type="dxa"/>
              <w:bottom w:w="55" w:type="dxa"/>
              <w:right w:w="55" w:type="dxa"/>
            </w:tcMar>
          </w:tcPr>
          <w:p w14:paraId="4FC09EA3" w14:textId="77777777" w:rsidR="008B4B83" w:rsidRDefault="00000000">
            <w:pPr>
              <w:spacing w:after="0" w:line="230" w:lineRule="auto"/>
            </w:pPr>
            <w:r>
              <w:rPr>
                <w:rFonts w:eastAsia="Arial"/>
                <w:sz w:val="16"/>
              </w:rPr>
              <w:t>Frühe Prüfpunkte und Zusammenarbeit mit befugten Rechts-, Steuer- und Fachplanungsberatern</w:t>
            </w:r>
          </w:p>
        </w:tc>
      </w:tr>
      <w:tr w:rsidR="008B4B83" w14:paraId="729E39C5" w14:textId="77777777">
        <w:trPr>
          <w:cantSplit/>
          <w:jc w:val="center"/>
        </w:trPr>
        <w:tc>
          <w:tcPr>
            <w:tcW w:w="2000" w:type="dxa"/>
            <w:shd w:val="clear" w:color="auto" w:fill="F8FAFC"/>
            <w:tcMar>
              <w:top w:w="55" w:type="dxa"/>
              <w:left w:w="55" w:type="dxa"/>
              <w:bottom w:w="55" w:type="dxa"/>
              <w:right w:w="55" w:type="dxa"/>
            </w:tcMar>
          </w:tcPr>
          <w:p w14:paraId="366FF377" w14:textId="77777777" w:rsidR="008B4B83" w:rsidRDefault="00000000">
            <w:pPr>
              <w:spacing w:after="0" w:line="230" w:lineRule="auto"/>
            </w:pPr>
            <w:r>
              <w:rPr>
                <w:rFonts w:eastAsia="Arial"/>
                <w:sz w:val="16"/>
              </w:rPr>
              <w:t>Kapital und Belegung</w:t>
            </w:r>
          </w:p>
        </w:tc>
        <w:tc>
          <w:tcPr>
            <w:tcW w:w="3650" w:type="dxa"/>
            <w:shd w:val="clear" w:color="auto" w:fill="F8FAFC"/>
            <w:tcMar>
              <w:top w:w="55" w:type="dxa"/>
              <w:left w:w="55" w:type="dxa"/>
              <w:bottom w:w="55" w:type="dxa"/>
              <w:right w:w="55" w:type="dxa"/>
            </w:tcMar>
          </w:tcPr>
          <w:p w14:paraId="7FDBE116" w14:textId="77777777" w:rsidR="008B4B83" w:rsidRDefault="00000000">
            <w:pPr>
              <w:spacing w:after="0" w:line="230" w:lineRule="auto"/>
            </w:pPr>
            <w:r>
              <w:rPr>
                <w:rFonts w:eastAsia="Arial"/>
                <w:sz w:val="16"/>
              </w:rPr>
              <w:t>Eigene Anmietungen erzeugen Fixkosten und Leerstandsrisiken.</w:t>
            </w:r>
          </w:p>
        </w:tc>
        <w:tc>
          <w:tcPr>
            <w:tcW w:w="4100" w:type="dxa"/>
            <w:shd w:val="clear" w:color="auto" w:fill="F8FAFC"/>
            <w:tcMar>
              <w:top w:w="55" w:type="dxa"/>
              <w:left w:w="55" w:type="dxa"/>
              <w:bottom w:w="55" w:type="dxa"/>
              <w:right w:w="55" w:type="dxa"/>
            </w:tcMar>
          </w:tcPr>
          <w:p w14:paraId="3157066C" w14:textId="77777777" w:rsidR="008B4B83" w:rsidRDefault="00000000">
            <w:pPr>
              <w:spacing w:after="0" w:line="230" w:lineRule="auto"/>
            </w:pPr>
            <w:r>
              <w:rPr>
                <w:rFonts w:eastAsia="Arial"/>
                <w:sz w:val="16"/>
              </w:rPr>
              <w:t>Projektgeschäft priorisieren; Betreiberentscheidungen nur nach Nachfrage-, Liquiditäts- und Exit-Prüfung</w:t>
            </w:r>
          </w:p>
        </w:tc>
      </w:tr>
      <w:tr w:rsidR="008B4B83" w14:paraId="5AB30746" w14:textId="77777777">
        <w:trPr>
          <w:cantSplit/>
          <w:jc w:val="center"/>
        </w:trPr>
        <w:tc>
          <w:tcPr>
            <w:tcW w:w="2000" w:type="dxa"/>
            <w:tcMar>
              <w:top w:w="55" w:type="dxa"/>
              <w:left w:w="55" w:type="dxa"/>
              <w:bottom w:w="55" w:type="dxa"/>
              <w:right w:w="55" w:type="dxa"/>
            </w:tcMar>
          </w:tcPr>
          <w:p w14:paraId="3B1B20EB" w14:textId="77777777" w:rsidR="008B4B83" w:rsidRDefault="00000000">
            <w:pPr>
              <w:spacing w:after="0" w:line="230" w:lineRule="auto"/>
            </w:pPr>
            <w:r>
              <w:rPr>
                <w:rFonts w:eastAsia="Arial"/>
                <w:sz w:val="16"/>
              </w:rPr>
              <w:t>Nachahmbarkeit einzelner Services</w:t>
            </w:r>
          </w:p>
        </w:tc>
        <w:tc>
          <w:tcPr>
            <w:tcW w:w="3650" w:type="dxa"/>
            <w:tcMar>
              <w:top w:w="55" w:type="dxa"/>
              <w:left w:w="55" w:type="dxa"/>
              <w:bottom w:w="55" w:type="dxa"/>
              <w:right w:w="55" w:type="dxa"/>
            </w:tcMar>
          </w:tcPr>
          <w:p w14:paraId="1ACAB602" w14:textId="77777777" w:rsidR="008B4B83" w:rsidRDefault="00000000">
            <w:pPr>
              <w:spacing w:after="0" w:line="230" w:lineRule="auto"/>
            </w:pPr>
            <w:r>
              <w:rPr>
                <w:rFonts w:eastAsia="Arial"/>
                <w:sz w:val="16"/>
              </w:rPr>
              <w:t>Wohnungssuche oder Welcome-Leistungen lassen sich kopieren.</w:t>
            </w:r>
          </w:p>
        </w:tc>
        <w:tc>
          <w:tcPr>
            <w:tcW w:w="4100" w:type="dxa"/>
            <w:tcMar>
              <w:top w:w="55" w:type="dxa"/>
              <w:left w:w="55" w:type="dxa"/>
              <w:bottom w:w="55" w:type="dxa"/>
              <w:right w:w="55" w:type="dxa"/>
            </w:tcMar>
          </w:tcPr>
          <w:p w14:paraId="6DB52E02" w14:textId="77777777" w:rsidR="008B4B83" w:rsidRDefault="00000000">
            <w:pPr>
              <w:spacing w:after="0" w:line="230" w:lineRule="auto"/>
            </w:pPr>
            <w:r>
              <w:rPr>
                <w:rFonts w:eastAsia="Arial"/>
                <w:sz w:val="16"/>
              </w:rPr>
              <w:t>Vorsprung über Netzwerk, Prozessdaten, Ausführungserfahrung, Kundenintegration und wiederkehrende Verträge</w:t>
            </w:r>
          </w:p>
        </w:tc>
      </w:tr>
    </w:tbl>
    <w:p w14:paraId="212AEEB6" w14:textId="77777777" w:rsidR="008B4B83" w:rsidRDefault="00000000">
      <w:pPr>
        <w:pStyle w:val="berschrift3"/>
      </w:pPr>
      <w:r>
        <w:rPr>
          <w:rFonts w:ascii="Arial" w:eastAsia="Arial" w:hAnsi="Arial" w:cs="Arial"/>
        </w:rPr>
        <w:t>Strategische Schlussfolgerung</w:t>
      </w:r>
    </w:p>
    <w:p w14:paraId="07146D46" w14:textId="77777777" w:rsidR="008B4B83" w:rsidRDefault="00000000">
      <w:pPr>
        <w:pStyle w:val="Textkrper"/>
        <w:jc w:val="both"/>
      </w:pPr>
      <w:r>
        <w:rPr>
          <w:rFonts w:eastAsia="Arial"/>
        </w:rPr>
        <w:t>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p w14:paraId="35B0CFE7" w14:textId="77777777" w:rsidR="008B4B83" w:rsidRDefault="00000000">
      <w:pPr>
        <w:pBdr>
          <w:left w:val="single" w:sz="18" w:space="10" w:color="B08D57"/>
        </w:pBdr>
        <w:shd w:val="clear" w:color="auto" w:fill="F7F3EA"/>
        <w:ind w:left="180" w:right="120"/>
      </w:pPr>
      <w:r>
        <w:rPr>
          <w:rFonts w:eastAsia="Arial"/>
          <w:b/>
          <w:color w:val="B08D57"/>
        </w:rPr>
        <w:t xml:space="preserve">MARKTENTSCHEIDUNG  </w:t>
      </w:r>
      <w:r>
        <w:rPr>
          <w:rFonts w:eastAsia="Arial"/>
        </w:rPr>
        <w:t>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14:paraId="5B24909B" w14:textId="77777777" w:rsidR="008B4B83" w:rsidRDefault="00000000">
      <w:pPr>
        <w:pStyle w:val="berschrift1"/>
        <w:pBdr>
          <w:bottom w:val="single" w:sz="8" w:space="6" w:color="B08D57"/>
        </w:pBdr>
      </w:pPr>
      <w:r>
        <w:rPr>
          <w:rFonts w:ascii="Arial" w:eastAsia="Arial" w:hAnsi="Arial" w:cs="Arial"/>
        </w:rPr>
        <w:t>5. Vertriebs- und Marketingstrategie</w:t>
      </w:r>
    </w:p>
    <w:p w14:paraId="24CC7349" w14:textId="77777777" w:rsidR="008B4B83" w:rsidRDefault="00000000">
      <w:pPr>
        <w:pStyle w:val="berschrift2"/>
        <w:pBdr>
          <w:bottom w:val="single" w:sz="8" w:space="6" w:color="B08D57"/>
        </w:pBdr>
      </w:pPr>
      <w:r>
        <w:rPr>
          <w:rFonts w:ascii="Arial" w:eastAsia="Arial" w:hAnsi="Arial" w:cs="Arial"/>
        </w:rPr>
        <w:t>Markteintritt: Vertrauen vor Reichweite</w:t>
      </w:r>
    </w:p>
    <w:p w14:paraId="526F7D5A" w14:textId="77777777" w:rsidR="008B4B83" w:rsidRDefault="00000000">
      <w:pPr>
        <w:pStyle w:val="Textkrper"/>
        <w:jc w:val="both"/>
      </w:pPr>
      <w:r>
        <w:rPr>
          <w:rFonts w:eastAsia="Arial"/>
        </w:rPr>
        <w:t>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14:paraId="1A28CAA0" w14:textId="77777777" w:rsidR="008B4B83" w:rsidRDefault="00000000">
      <w:pPr>
        <w:pStyle w:val="Textkrper"/>
        <w:jc w:val="both"/>
      </w:pPr>
      <w:r>
        <w:rPr>
          <w:rFonts w:eastAsia="Arial"/>
        </w:rPr>
        <w:t>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p w14:paraId="29F2294E" w14:textId="77777777" w:rsidR="008B4B83" w:rsidRDefault="00000000">
      <w:pPr>
        <w:pBdr>
          <w:left w:val="single" w:sz="18" w:space="10" w:color="B08D57"/>
        </w:pBdr>
        <w:shd w:val="clear" w:color="auto" w:fill="F7F3EA"/>
        <w:ind w:left="180" w:right="120"/>
      </w:pPr>
      <w:r>
        <w:rPr>
          <w:rFonts w:eastAsia="Arial"/>
          <w:b/>
          <w:color w:val="B08D57"/>
        </w:rPr>
        <w:t xml:space="preserve">VERTRIEBSVERSPRECHEN  </w:t>
      </w:r>
      <w:r>
        <w:rPr>
          <w:rFonts w:eastAsia="Arial"/>
        </w:rPr>
        <w:t>AMAVIO schafft einen verantworteten Prozess zwischen bestätigter Personalankunft und stabilem Alltag: mit transparentem Projektstatus, einer umsetzbaren Wohnraumstrategie, koordinierten Partnern und einem festen Ansprechpartner für den Arbeitgeber.</w:t>
      </w:r>
    </w:p>
    <w:p w14:paraId="4A274C42" w14:textId="77777777" w:rsidR="008B4B83" w:rsidRDefault="00000000">
      <w:pPr>
        <w:pStyle w:val="berschrift3"/>
      </w:pPr>
      <w:r>
        <w:rPr>
          <w:rFonts w:ascii="Arial" w:eastAsia="Arial" w:hAnsi="Arial" w:cs="Arial"/>
        </w:rPr>
        <w:t>Kommerzielle Zielsetzung der ersten 24 Monate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650"/>
        <w:gridCol w:w="4650"/>
        <w:gridCol w:w="3450"/>
      </w:tblGrid>
      <w:tr w:rsidR="008B4B83" w14:paraId="2B99237C" w14:textId="77777777">
        <w:trPr>
          <w:tblHeader/>
          <w:jc w:val="center"/>
        </w:trPr>
        <w:tc>
          <w:tcPr>
            <w:tcW w:w="1650" w:type="dxa"/>
            <w:shd w:val="clear" w:color="auto" w:fill="102A43"/>
            <w:tcMar>
              <w:top w:w="55" w:type="dxa"/>
              <w:left w:w="55" w:type="dxa"/>
              <w:bottom w:w="55" w:type="dxa"/>
              <w:right w:w="55" w:type="dxa"/>
            </w:tcMar>
            <w:vAlign w:val="center"/>
          </w:tcPr>
          <w:p w14:paraId="60A55F49" w14:textId="77777777" w:rsidR="008B4B83" w:rsidRDefault="00000000">
            <w:pPr>
              <w:spacing w:after="0" w:line="230" w:lineRule="auto"/>
            </w:pPr>
            <w:r>
              <w:rPr>
                <w:rFonts w:eastAsia="Arial"/>
                <w:b/>
                <w:color w:val="FFFFFF"/>
                <w:sz w:val="16"/>
              </w:rPr>
              <w:t>Zeitraum</w:t>
            </w:r>
          </w:p>
        </w:tc>
        <w:tc>
          <w:tcPr>
            <w:tcW w:w="4650" w:type="dxa"/>
            <w:shd w:val="clear" w:color="auto" w:fill="102A43"/>
            <w:tcMar>
              <w:top w:w="55" w:type="dxa"/>
              <w:left w:w="55" w:type="dxa"/>
              <w:bottom w:w="55" w:type="dxa"/>
              <w:right w:w="55" w:type="dxa"/>
            </w:tcMar>
            <w:vAlign w:val="center"/>
          </w:tcPr>
          <w:p w14:paraId="43454F28" w14:textId="77777777" w:rsidR="008B4B83" w:rsidRDefault="00000000">
            <w:pPr>
              <w:spacing w:after="0" w:line="230" w:lineRule="auto"/>
            </w:pPr>
            <w:r>
              <w:rPr>
                <w:rFonts w:eastAsia="Arial"/>
                <w:b/>
                <w:color w:val="FFFFFF"/>
                <w:sz w:val="16"/>
              </w:rPr>
              <w:t>Vertriebsziel</w:t>
            </w:r>
          </w:p>
        </w:tc>
        <w:tc>
          <w:tcPr>
            <w:tcW w:w="3450" w:type="dxa"/>
            <w:shd w:val="clear" w:color="auto" w:fill="102A43"/>
            <w:tcMar>
              <w:top w:w="55" w:type="dxa"/>
              <w:left w:w="55" w:type="dxa"/>
              <w:bottom w:w="55" w:type="dxa"/>
              <w:right w:w="55" w:type="dxa"/>
            </w:tcMar>
            <w:vAlign w:val="center"/>
          </w:tcPr>
          <w:p w14:paraId="54FA90FD" w14:textId="77777777" w:rsidR="008B4B83" w:rsidRDefault="00000000">
            <w:pPr>
              <w:spacing w:after="0" w:line="230" w:lineRule="auto"/>
            </w:pPr>
            <w:r>
              <w:rPr>
                <w:rFonts w:eastAsia="Arial"/>
                <w:b/>
                <w:color w:val="FFFFFF"/>
                <w:sz w:val="16"/>
              </w:rPr>
              <w:t>Nachweis</w:t>
            </w:r>
          </w:p>
        </w:tc>
      </w:tr>
      <w:tr w:rsidR="008B4B83" w14:paraId="173059F1" w14:textId="77777777">
        <w:trPr>
          <w:cantSplit/>
          <w:jc w:val="center"/>
        </w:trPr>
        <w:tc>
          <w:tcPr>
            <w:tcW w:w="1650" w:type="dxa"/>
            <w:tcMar>
              <w:top w:w="55" w:type="dxa"/>
              <w:left w:w="55" w:type="dxa"/>
              <w:bottom w:w="55" w:type="dxa"/>
              <w:right w:w="55" w:type="dxa"/>
            </w:tcMar>
          </w:tcPr>
          <w:p w14:paraId="2CF32344" w14:textId="77777777" w:rsidR="008B4B83" w:rsidRDefault="00000000">
            <w:pPr>
              <w:spacing w:after="0" w:line="230" w:lineRule="auto"/>
            </w:pPr>
            <w:r>
              <w:rPr>
                <w:rFonts w:eastAsia="Arial"/>
                <w:sz w:val="16"/>
              </w:rPr>
              <w:t>0–6 Monate</w:t>
            </w:r>
          </w:p>
        </w:tc>
        <w:tc>
          <w:tcPr>
            <w:tcW w:w="4650" w:type="dxa"/>
            <w:tcMar>
              <w:top w:w="55" w:type="dxa"/>
              <w:left w:w="55" w:type="dxa"/>
              <w:bottom w:w="55" w:type="dxa"/>
              <w:right w:w="55" w:type="dxa"/>
            </w:tcMar>
          </w:tcPr>
          <w:p w14:paraId="069CABAB" w14:textId="77777777" w:rsidR="008B4B83" w:rsidRDefault="00000000">
            <w:pPr>
              <w:spacing w:after="0" w:line="230" w:lineRule="auto"/>
            </w:pPr>
            <w:r>
              <w:rPr>
                <w:rFonts w:eastAsia="Arial"/>
                <w:sz w:val="16"/>
              </w:rPr>
              <w:t>Netzwerk reaktivieren, 40–60 Zielaccounts qualifizieren und erste bezahlte Blueprints oder klar begrenzte Launch-Piloten gewinnen</w:t>
            </w:r>
          </w:p>
        </w:tc>
        <w:tc>
          <w:tcPr>
            <w:tcW w:w="3450" w:type="dxa"/>
            <w:tcMar>
              <w:top w:w="55" w:type="dxa"/>
              <w:left w:w="55" w:type="dxa"/>
              <w:bottom w:w="55" w:type="dxa"/>
              <w:right w:w="55" w:type="dxa"/>
            </w:tcMar>
          </w:tcPr>
          <w:p w14:paraId="437268EE" w14:textId="77777777" w:rsidR="008B4B83" w:rsidRDefault="00000000">
            <w:pPr>
              <w:spacing w:after="0" w:line="230" w:lineRule="auto"/>
            </w:pPr>
            <w:r>
              <w:rPr>
                <w:rFonts w:eastAsia="Arial"/>
                <w:sz w:val="16"/>
              </w:rPr>
              <w:t>CRM, Gesprächsnotizen, Bedarfsdaten, Angebote und mindestens ein Referenzprojekt</w:t>
            </w:r>
          </w:p>
        </w:tc>
      </w:tr>
      <w:tr w:rsidR="008B4B83" w14:paraId="1BEEB1B9" w14:textId="77777777">
        <w:trPr>
          <w:cantSplit/>
          <w:jc w:val="center"/>
        </w:trPr>
        <w:tc>
          <w:tcPr>
            <w:tcW w:w="1650" w:type="dxa"/>
            <w:shd w:val="clear" w:color="auto" w:fill="F8FAFC"/>
            <w:tcMar>
              <w:top w:w="55" w:type="dxa"/>
              <w:left w:w="55" w:type="dxa"/>
              <w:bottom w:w="55" w:type="dxa"/>
              <w:right w:w="55" w:type="dxa"/>
            </w:tcMar>
          </w:tcPr>
          <w:p w14:paraId="34F7201C" w14:textId="77777777" w:rsidR="008B4B83" w:rsidRDefault="00000000">
            <w:pPr>
              <w:spacing w:after="0" w:line="230" w:lineRule="auto"/>
            </w:pPr>
            <w:r>
              <w:rPr>
                <w:rFonts w:eastAsia="Arial"/>
                <w:sz w:val="16"/>
              </w:rPr>
              <w:t>7–12 Monate</w:t>
            </w:r>
          </w:p>
        </w:tc>
        <w:tc>
          <w:tcPr>
            <w:tcW w:w="4650" w:type="dxa"/>
            <w:shd w:val="clear" w:color="auto" w:fill="F8FAFC"/>
            <w:tcMar>
              <w:top w:w="55" w:type="dxa"/>
              <w:left w:w="55" w:type="dxa"/>
              <w:bottom w:w="55" w:type="dxa"/>
              <w:right w:w="55" w:type="dxa"/>
            </w:tcMar>
          </w:tcPr>
          <w:p w14:paraId="0797966F" w14:textId="77777777" w:rsidR="008B4B83" w:rsidRDefault="00000000">
            <w:pPr>
              <w:spacing w:after="0" w:line="230" w:lineRule="auto"/>
            </w:pPr>
            <w:r>
              <w:rPr>
                <w:rFonts w:eastAsia="Arial"/>
                <w:sz w:val="16"/>
              </w:rPr>
              <w:t>Wiederholbare Ansprache etablieren, 3–5 bezahlte Mandate kumuliert und erste Anschlussbeauftragung erreichen</w:t>
            </w:r>
          </w:p>
        </w:tc>
        <w:tc>
          <w:tcPr>
            <w:tcW w:w="3450" w:type="dxa"/>
            <w:shd w:val="clear" w:color="auto" w:fill="F8FAFC"/>
            <w:tcMar>
              <w:top w:w="55" w:type="dxa"/>
              <w:left w:w="55" w:type="dxa"/>
              <w:bottom w:w="55" w:type="dxa"/>
              <w:right w:w="55" w:type="dxa"/>
            </w:tcMar>
          </w:tcPr>
          <w:p w14:paraId="5D72E602" w14:textId="77777777" w:rsidR="008B4B83" w:rsidRDefault="00000000">
            <w:pPr>
              <w:spacing w:after="0" w:line="230" w:lineRule="auto"/>
            </w:pPr>
            <w:r>
              <w:rPr>
                <w:rFonts w:eastAsia="Arial"/>
                <w:sz w:val="16"/>
              </w:rPr>
              <w:t>Konversionsdaten, Projekt-KPIs, Testimonial bzw. freigegebene Fallstudie</w:t>
            </w:r>
          </w:p>
        </w:tc>
      </w:tr>
      <w:tr w:rsidR="008B4B83" w14:paraId="6F9C180D" w14:textId="77777777">
        <w:trPr>
          <w:cantSplit/>
          <w:jc w:val="center"/>
        </w:trPr>
        <w:tc>
          <w:tcPr>
            <w:tcW w:w="1650" w:type="dxa"/>
            <w:tcMar>
              <w:top w:w="55" w:type="dxa"/>
              <w:left w:w="55" w:type="dxa"/>
              <w:bottom w:w="55" w:type="dxa"/>
              <w:right w:w="55" w:type="dxa"/>
            </w:tcMar>
          </w:tcPr>
          <w:p w14:paraId="2F24B543" w14:textId="77777777" w:rsidR="008B4B83" w:rsidRDefault="00000000">
            <w:pPr>
              <w:spacing w:after="0" w:line="230" w:lineRule="auto"/>
            </w:pPr>
            <w:r>
              <w:rPr>
                <w:rFonts w:eastAsia="Arial"/>
                <w:sz w:val="16"/>
              </w:rPr>
              <w:t>13–24 Monate</w:t>
            </w:r>
          </w:p>
        </w:tc>
        <w:tc>
          <w:tcPr>
            <w:tcW w:w="4650" w:type="dxa"/>
            <w:tcMar>
              <w:top w:w="55" w:type="dxa"/>
              <w:left w:w="55" w:type="dxa"/>
              <w:bottom w:w="55" w:type="dxa"/>
              <w:right w:w="55" w:type="dxa"/>
            </w:tcMar>
          </w:tcPr>
          <w:p w14:paraId="2E4AA7E1" w14:textId="77777777" w:rsidR="008B4B83" w:rsidRDefault="00000000">
            <w:pPr>
              <w:spacing w:after="0" w:line="230" w:lineRule="auto"/>
            </w:pPr>
            <w:r>
              <w:rPr>
                <w:rFonts w:eastAsia="Arial"/>
                <w:sz w:val="16"/>
              </w:rPr>
              <w:t>8–12 Projektmandate kumuliert und 2–4 wiederkehrende Management- oder Rolloutbeziehungen aufbauen</w:t>
            </w:r>
          </w:p>
        </w:tc>
        <w:tc>
          <w:tcPr>
            <w:tcW w:w="3450" w:type="dxa"/>
            <w:tcMar>
              <w:top w:w="55" w:type="dxa"/>
              <w:left w:w="55" w:type="dxa"/>
              <w:bottom w:w="55" w:type="dxa"/>
              <w:right w:w="55" w:type="dxa"/>
            </w:tcMar>
          </w:tcPr>
          <w:p w14:paraId="011722BB" w14:textId="77777777" w:rsidR="008B4B83" w:rsidRDefault="00000000">
            <w:pPr>
              <w:spacing w:after="0" w:line="230" w:lineRule="auto"/>
            </w:pPr>
            <w:r>
              <w:rPr>
                <w:rFonts w:eastAsia="Arial"/>
                <w:sz w:val="16"/>
              </w:rPr>
              <w:t>Rahmenvertrag, Folgeauftrag, planbare Pipeline und belastbare Nachkalkulation</w:t>
            </w:r>
          </w:p>
        </w:tc>
      </w:tr>
    </w:tbl>
    <w:p w14:paraId="5253ACCC" w14:textId="77777777" w:rsidR="008B4B83" w:rsidRDefault="00000000">
      <w:pPr>
        <w:pStyle w:val="Textkrper"/>
        <w:jc w:val="both"/>
      </w:pPr>
      <w:r>
        <w:rPr>
          <w:rFonts w:eastAsia="Arial"/>
        </w:rPr>
        <w:lastRenderedPageBreak/>
        <w:t>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14:paraId="6F190013" w14:textId="77777777" w:rsidR="008B4B83" w:rsidRDefault="00000000">
      <w:pPr>
        <w:pStyle w:val="berschrift2"/>
        <w:pBdr>
          <w:bottom w:val="single" w:sz="8" w:space="6" w:color="B08D57"/>
        </w:pBdr>
      </w:pPr>
      <w:r>
        <w:rPr>
          <w:rFonts w:ascii="Arial" w:eastAsia="Arial" w:hAnsi="Arial" w:cs="Arial"/>
        </w:rPr>
        <w:t>Account-Auswahl und Vertriebspriorität</w:t>
      </w:r>
    </w:p>
    <w:p w14:paraId="2D24BD4F" w14:textId="77777777" w:rsidR="008B4B83" w:rsidRDefault="00000000">
      <w:pPr>
        <w:pStyle w:val="Textkrper"/>
        <w:jc w:val="both"/>
      </w:pPr>
      <w:r>
        <w:rPr>
          <w:rFonts w:eastAsia="Arial"/>
        </w:rPr>
        <w:t>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000"/>
        <w:gridCol w:w="1050"/>
        <w:gridCol w:w="5700"/>
      </w:tblGrid>
      <w:tr w:rsidR="008B4B83" w14:paraId="6C910C95" w14:textId="77777777">
        <w:trPr>
          <w:tblHeader/>
          <w:jc w:val="center"/>
        </w:trPr>
        <w:tc>
          <w:tcPr>
            <w:tcW w:w="3000" w:type="dxa"/>
            <w:shd w:val="clear" w:color="auto" w:fill="102A43"/>
            <w:tcMar>
              <w:top w:w="55" w:type="dxa"/>
              <w:left w:w="55" w:type="dxa"/>
              <w:bottom w:w="55" w:type="dxa"/>
              <w:right w:w="55" w:type="dxa"/>
            </w:tcMar>
            <w:vAlign w:val="center"/>
          </w:tcPr>
          <w:p w14:paraId="757F4275" w14:textId="77777777" w:rsidR="008B4B83" w:rsidRDefault="00000000">
            <w:pPr>
              <w:spacing w:after="0" w:line="230" w:lineRule="auto"/>
            </w:pPr>
            <w:r>
              <w:rPr>
                <w:rFonts w:eastAsia="Arial"/>
                <w:b/>
                <w:color w:val="FFFFFF"/>
                <w:sz w:val="16"/>
              </w:rPr>
              <w:t>Kriterium</w:t>
            </w:r>
          </w:p>
        </w:tc>
        <w:tc>
          <w:tcPr>
            <w:tcW w:w="1050" w:type="dxa"/>
            <w:shd w:val="clear" w:color="auto" w:fill="102A43"/>
            <w:tcMar>
              <w:top w:w="55" w:type="dxa"/>
              <w:left w:w="55" w:type="dxa"/>
              <w:bottom w:w="55" w:type="dxa"/>
              <w:right w:w="55" w:type="dxa"/>
            </w:tcMar>
            <w:vAlign w:val="center"/>
          </w:tcPr>
          <w:p w14:paraId="2E257CA3" w14:textId="77777777" w:rsidR="008B4B83" w:rsidRDefault="00000000">
            <w:pPr>
              <w:spacing w:after="0" w:line="230" w:lineRule="auto"/>
            </w:pPr>
            <w:r>
              <w:rPr>
                <w:rFonts w:eastAsia="Arial"/>
                <w:b/>
                <w:color w:val="FFFFFF"/>
                <w:sz w:val="16"/>
              </w:rPr>
              <w:t>Gewicht</w:t>
            </w:r>
          </w:p>
        </w:tc>
        <w:tc>
          <w:tcPr>
            <w:tcW w:w="5700" w:type="dxa"/>
            <w:shd w:val="clear" w:color="auto" w:fill="102A43"/>
            <w:tcMar>
              <w:top w:w="55" w:type="dxa"/>
              <w:left w:w="55" w:type="dxa"/>
              <w:bottom w:w="55" w:type="dxa"/>
              <w:right w:w="55" w:type="dxa"/>
            </w:tcMar>
            <w:vAlign w:val="center"/>
          </w:tcPr>
          <w:p w14:paraId="6F2B560C" w14:textId="77777777" w:rsidR="008B4B83" w:rsidRDefault="00000000">
            <w:pPr>
              <w:spacing w:after="0" w:line="230" w:lineRule="auto"/>
            </w:pPr>
            <w:r>
              <w:rPr>
                <w:rFonts w:eastAsia="Arial"/>
                <w:b/>
                <w:color w:val="FFFFFF"/>
                <w:sz w:val="16"/>
              </w:rPr>
              <w:t>Prüfzeichen</w:t>
            </w:r>
          </w:p>
        </w:tc>
      </w:tr>
      <w:tr w:rsidR="008B4B83" w14:paraId="5FD39FAB" w14:textId="77777777">
        <w:trPr>
          <w:cantSplit/>
          <w:jc w:val="center"/>
        </w:trPr>
        <w:tc>
          <w:tcPr>
            <w:tcW w:w="3000" w:type="dxa"/>
            <w:tcMar>
              <w:top w:w="55" w:type="dxa"/>
              <w:left w:w="55" w:type="dxa"/>
              <w:bottom w:w="55" w:type="dxa"/>
              <w:right w:w="55" w:type="dxa"/>
            </w:tcMar>
          </w:tcPr>
          <w:p w14:paraId="139CA4A5" w14:textId="77777777" w:rsidR="008B4B83" w:rsidRDefault="00000000">
            <w:pPr>
              <w:spacing w:after="0" w:line="230" w:lineRule="auto"/>
            </w:pPr>
            <w:r>
              <w:rPr>
                <w:rFonts w:eastAsia="Arial"/>
                <w:sz w:val="16"/>
              </w:rPr>
              <w:t>Bestätigte Ankünfte in den nächsten 12 Monaten</w:t>
            </w:r>
          </w:p>
        </w:tc>
        <w:tc>
          <w:tcPr>
            <w:tcW w:w="1050" w:type="dxa"/>
            <w:tcMar>
              <w:top w:w="55" w:type="dxa"/>
              <w:left w:w="55" w:type="dxa"/>
              <w:bottom w:w="55" w:type="dxa"/>
              <w:right w:w="55" w:type="dxa"/>
            </w:tcMar>
          </w:tcPr>
          <w:p w14:paraId="7B6512CC" w14:textId="77777777" w:rsidR="008B4B83" w:rsidRDefault="00000000">
            <w:pPr>
              <w:spacing w:after="0" w:line="230" w:lineRule="auto"/>
            </w:pPr>
            <w:r>
              <w:rPr>
                <w:rFonts w:eastAsia="Arial"/>
                <w:sz w:val="16"/>
              </w:rPr>
              <w:t>25 %</w:t>
            </w:r>
          </w:p>
        </w:tc>
        <w:tc>
          <w:tcPr>
            <w:tcW w:w="5700" w:type="dxa"/>
            <w:tcMar>
              <w:top w:w="55" w:type="dxa"/>
              <w:left w:w="55" w:type="dxa"/>
              <w:bottom w:w="55" w:type="dxa"/>
              <w:right w:w="55" w:type="dxa"/>
            </w:tcMar>
          </w:tcPr>
          <w:p w14:paraId="6F8F1989" w14:textId="77777777" w:rsidR="008B4B83" w:rsidRDefault="00000000">
            <w:pPr>
              <w:spacing w:after="0" w:line="230" w:lineRule="auto"/>
            </w:pPr>
            <w:r>
              <w:rPr>
                <w:rFonts w:eastAsia="Arial"/>
                <w:sz w:val="16"/>
              </w:rPr>
              <w:t>Zahl, Profile, Standort und geplanter Arbeitsbeginn sind konkret</w:t>
            </w:r>
          </w:p>
        </w:tc>
      </w:tr>
      <w:tr w:rsidR="008B4B83" w14:paraId="65CA3E78" w14:textId="77777777">
        <w:trPr>
          <w:cantSplit/>
          <w:jc w:val="center"/>
        </w:trPr>
        <w:tc>
          <w:tcPr>
            <w:tcW w:w="3000" w:type="dxa"/>
            <w:shd w:val="clear" w:color="auto" w:fill="F8FAFC"/>
            <w:tcMar>
              <w:top w:w="55" w:type="dxa"/>
              <w:left w:w="55" w:type="dxa"/>
              <w:bottom w:w="55" w:type="dxa"/>
              <w:right w:w="55" w:type="dxa"/>
            </w:tcMar>
          </w:tcPr>
          <w:p w14:paraId="54A1498C" w14:textId="77777777" w:rsidR="008B4B83" w:rsidRDefault="00000000">
            <w:pPr>
              <w:spacing w:after="0" w:line="230" w:lineRule="auto"/>
            </w:pPr>
            <w:r>
              <w:rPr>
                <w:rFonts w:eastAsia="Arial"/>
                <w:sz w:val="16"/>
              </w:rPr>
              <w:t>Wohnraum- und Integrationslücke</w:t>
            </w:r>
          </w:p>
        </w:tc>
        <w:tc>
          <w:tcPr>
            <w:tcW w:w="1050" w:type="dxa"/>
            <w:shd w:val="clear" w:color="auto" w:fill="F8FAFC"/>
            <w:tcMar>
              <w:top w:w="55" w:type="dxa"/>
              <w:left w:w="55" w:type="dxa"/>
              <w:bottom w:w="55" w:type="dxa"/>
              <w:right w:w="55" w:type="dxa"/>
            </w:tcMar>
          </w:tcPr>
          <w:p w14:paraId="4A8F6550" w14:textId="77777777" w:rsidR="008B4B83" w:rsidRDefault="00000000">
            <w:pPr>
              <w:spacing w:after="0" w:line="230" w:lineRule="auto"/>
            </w:pPr>
            <w:r>
              <w:rPr>
                <w:rFonts w:eastAsia="Arial"/>
                <w:sz w:val="16"/>
              </w:rPr>
              <w:t>20 %</w:t>
            </w:r>
          </w:p>
        </w:tc>
        <w:tc>
          <w:tcPr>
            <w:tcW w:w="5700" w:type="dxa"/>
            <w:shd w:val="clear" w:color="auto" w:fill="F8FAFC"/>
            <w:tcMar>
              <w:top w:w="55" w:type="dxa"/>
              <w:left w:w="55" w:type="dxa"/>
              <w:bottom w:w="55" w:type="dxa"/>
              <w:right w:w="55" w:type="dxa"/>
            </w:tcMar>
          </w:tcPr>
          <w:p w14:paraId="7A2E85A7" w14:textId="77777777" w:rsidR="008B4B83" w:rsidRDefault="00000000">
            <w:pPr>
              <w:spacing w:after="0" w:line="230" w:lineRule="auto"/>
            </w:pPr>
            <w:r>
              <w:rPr>
                <w:rFonts w:eastAsia="Arial"/>
                <w:sz w:val="16"/>
              </w:rPr>
              <w:t>Kein ausreichender Bestand, hohe Übergangskosten oder überlastete Eigenorganisation</w:t>
            </w:r>
          </w:p>
        </w:tc>
      </w:tr>
      <w:tr w:rsidR="008B4B83" w14:paraId="304392AB" w14:textId="77777777">
        <w:trPr>
          <w:cantSplit/>
          <w:jc w:val="center"/>
        </w:trPr>
        <w:tc>
          <w:tcPr>
            <w:tcW w:w="3000" w:type="dxa"/>
            <w:tcMar>
              <w:top w:w="55" w:type="dxa"/>
              <w:left w:w="55" w:type="dxa"/>
              <w:bottom w:w="55" w:type="dxa"/>
              <w:right w:w="55" w:type="dxa"/>
            </w:tcMar>
          </w:tcPr>
          <w:p w14:paraId="1ACB6387" w14:textId="77777777" w:rsidR="008B4B83" w:rsidRDefault="00000000">
            <w:pPr>
              <w:spacing w:after="0" w:line="230" w:lineRule="auto"/>
            </w:pPr>
            <w:r>
              <w:rPr>
                <w:rFonts w:eastAsia="Arial"/>
                <w:sz w:val="16"/>
              </w:rPr>
              <w:t>Zugang zum Buying Center</w:t>
            </w:r>
          </w:p>
        </w:tc>
        <w:tc>
          <w:tcPr>
            <w:tcW w:w="1050" w:type="dxa"/>
            <w:tcMar>
              <w:top w:w="55" w:type="dxa"/>
              <w:left w:w="55" w:type="dxa"/>
              <w:bottom w:w="55" w:type="dxa"/>
              <w:right w:w="55" w:type="dxa"/>
            </w:tcMar>
          </w:tcPr>
          <w:p w14:paraId="07B5F508" w14:textId="77777777" w:rsidR="008B4B83" w:rsidRDefault="00000000">
            <w:pPr>
              <w:spacing w:after="0" w:line="230" w:lineRule="auto"/>
            </w:pPr>
            <w:r>
              <w:rPr>
                <w:rFonts w:eastAsia="Arial"/>
                <w:sz w:val="16"/>
              </w:rPr>
              <w:t>15 %</w:t>
            </w:r>
          </w:p>
        </w:tc>
        <w:tc>
          <w:tcPr>
            <w:tcW w:w="5700" w:type="dxa"/>
            <w:tcMar>
              <w:top w:w="55" w:type="dxa"/>
              <w:left w:w="55" w:type="dxa"/>
              <w:bottom w:w="55" w:type="dxa"/>
              <w:right w:w="55" w:type="dxa"/>
            </w:tcMar>
          </w:tcPr>
          <w:p w14:paraId="6A85F637" w14:textId="77777777" w:rsidR="008B4B83" w:rsidRDefault="00000000">
            <w:pPr>
              <w:spacing w:after="0" w:line="230" w:lineRule="auto"/>
            </w:pPr>
            <w:r>
              <w:rPr>
                <w:rFonts w:eastAsia="Arial"/>
                <w:sz w:val="16"/>
              </w:rPr>
              <w:t>Kontakt zu HR/Recruiting plus Entscheider, Einkauf oder operativer Leitung</w:t>
            </w:r>
          </w:p>
        </w:tc>
      </w:tr>
      <w:tr w:rsidR="008B4B83" w14:paraId="76F2E234" w14:textId="77777777">
        <w:trPr>
          <w:cantSplit/>
          <w:jc w:val="center"/>
        </w:trPr>
        <w:tc>
          <w:tcPr>
            <w:tcW w:w="3000" w:type="dxa"/>
            <w:shd w:val="clear" w:color="auto" w:fill="F8FAFC"/>
            <w:tcMar>
              <w:top w:w="55" w:type="dxa"/>
              <w:left w:w="55" w:type="dxa"/>
              <w:bottom w:w="55" w:type="dxa"/>
              <w:right w:w="55" w:type="dxa"/>
            </w:tcMar>
          </w:tcPr>
          <w:p w14:paraId="2B5E792C" w14:textId="77777777" w:rsidR="008B4B83" w:rsidRDefault="00000000">
            <w:pPr>
              <w:spacing w:after="0" w:line="230" w:lineRule="auto"/>
            </w:pPr>
            <w:r>
              <w:rPr>
                <w:rFonts w:eastAsia="Arial"/>
                <w:sz w:val="16"/>
              </w:rPr>
              <w:t>Budget- und Beschaffungsfähigkeit</w:t>
            </w:r>
          </w:p>
        </w:tc>
        <w:tc>
          <w:tcPr>
            <w:tcW w:w="1050" w:type="dxa"/>
            <w:shd w:val="clear" w:color="auto" w:fill="F8FAFC"/>
            <w:tcMar>
              <w:top w:w="55" w:type="dxa"/>
              <w:left w:w="55" w:type="dxa"/>
              <w:bottom w:w="55" w:type="dxa"/>
              <w:right w:w="55" w:type="dxa"/>
            </w:tcMar>
          </w:tcPr>
          <w:p w14:paraId="625B58A9" w14:textId="77777777" w:rsidR="008B4B83" w:rsidRDefault="00000000">
            <w:pPr>
              <w:spacing w:after="0" w:line="230" w:lineRule="auto"/>
            </w:pPr>
            <w:r>
              <w:rPr>
                <w:rFonts w:eastAsia="Arial"/>
                <w:sz w:val="16"/>
              </w:rPr>
              <w:t>15 %</w:t>
            </w:r>
          </w:p>
        </w:tc>
        <w:tc>
          <w:tcPr>
            <w:tcW w:w="5700" w:type="dxa"/>
            <w:shd w:val="clear" w:color="auto" w:fill="F8FAFC"/>
            <w:tcMar>
              <w:top w:w="55" w:type="dxa"/>
              <w:left w:w="55" w:type="dxa"/>
              <w:bottom w:w="55" w:type="dxa"/>
              <w:right w:w="55" w:type="dxa"/>
            </w:tcMar>
          </w:tcPr>
          <w:p w14:paraId="656536C4" w14:textId="77777777" w:rsidR="008B4B83" w:rsidRDefault="00000000">
            <w:pPr>
              <w:spacing w:after="0" w:line="230" w:lineRule="auto"/>
            </w:pPr>
            <w:r>
              <w:rPr>
                <w:rFonts w:eastAsia="Arial"/>
                <w:sz w:val="16"/>
              </w:rPr>
              <w:t>Budgetpfad, Freigabestufe und Vertragspartei sind grundsätzlich klärbar</w:t>
            </w:r>
          </w:p>
        </w:tc>
      </w:tr>
      <w:tr w:rsidR="008B4B83" w14:paraId="29DF0F8D" w14:textId="77777777">
        <w:trPr>
          <w:cantSplit/>
          <w:jc w:val="center"/>
        </w:trPr>
        <w:tc>
          <w:tcPr>
            <w:tcW w:w="3000" w:type="dxa"/>
            <w:tcMar>
              <w:top w:w="55" w:type="dxa"/>
              <w:left w:w="55" w:type="dxa"/>
              <w:bottom w:w="55" w:type="dxa"/>
              <w:right w:w="55" w:type="dxa"/>
            </w:tcMar>
          </w:tcPr>
          <w:p w14:paraId="5EDCDF66" w14:textId="77777777" w:rsidR="008B4B83" w:rsidRDefault="00000000">
            <w:pPr>
              <w:spacing w:after="0" w:line="230" w:lineRule="auto"/>
            </w:pPr>
            <w:r>
              <w:rPr>
                <w:rFonts w:eastAsia="Arial"/>
                <w:sz w:val="16"/>
              </w:rPr>
              <w:t>Standort- und Objektmachbarkeit</w:t>
            </w:r>
          </w:p>
        </w:tc>
        <w:tc>
          <w:tcPr>
            <w:tcW w:w="1050" w:type="dxa"/>
            <w:tcMar>
              <w:top w:w="55" w:type="dxa"/>
              <w:left w:w="55" w:type="dxa"/>
              <w:bottom w:w="55" w:type="dxa"/>
              <w:right w:w="55" w:type="dxa"/>
            </w:tcMar>
          </w:tcPr>
          <w:p w14:paraId="5A73254B" w14:textId="77777777" w:rsidR="008B4B83" w:rsidRDefault="00000000">
            <w:pPr>
              <w:spacing w:after="0" w:line="230" w:lineRule="auto"/>
            </w:pPr>
            <w:r>
              <w:rPr>
                <w:rFonts w:eastAsia="Arial"/>
                <w:sz w:val="16"/>
              </w:rPr>
              <w:t>15 %</w:t>
            </w:r>
          </w:p>
        </w:tc>
        <w:tc>
          <w:tcPr>
            <w:tcW w:w="5700" w:type="dxa"/>
            <w:tcMar>
              <w:top w:w="55" w:type="dxa"/>
              <w:left w:w="55" w:type="dxa"/>
              <w:bottom w:w="55" w:type="dxa"/>
              <w:right w:w="55" w:type="dxa"/>
            </w:tcMar>
          </w:tcPr>
          <w:p w14:paraId="0E6A94E7" w14:textId="77777777" w:rsidR="008B4B83" w:rsidRDefault="00000000">
            <w:pPr>
              <w:spacing w:after="0" w:line="230" w:lineRule="auto"/>
            </w:pPr>
            <w:r>
              <w:rPr>
                <w:rFonts w:eastAsia="Arial"/>
                <w:sz w:val="16"/>
              </w:rPr>
              <w:t>Suchradius, Schichtweg und verfügbare Wohnalternativen erscheinen realistisch</w:t>
            </w:r>
          </w:p>
        </w:tc>
      </w:tr>
      <w:tr w:rsidR="008B4B83" w14:paraId="6331AA3E" w14:textId="77777777">
        <w:trPr>
          <w:cantSplit/>
          <w:jc w:val="center"/>
        </w:trPr>
        <w:tc>
          <w:tcPr>
            <w:tcW w:w="3000" w:type="dxa"/>
            <w:shd w:val="clear" w:color="auto" w:fill="F8FAFC"/>
            <w:tcMar>
              <w:top w:w="55" w:type="dxa"/>
              <w:left w:w="55" w:type="dxa"/>
              <w:bottom w:w="55" w:type="dxa"/>
              <w:right w:w="55" w:type="dxa"/>
            </w:tcMar>
          </w:tcPr>
          <w:p w14:paraId="6D645F73" w14:textId="77777777" w:rsidR="008B4B83" w:rsidRDefault="00000000">
            <w:pPr>
              <w:spacing w:after="0" w:line="230" w:lineRule="auto"/>
            </w:pPr>
            <w:r>
              <w:rPr>
                <w:rFonts w:eastAsia="Arial"/>
                <w:sz w:val="16"/>
              </w:rPr>
              <w:t>Referenz- und Rolloutpotenzial</w:t>
            </w:r>
          </w:p>
        </w:tc>
        <w:tc>
          <w:tcPr>
            <w:tcW w:w="1050" w:type="dxa"/>
            <w:shd w:val="clear" w:color="auto" w:fill="F8FAFC"/>
            <w:tcMar>
              <w:top w:w="55" w:type="dxa"/>
              <w:left w:w="55" w:type="dxa"/>
              <w:bottom w:w="55" w:type="dxa"/>
              <w:right w:w="55" w:type="dxa"/>
            </w:tcMar>
          </w:tcPr>
          <w:p w14:paraId="3EAEA6B4" w14:textId="77777777" w:rsidR="008B4B83" w:rsidRDefault="00000000">
            <w:pPr>
              <w:spacing w:after="0" w:line="230" w:lineRule="auto"/>
            </w:pPr>
            <w:r>
              <w:rPr>
                <w:rFonts w:eastAsia="Arial"/>
                <w:sz w:val="16"/>
              </w:rPr>
              <w:t>10 %</w:t>
            </w:r>
          </w:p>
        </w:tc>
        <w:tc>
          <w:tcPr>
            <w:tcW w:w="5700" w:type="dxa"/>
            <w:shd w:val="clear" w:color="auto" w:fill="F8FAFC"/>
            <w:tcMar>
              <w:top w:w="55" w:type="dxa"/>
              <w:left w:w="55" w:type="dxa"/>
              <w:bottom w:w="55" w:type="dxa"/>
              <w:right w:w="55" w:type="dxa"/>
            </w:tcMar>
          </w:tcPr>
          <w:p w14:paraId="4D3E1ED5" w14:textId="77777777" w:rsidR="008B4B83" w:rsidRDefault="00000000">
            <w:pPr>
              <w:spacing w:after="0" w:line="230" w:lineRule="auto"/>
            </w:pPr>
            <w:r>
              <w:rPr>
                <w:rFonts w:eastAsia="Arial"/>
                <w:sz w:val="16"/>
              </w:rPr>
              <w:t>Weitere Gruppen, Standorte oder öffentlich nutzbare Referenz sind möglich</w:t>
            </w:r>
          </w:p>
        </w:tc>
      </w:tr>
    </w:tbl>
    <w:p w14:paraId="035CF6B3" w14:textId="77777777" w:rsidR="008B4B83" w:rsidRDefault="00000000">
      <w:pPr>
        <w:pStyle w:val="Textkrper"/>
        <w:jc w:val="both"/>
      </w:pPr>
      <w:r>
        <w:rPr>
          <w:rFonts w:eastAsia="Arial"/>
        </w:rPr>
        <w:t>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14:paraId="2070F344" w14:textId="77777777" w:rsidR="008B4B83" w:rsidRDefault="00000000">
      <w:pPr>
        <w:pStyle w:val="berschrift3"/>
      </w:pPr>
      <w:r>
        <w:rPr>
          <w:rFonts w:ascii="Arial" w:eastAsia="Arial" w:hAnsi="Arial" w:cs="Arial"/>
        </w:rPr>
        <w:t>Vertriebswege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350"/>
        <w:gridCol w:w="3600"/>
        <w:gridCol w:w="3800"/>
      </w:tblGrid>
      <w:tr w:rsidR="008B4B83" w14:paraId="0AD47EB6" w14:textId="77777777">
        <w:trPr>
          <w:tblHeader/>
          <w:jc w:val="center"/>
        </w:trPr>
        <w:tc>
          <w:tcPr>
            <w:tcW w:w="2350" w:type="dxa"/>
            <w:shd w:val="clear" w:color="auto" w:fill="102A43"/>
            <w:tcMar>
              <w:top w:w="55" w:type="dxa"/>
              <w:left w:w="55" w:type="dxa"/>
              <w:bottom w:w="55" w:type="dxa"/>
              <w:right w:w="55" w:type="dxa"/>
            </w:tcMar>
            <w:vAlign w:val="center"/>
          </w:tcPr>
          <w:p w14:paraId="2831410F" w14:textId="77777777" w:rsidR="008B4B83" w:rsidRDefault="00000000">
            <w:pPr>
              <w:spacing w:after="0" w:line="230" w:lineRule="auto"/>
            </w:pPr>
            <w:r>
              <w:rPr>
                <w:rFonts w:eastAsia="Arial"/>
                <w:b/>
                <w:color w:val="FFFFFF"/>
                <w:sz w:val="16"/>
              </w:rPr>
              <w:t>Kanal</w:t>
            </w:r>
          </w:p>
        </w:tc>
        <w:tc>
          <w:tcPr>
            <w:tcW w:w="3600" w:type="dxa"/>
            <w:shd w:val="clear" w:color="auto" w:fill="102A43"/>
            <w:tcMar>
              <w:top w:w="55" w:type="dxa"/>
              <w:left w:w="55" w:type="dxa"/>
              <w:bottom w:w="55" w:type="dxa"/>
              <w:right w:w="55" w:type="dxa"/>
            </w:tcMar>
            <w:vAlign w:val="center"/>
          </w:tcPr>
          <w:p w14:paraId="0499AFA0" w14:textId="77777777" w:rsidR="008B4B83" w:rsidRDefault="00000000">
            <w:pPr>
              <w:spacing w:after="0" w:line="230" w:lineRule="auto"/>
            </w:pPr>
            <w:r>
              <w:rPr>
                <w:rFonts w:eastAsia="Arial"/>
                <w:b/>
                <w:color w:val="FFFFFF"/>
                <w:sz w:val="16"/>
              </w:rPr>
              <w:t>Funktion</w:t>
            </w:r>
          </w:p>
        </w:tc>
        <w:tc>
          <w:tcPr>
            <w:tcW w:w="3800" w:type="dxa"/>
            <w:shd w:val="clear" w:color="auto" w:fill="102A43"/>
            <w:tcMar>
              <w:top w:w="55" w:type="dxa"/>
              <w:left w:w="55" w:type="dxa"/>
              <w:bottom w:w="55" w:type="dxa"/>
              <w:right w:w="55" w:type="dxa"/>
            </w:tcMar>
            <w:vAlign w:val="center"/>
          </w:tcPr>
          <w:p w14:paraId="16F33211" w14:textId="77777777" w:rsidR="008B4B83" w:rsidRDefault="00000000">
            <w:pPr>
              <w:spacing w:after="0" w:line="230" w:lineRule="auto"/>
            </w:pPr>
            <w:r>
              <w:rPr>
                <w:rFonts w:eastAsia="Arial"/>
                <w:b/>
                <w:color w:val="FFFFFF"/>
                <w:sz w:val="16"/>
              </w:rPr>
              <w:t>Einsatz im Start</w:t>
            </w:r>
          </w:p>
        </w:tc>
      </w:tr>
      <w:tr w:rsidR="008B4B83" w14:paraId="652D27B9" w14:textId="77777777">
        <w:trPr>
          <w:cantSplit/>
          <w:jc w:val="center"/>
        </w:trPr>
        <w:tc>
          <w:tcPr>
            <w:tcW w:w="2350" w:type="dxa"/>
            <w:tcMar>
              <w:top w:w="55" w:type="dxa"/>
              <w:left w:w="55" w:type="dxa"/>
              <w:bottom w:w="55" w:type="dxa"/>
              <w:right w:w="55" w:type="dxa"/>
            </w:tcMar>
          </w:tcPr>
          <w:p w14:paraId="150DB901" w14:textId="77777777" w:rsidR="008B4B83" w:rsidRDefault="00000000">
            <w:pPr>
              <w:spacing w:after="0" w:line="230" w:lineRule="auto"/>
            </w:pPr>
            <w:r>
              <w:rPr>
                <w:rFonts w:eastAsia="Arial"/>
                <w:sz w:val="16"/>
              </w:rPr>
              <w:t>Bestehendes Healthcare-Netzwerk</w:t>
            </w:r>
          </w:p>
        </w:tc>
        <w:tc>
          <w:tcPr>
            <w:tcW w:w="3600" w:type="dxa"/>
            <w:tcMar>
              <w:top w:w="55" w:type="dxa"/>
              <w:left w:w="55" w:type="dxa"/>
              <w:bottom w:w="55" w:type="dxa"/>
              <w:right w:w="55" w:type="dxa"/>
            </w:tcMar>
          </w:tcPr>
          <w:p w14:paraId="4A7F0745" w14:textId="77777777" w:rsidR="008B4B83" w:rsidRDefault="00000000">
            <w:pPr>
              <w:spacing w:after="0" w:line="230" w:lineRule="auto"/>
            </w:pPr>
            <w:r>
              <w:rPr>
                <w:rFonts w:eastAsia="Arial"/>
                <w:sz w:val="16"/>
              </w:rPr>
              <w:t>Warmer Zugang zu Klinikleitungen, HR, Recruiting und Trägern</w:t>
            </w:r>
          </w:p>
        </w:tc>
        <w:tc>
          <w:tcPr>
            <w:tcW w:w="3800" w:type="dxa"/>
            <w:tcMar>
              <w:top w:w="55" w:type="dxa"/>
              <w:left w:w="55" w:type="dxa"/>
              <w:bottom w:w="55" w:type="dxa"/>
              <w:right w:w="55" w:type="dxa"/>
            </w:tcMar>
          </w:tcPr>
          <w:p w14:paraId="0646CCD8" w14:textId="77777777" w:rsidR="008B4B83" w:rsidRDefault="00000000">
            <w:pPr>
              <w:spacing w:after="0" w:line="230" w:lineRule="auto"/>
            </w:pPr>
            <w:r>
              <w:rPr>
                <w:rFonts w:eastAsia="Arial"/>
                <w:sz w:val="16"/>
              </w:rPr>
              <w:t>Primär: persönliche Einführung, Bedarfsgespräch, Standortbesuch</w:t>
            </w:r>
          </w:p>
        </w:tc>
      </w:tr>
      <w:tr w:rsidR="008B4B83" w14:paraId="28CD5BA5" w14:textId="77777777">
        <w:trPr>
          <w:cantSplit/>
          <w:jc w:val="center"/>
        </w:trPr>
        <w:tc>
          <w:tcPr>
            <w:tcW w:w="2350" w:type="dxa"/>
            <w:shd w:val="clear" w:color="auto" w:fill="F8FAFC"/>
            <w:tcMar>
              <w:top w:w="55" w:type="dxa"/>
              <w:left w:w="55" w:type="dxa"/>
              <w:bottom w:w="55" w:type="dxa"/>
              <w:right w:w="55" w:type="dxa"/>
            </w:tcMar>
          </w:tcPr>
          <w:p w14:paraId="1059D953" w14:textId="77777777" w:rsidR="008B4B83" w:rsidRDefault="00000000">
            <w:pPr>
              <w:spacing w:after="0" w:line="230" w:lineRule="auto"/>
            </w:pPr>
            <w:r>
              <w:rPr>
                <w:rFonts w:eastAsia="Arial"/>
                <w:sz w:val="16"/>
              </w:rPr>
              <w:t>Founder-led Direktvertrieb</w:t>
            </w:r>
          </w:p>
        </w:tc>
        <w:tc>
          <w:tcPr>
            <w:tcW w:w="3600" w:type="dxa"/>
            <w:shd w:val="clear" w:color="auto" w:fill="F8FAFC"/>
            <w:tcMar>
              <w:top w:w="55" w:type="dxa"/>
              <w:left w:w="55" w:type="dxa"/>
              <w:bottom w:w="55" w:type="dxa"/>
              <w:right w:w="55" w:type="dxa"/>
            </w:tcMar>
          </w:tcPr>
          <w:p w14:paraId="61F2F4F4" w14:textId="77777777" w:rsidR="008B4B83" w:rsidRDefault="00000000">
            <w:pPr>
              <w:spacing w:after="0" w:line="230" w:lineRule="auto"/>
            </w:pPr>
            <w:r>
              <w:rPr>
                <w:rFonts w:eastAsia="Arial"/>
                <w:sz w:val="16"/>
              </w:rPr>
              <w:t>Gezielte Ansprache priorisierter Accounts mit konkreter Hypothese</w:t>
            </w:r>
          </w:p>
        </w:tc>
        <w:tc>
          <w:tcPr>
            <w:tcW w:w="3800" w:type="dxa"/>
            <w:shd w:val="clear" w:color="auto" w:fill="F8FAFC"/>
            <w:tcMar>
              <w:top w:w="55" w:type="dxa"/>
              <w:left w:w="55" w:type="dxa"/>
              <w:bottom w:w="55" w:type="dxa"/>
              <w:right w:w="55" w:type="dxa"/>
            </w:tcMar>
          </w:tcPr>
          <w:p w14:paraId="40AC307F" w14:textId="77777777" w:rsidR="008B4B83" w:rsidRDefault="00000000">
            <w:pPr>
              <w:spacing w:after="0" w:line="230" w:lineRule="auto"/>
            </w:pPr>
            <w:r>
              <w:rPr>
                <w:rFonts w:eastAsia="Arial"/>
                <w:sz w:val="16"/>
              </w:rPr>
              <w:t>Primär: E-Mail, Telefon, LinkedIn und persönliche Termine</w:t>
            </w:r>
          </w:p>
        </w:tc>
      </w:tr>
      <w:tr w:rsidR="008B4B83" w14:paraId="0F3C5867" w14:textId="77777777">
        <w:trPr>
          <w:cantSplit/>
          <w:jc w:val="center"/>
        </w:trPr>
        <w:tc>
          <w:tcPr>
            <w:tcW w:w="2350" w:type="dxa"/>
            <w:tcMar>
              <w:top w:w="55" w:type="dxa"/>
              <w:left w:w="55" w:type="dxa"/>
              <w:bottom w:w="55" w:type="dxa"/>
              <w:right w:w="55" w:type="dxa"/>
            </w:tcMar>
          </w:tcPr>
          <w:p w14:paraId="694184CF" w14:textId="77777777" w:rsidR="008B4B83" w:rsidRDefault="00000000">
            <w:pPr>
              <w:spacing w:after="0" w:line="230" w:lineRule="auto"/>
            </w:pPr>
            <w:r>
              <w:rPr>
                <w:rFonts w:eastAsia="Arial"/>
                <w:sz w:val="16"/>
              </w:rPr>
              <w:t>Recruiting- und Relocationpartner</w:t>
            </w:r>
          </w:p>
        </w:tc>
        <w:tc>
          <w:tcPr>
            <w:tcW w:w="3600" w:type="dxa"/>
            <w:tcMar>
              <w:top w:w="55" w:type="dxa"/>
              <w:left w:w="55" w:type="dxa"/>
              <w:bottom w:w="55" w:type="dxa"/>
              <w:right w:w="55" w:type="dxa"/>
            </w:tcMar>
          </w:tcPr>
          <w:p w14:paraId="1190D810" w14:textId="77777777" w:rsidR="008B4B83" w:rsidRDefault="00000000">
            <w:pPr>
              <w:spacing w:after="0" w:line="230" w:lineRule="auto"/>
            </w:pPr>
            <w:r>
              <w:rPr>
                <w:rFonts w:eastAsia="Arial"/>
                <w:sz w:val="16"/>
              </w:rPr>
              <w:t>Zugang zu bestätigten Ankunftsgruppen und regionalen Umsetzungslücken</w:t>
            </w:r>
          </w:p>
        </w:tc>
        <w:tc>
          <w:tcPr>
            <w:tcW w:w="3800" w:type="dxa"/>
            <w:tcMar>
              <w:top w:w="55" w:type="dxa"/>
              <w:left w:w="55" w:type="dxa"/>
              <w:bottom w:w="55" w:type="dxa"/>
              <w:right w:w="55" w:type="dxa"/>
            </w:tcMar>
          </w:tcPr>
          <w:p w14:paraId="7CBD8FA3" w14:textId="77777777" w:rsidR="008B4B83" w:rsidRDefault="00000000">
            <w:pPr>
              <w:spacing w:after="0" w:line="230" w:lineRule="auto"/>
            </w:pPr>
            <w:r>
              <w:rPr>
                <w:rFonts w:eastAsia="Arial"/>
                <w:sz w:val="16"/>
              </w:rPr>
              <w:t>Selektiv: klare Kundenzuordnung, Vergütung und Datenrollen</w:t>
            </w:r>
          </w:p>
        </w:tc>
      </w:tr>
      <w:tr w:rsidR="008B4B83" w14:paraId="61100E92" w14:textId="77777777">
        <w:trPr>
          <w:cantSplit/>
          <w:jc w:val="center"/>
        </w:trPr>
        <w:tc>
          <w:tcPr>
            <w:tcW w:w="2350" w:type="dxa"/>
            <w:shd w:val="clear" w:color="auto" w:fill="F8FAFC"/>
            <w:tcMar>
              <w:top w:w="55" w:type="dxa"/>
              <w:left w:w="55" w:type="dxa"/>
              <w:bottom w:w="55" w:type="dxa"/>
              <w:right w:w="55" w:type="dxa"/>
            </w:tcMar>
          </w:tcPr>
          <w:p w14:paraId="19182862" w14:textId="77777777" w:rsidR="008B4B83" w:rsidRDefault="00000000">
            <w:pPr>
              <w:spacing w:after="0" w:line="230" w:lineRule="auto"/>
            </w:pPr>
            <w:r>
              <w:rPr>
                <w:rFonts w:eastAsia="Arial"/>
                <w:sz w:val="16"/>
              </w:rPr>
              <w:t>Immobilien- und Umsetzungspartner</w:t>
            </w:r>
          </w:p>
        </w:tc>
        <w:tc>
          <w:tcPr>
            <w:tcW w:w="3600" w:type="dxa"/>
            <w:shd w:val="clear" w:color="auto" w:fill="F8FAFC"/>
            <w:tcMar>
              <w:top w:w="55" w:type="dxa"/>
              <w:left w:w="55" w:type="dxa"/>
              <w:bottom w:w="55" w:type="dxa"/>
              <w:right w:w="55" w:type="dxa"/>
            </w:tcMar>
          </w:tcPr>
          <w:p w14:paraId="4ED1FD96" w14:textId="77777777" w:rsidR="008B4B83" w:rsidRDefault="00000000">
            <w:pPr>
              <w:spacing w:after="0" w:line="230" w:lineRule="auto"/>
            </w:pPr>
            <w:r>
              <w:rPr>
                <w:rFonts w:eastAsia="Arial"/>
                <w:sz w:val="16"/>
              </w:rPr>
              <w:t>Objektzugang, lokale Leistungsfähigkeit und gemeinsame Projektchancen</w:t>
            </w:r>
          </w:p>
        </w:tc>
        <w:tc>
          <w:tcPr>
            <w:tcW w:w="3800" w:type="dxa"/>
            <w:shd w:val="clear" w:color="auto" w:fill="F8FAFC"/>
            <w:tcMar>
              <w:top w:w="55" w:type="dxa"/>
              <w:left w:w="55" w:type="dxa"/>
              <w:bottom w:w="55" w:type="dxa"/>
              <w:right w:w="55" w:type="dxa"/>
            </w:tcMar>
          </w:tcPr>
          <w:p w14:paraId="68FA2FFE" w14:textId="77777777" w:rsidR="008B4B83" w:rsidRDefault="00000000">
            <w:pPr>
              <w:spacing w:after="0" w:line="230" w:lineRule="auto"/>
            </w:pPr>
            <w:r>
              <w:rPr>
                <w:rFonts w:eastAsia="Arial"/>
                <w:sz w:val="16"/>
              </w:rPr>
              <w:t>Parallel: Vermieter, Makler, Wohnungsunternehmen, Möbel, Handwerk</w:t>
            </w:r>
          </w:p>
        </w:tc>
      </w:tr>
      <w:tr w:rsidR="008B4B83" w14:paraId="3FBCA35A" w14:textId="77777777">
        <w:trPr>
          <w:cantSplit/>
          <w:jc w:val="center"/>
        </w:trPr>
        <w:tc>
          <w:tcPr>
            <w:tcW w:w="2350" w:type="dxa"/>
            <w:tcMar>
              <w:top w:w="55" w:type="dxa"/>
              <w:left w:w="55" w:type="dxa"/>
              <w:bottom w:w="55" w:type="dxa"/>
              <w:right w:w="55" w:type="dxa"/>
            </w:tcMar>
          </w:tcPr>
          <w:p w14:paraId="400BD513" w14:textId="77777777" w:rsidR="008B4B83" w:rsidRDefault="00000000">
            <w:pPr>
              <w:spacing w:after="0" w:line="230" w:lineRule="auto"/>
            </w:pPr>
            <w:r>
              <w:rPr>
                <w:rFonts w:eastAsia="Arial"/>
                <w:sz w:val="16"/>
              </w:rPr>
              <w:t>Fachbeiträge und Veranstaltungen</w:t>
            </w:r>
          </w:p>
        </w:tc>
        <w:tc>
          <w:tcPr>
            <w:tcW w:w="3600" w:type="dxa"/>
            <w:tcMar>
              <w:top w:w="55" w:type="dxa"/>
              <w:left w:w="55" w:type="dxa"/>
              <w:bottom w:w="55" w:type="dxa"/>
              <w:right w:w="55" w:type="dxa"/>
            </w:tcMar>
          </w:tcPr>
          <w:p w14:paraId="20FA122C" w14:textId="77777777" w:rsidR="008B4B83" w:rsidRDefault="00000000">
            <w:pPr>
              <w:spacing w:after="0" w:line="230" w:lineRule="auto"/>
            </w:pPr>
            <w:r>
              <w:rPr>
                <w:rFonts w:eastAsia="Arial"/>
                <w:sz w:val="16"/>
              </w:rPr>
              <w:t>Vertrauensaufbau durch praktische, belegte Inhalte</w:t>
            </w:r>
          </w:p>
        </w:tc>
        <w:tc>
          <w:tcPr>
            <w:tcW w:w="3800" w:type="dxa"/>
            <w:tcMar>
              <w:top w:w="55" w:type="dxa"/>
              <w:left w:w="55" w:type="dxa"/>
              <w:bottom w:w="55" w:type="dxa"/>
              <w:right w:w="55" w:type="dxa"/>
            </w:tcMar>
          </w:tcPr>
          <w:p w14:paraId="3497D46A" w14:textId="77777777" w:rsidR="008B4B83" w:rsidRDefault="00000000">
            <w:pPr>
              <w:spacing w:after="0" w:line="230" w:lineRule="auto"/>
            </w:pPr>
            <w:r>
              <w:rPr>
                <w:rFonts w:eastAsia="Arial"/>
                <w:sz w:val="16"/>
              </w:rPr>
              <w:t>Unterstützend: Fallstudien, Checklisten, Webinare, Klinik- und Pflegenetzwerke</w:t>
            </w:r>
          </w:p>
        </w:tc>
      </w:tr>
      <w:tr w:rsidR="008B4B83" w14:paraId="254B928F" w14:textId="77777777">
        <w:trPr>
          <w:cantSplit/>
          <w:jc w:val="center"/>
        </w:trPr>
        <w:tc>
          <w:tcPr>
            <w:tcW w:w="2350" w:type="dxa"/>
            <w:shd w:val="clear" w:color="auto" w:fill="F8FAFC"/>
            <w:tcMar>
              <w:top w:w="55" w:type="dxa"/>
              <w:left w:w="55" w:type="dxa"/>
              <w:bottom w:w="55" w:type="dxa"/>
              <w:right w:w="55" w:type="dxa"/>
            </w:tcMar>
          </w:tcPr>
          <w:p w14:paraId="42D37A0E" w14:textId="77777777" w:rsidR="008B4B83" w:rsidRDefault="00000000">
            <w:pPr>
              <w:spacing w:after="0" w:line="230" w:lineRule="auto"/>
            </w:pPr>
            <w:r>
              <w:rPr>
                <w:rFonts w:eastAsia="Arial"/>
                <w:sz w:val="16"/>
              </w:rPr>
              <w:t>Vergaben und Ausschreibungen</w:t>
            </w:r>
          </w:p>
        </w:tc>
        <w:tc>
          <w:tcPr>
            <w:tcW w:w="3600" w:type="dxa"/>
            <w:shd w:val="clear" w:color="auto" w:fill="F8FAFC"/>
            <w:tcMar>
              <w:top w:w="55" w:type="dxa"/>
              <w:left w:w="55" w:type="dxa"/>
              <w:bottom w:w="55" w:type="dxa"/>
              <w:right w:w="55" w:type="dxa"/>
            </w:tcMar>
          </w:tcPr>
          <w:p w14:paraId="45FE3411" w14:textId="77777777" w:rsidR="008B4B83" w:rsidRDefault="00000000">
            <w:pPr>
              <w:spacing w:after="0" w:line="230" w:lineRule="auto"/>
            </w:pPr>
            <w:r>
              <w:rPr>
                <w:rFonts w:eastAsia="Arial"/>
                <w:sz w:val="16"/>
              </w:rPr>
              <w:t>Zugang zu größeren oder öffentlichen Auftraggebern</w:t>
            </w:r>
          </w:p>
        </w:tc>
        <w:tc>
          <w:tcPr>
            <w:tcW w:w="3800" w:type="dxa"/>
            <w:shd w:val="clear" w:color="auto" w:fill="F8FAFC"/>
            <w:tcMar>
              <w:top w:w="55" w:type="dxa"/>
              <w:left w:w="55" w:type="dxa"/>
              <w:bottom w:w="55" w:type="dxa"/>
              <w:right w:w="55" w:type="dxa"/>
            </w:tcMar>
          </w:tcPr>
          <w:p w14:paraId="442046DE" w14:textId="77777777" w:rsidR="008B4B83" w:rsidRDefault="00000000">
            <w:pPr>
              <w:spacing w:after="0" w:line="230" w:lineRule="auto"/>
            </w:pPr>
            <w:r>
              <w:rPr>
                <w:rFonts w:eastAsia="Arial"/>
                <w:sz w:val="16"/>
              </w:rPr>
              <w:t>Selektiv: nur bei passender Eignung, Referenzlage und vertretbarem Aufwand</w:t>
            </w:r>
          </w:p>
        </w:tc>
      </w:tr>
    </w:tbl>
    <w:p w14:paraId="5F423E9B" w14:textId="77777777" w:rsidR="008B4B83" w:rsidRDefault="00000000">
      <w:pPr>
        <w:pStyle w:val="berschrift2"/>
        <w:pBdr>
          <w:bottom w:val="single" w:sz="8" w:space="6" w:color="B08D57"/>
        </w:pBdr>
      </w:pPr>
      <w:r>
        <w:rPr>
          <w:rFonts w:ascii="Arial" w:eastAsia="Arial" w:hAnsi="Arial" w:cs="Arial"/>
        </w:rPr>
        <w:t>Botschaft und vertriebsfähige Nachweise</w:t>
      </w:r>
    </w:p>
    <w:p w14:paraId="0B68A52A" w14:textId="77777777" w:rsidR="008B4B83" w:rsidRDefault="00000000">
      <w:pPr>
        <w:pStyle w:val="Textkrper"/>
        <w:jc w:val="both"/>
      </w:pPr>
      <w:r>
        <w:rPr>
          <w:rFonts w:eastAsia="Arial"/>
        </w:rPr>
        <w:t>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50"/>
        <w:gridCol w:w="4500"/>
        <w:gridCol w:w="2800"/>
      </w:tblGrid>
      <w:tr w:rsidR="008B4B83" w14:paraId="3CDB1CF7" w14:textId="77777777">
        <w:trPr>
          <w:tblHeader/>
          <w:jc w:val="center"/>
        </w:trPr>
        <w:tc>
          <w:tcPr>
            <w:tcW w:w="2450" w:type="dxa"/>
            <w:shd w:val="clear" w:color="auto" w:fill="102A43"/>
            <w:tcMar>
              <w:top w:w="55" w:type="dxa"/>
              <w:left w:w="55" w:type="dxa"/>
              <w:bottom w:w="55" w:type="dxa"/>
              <w:right w:w="55" w:type="dxa"/>
            </w:tcMar>
            <w:vAlign w:val="center"/>
          </w:tcPr>
          <w:p w14:paraId="48950277" w14:textId="77777777" w:rsidR="008B4B83" w:rsidRDefault="00000000">
            <w:pPr>
              <w:spacing w:after="0" w:line="230" w:lineRule="auto"/>
            </w:pPr>
            <w:r>
              <w:rPr>
                <w:rFonts w:eastAsia="Arial"/>
                <w:b/>
                <w:color w:val="FFFFFF"/>
                <w:sz w:val="16"/>
              </w:rPr>
              <w:t>Vertriebsbaustein</w:t>
            </w:r>
          </w:p>
        </w:tc>
        <w:tc>
          <w:tcPr>
            <w:tcW w:w="4500" w:type="dxa"/>
            <w:shd w:val="clear" w:color="auto" w:fill="102A43"/>
            <w:tcMar>
              <w:top w:w="55" w:type="dxa"/>
              <w:left w:w="55" w:type="dxa"/>
              <w:bottom w:w="55" w:type="dxa"/>
              <w:right w:w="55" w:type="dxa"/>
            </w:tcMar>
            <w:vAlign w:val="center"/>
          </w:tcPr>
          <w:p w14:paraId="178C70A4" w14:textId="77777777" w:rsidR="008B4B83" w:rsidRDefault="00000000">
            <w:pPr>
              <w:spacing w:after="0" w:line="230" w:lineRule="auto"/>
            </w:pPr>
            <w:r>
              <w:rPr>
                <w:rFonts w:eastAsia="Arial"/>
                <w:b/>
                <w:color w:val="FFFFFF"/>
                <w:sz w:val="16"/>
              </w:rPr>
              <w:t>Inhalt</w:t>
            </w:r>
          </w:p>
        </w:tc>
        <w:tc>
          <w:tcPr>
            <w:tcW w:w="2800" w:type="dxa"/>
            <w:shd w:val="clear" w:color="auto" w:fill="102A43"/>
            <w:tcMar>
              <w:top w:w="55" w:type="dxa"/>
              <w:left w:w="55" w:type="dxa"/>
              <w:bottom w:w="55" w:type="dxa"/>
              <w:right w:w="55" w:type="dxa"/>
            </w:tcMar>
            <w:vAlign w:val="center"/>
          </w:tcPr>
          <w:p w14:paraId="01C9FC27" w14:textId="77777777" w:rsidR="008B4B83" w:rsidRDefault="00000000">
            <w:pPr>
              <w:spacing w:after="0" w:line="230" w:lineRule="auto"/>
            </w:pPr>
            <w:r>
              <w:rPr>
                <w:rFonts w:eastAsia="Arial"/>
                <w:b/>
                <w:color w:val="FFFFFF"/>
                <w:sz w:val="16"/>
              </w:rPr>
              <w:t>Einsatz</w:t>
            </w:r>
          </w:p>
        </w:tc>
      </w:tr>
      <w:tr w:rsidR="008B4B83" w14:paraId="49E2B709" w14:textId="77777777">
        <w:trPr>
          <w:cantSplit/>
          <w:jc w:val="center"/>
        </w:trPr>
        <w:tc>
          <w:tcPr>
            <w:tcW w:w="2450" w:type="dxa"/>
            <w:tcMar>
              <w:top w:w="55" w:type="dxa"/>
              <w:left w:w="55" w:type="dxa"/>
              <w:bottom w:w="55" w:type="dxa"/>
              <w:right w:w="55" w:type="dxa"/>
            </w:tcMar>
          </w:tcPr>
          <w:p w14:paraId="3CF2FD6F" w14:textId="77777777" w:rsidR="008B4B83" w:rsidRDefault="00000000">
            <w:pPr>
              <w:spacing w:after="0" w:line="230" w:lineRule="auto"/>
            </w:pPr>
            <w:r>
              <w:rPr>
                <w:rFonts w:eastAsia="Arial"/>
                <w:sz w:val="16"/>
              </w:rPr>
              <w:t>Management-One-Pager</w:t>
            </w:r>
          </w:p>
        </w:tc>
        <w:tc>
          <w:tcPr>
            <w:tcW w:w="4500" w:type="dxa"/>
            <w:tcMar>
              <w:top w:w="55" w:type="dxa"/>
              <w:left w:w="55" w:type="dxa"/>
              <w:bottom w:w="55" w:type="dxa"/>
              <w:right w:w="55" w:type="dxa"/>
            </w:tcMar>
          </w:tcPr>
          <w:p w14:paraId="50F163AA" w14:textId="77777777" w:rsidR="008B4B83" w:rsidRDefault="00000000">
            <w:pPr>
              <w:spacing w:after="0" w:line="230" w:lineRule="auto"/>
            </w:pPr>
            <w:r>
              <w:rPr>
                <w:rFonts w:eastAsia="Arial"/>
                <w:sz w:val="16"/>
              </w:rPr>
              <w:t>Problem, Prozess, drei Leistungspakete, Ergebnisse und klare Leistungsgrenzen</w:t>
            </w:r>
          </w:p>
        </w:tc>
        <w:tc>
          <w:tcPr>
            <w:tcW w:w="2800" w:type="dxa"/>
            <w:tcMar>
              <w:top w:w="55" w:type="dxa"/>
              <w:left w:w="55" w:type="dxa"/>
              <w:bottom w:w="55" w:type="dxa"/>
              <w:right w:w="55" w:type="dxa"/>
            </w:tcMar>
          </w:tcPr>
          <w:p w14:paraId="57895084" w14:textId="77777777" w:rsidR="008B4B83" w:rsidRDefault="00000000">
            <w:pPr>
              <w:spacing w:after="0" w:line="230" w:lineRule="auto"/>
            </w:pPr>
            <w:r>
              <w:rPr>
                <w:rFonts w:eastAsia="Arial"/>
                <w:sz w:val="16"/>
              </w:rPr>
              <w:t>Erstkontakt und interne Weiterleitung</w:t>
            </w:r>
          </w:p>
        </w:tc>
      </w:tr>
      <w:tr w:rsidR="008B4B83" w14:paraId="1ECB0669" w14:textId="77777777">
        <w:trPr>
          <w:cantSplit/>
          <w:jc w:val="center"/>
        </w:trPr>
        <w:tc>
          <w:tcPr>
            <w:tcW w:w="2450" w:type="dxa"/>
            <w:shd w:val="clear" w:color="auto" w:fill="F8FAFC"/>
            <w:tcMar>
              <w:top w:w="55" w:type="dxa"/>
              <w:left w:w="55" w:type="dxa"/>
              <w:bottom w:w="55" w:type="dxa"/>
              <w:right w:w="55" w:type="dxa"/>
            </w:tcMar>
          </w:tcPr>
          <w:p w14:paraId="1994C15E" w14:textId="77777777" w:rsidR="008B4B83" w:rsidRDefault="00000000">
            <w:pPr>
              <w:spacing w:after="0" w:line="230" w:lineRule="auto"/>
            </w:pPr>
            <w:r>
              <w:rPr>
                <w:rFonts w:eastAsia="Arial"/>
                <w:sz w:val="16"/>
              </w:rPr>
              <w:t>Bedarfs-Check</w:t>
            </w:r>
          </w:p>
        </w:tc>
        <w:tc>
          <w:tcPr>
            <w:tcW w:w="4500" w:type="dxa"/>
            <w:shd w:val="clear" w:color="auto" w:fill="F8FAFC"/>
            <w:tcMar>
              <w:top w:w="55" w:type="dxa"/>
              <w:left w:w="55" w:type="dxa"/>
              <w:bottom w:w="55" w:type="dxa"/>
              <w:right w:w="55" w:type="dxa"/>
            </w:tcMar>
          </w:tcPr>
          <w:p w14:paraId="7ACAF89B" w14:textId="77777777" w:rsidR="008B4B83" w:rsidRDefault="00000000">
            <w:pPr>
              <w:spacing w:after="0" w:line="230" w:lineRule="auto"/>
            </w:pPr>
            <w:r>
              <w:rPr>
                <w:rFonts w:eastAsia="Arial"/>
                <w:sz w:val="16"/>
              </w:rPr>
              <w:t>Ankünfte, Standorte, Zeit, Bestand, interne Rollen, Kostenblöcke und Risiken</w:t>
            </w:r>
          </w:p>
        </w:tc>
        <w:tc>
          <w:tcPr>
            <w:tcW w:w="2800" w:type="dxa"/>
            <w:shd w:val="clear" w:color="auto" w:fill="F8FAFC"/>
            <w:tcMar>
              <w:top w:w="55" w:type="dxa"/>
              <w:left w:w="55" w:type="dxa"/>
              <w:bottom w:w="55" w:type="dxa"/>
              <w:right w:w="55" w:type="dxa"/>
            </w:tcMar>
          </w:tcPr>
          <w:p w14:paraId="57B03AC2" w14:textId="77777777" w:rsidR="008B4B83" w:rsidRDefault="00000000">
            <w:pPr>
              <w:spacing w:after="0" w:line="230" w:lineRule="auto"/>
            </w:pPr>
            <w:r>
              <w:rPr>
                <w:rFonts w:eastAsia="Arial"/>
                <w:sz w:val="16"/>
              </w:rPr>
              <w:t>30–45-minütiges Qualifizierungsgespräch</w:t>
            </w:r>
          </w:p>
        </w:tc>
      </w:tr>
      <w:tr w:rsidR="008B4B83" w14:paraId="46DE418D" w14:textId="77777777">
        <w:trPr>
          <w:cantSplit/>
          <w:jc w:val="center"/>
        </w:trPr>
        <w:tc>
          <w:tcPr>
            <w:tcW w:w="2450" w:type="dxa"/>
            <w:tcMar>
              <w:top w:w="55" w:type="dxa"/>
              <w:left w:w="55" w:type="dxa"/>
              <w:bottom w:w="55" w:type="dxa"/>
              <w:right w:w="55" w:type="dxa"/>
            </w:tcMar>
          </w:tcPr>
          <w:p w14:paraId="6DC1AD21" w14:textId="77777777" w:rsidR="008B4B83" w:rsidRDefault="00000000">
            <w:pPr>
              <w:spacing w:after="0" w:line="230" w:lineRule="auto"/>
            </w:pPr>
            <w:r>
              <w:rPr>
                <w:rFonts w:eastAsia="Arial"/>
                <w:sz w:val="16"/>
              </w:rPr>
              <w:t>Pilotangebot</w:t>
            </w:r>
          </w:p>
        </w:tc>
        <w:tc>
          <w:tcPr>
            <w:tcW w:w="4500" w:type="dxa"/>
            <w:tcMar>
              <w:top w:w="55" w:type="dxa"/>
              <w:left w:w="55" w:type="dxa"/>
              <w:bottom w:w="55" w:type="dxa"/>
              <w:right w:w="55" w:type="dxa"/>
            </w:tcMar>
          </w:tcPr>
          <w:p w14:paraId="3A1BB3AA" w14:textId="77777777" w:rsidR="008B4B83" w:rsidRDefault="00000000">
            <w:pPr>
              <w:spacing w:after="0" w:line="230" w:lineRule="auto"/>
            </w:pPr>
            <w:r>
              <w:rPr>
                <w:rFonts w:eastAsia="Arial"/>
                <w:sz w:val="16"/>
              </w:rPr>
              <w:t>Leistungsumfang, Meilensteine, Fremdkosten, Mitwirkung, Annahmen und Abnahme</w:t>
            </w:r>
          </w:p>
        </w:tc>
        <w:tc>
          <w:tcPr>
            <w:tcW w:w="2800" w:type="dxa"/>
            <w:tcMar>
              <w:top w:w="55" w:type="dxa"/>
              <w:left w:w="55" w:type="dxa"/>
              <w:bottom w:w="55" w:type="dxa"/>
              <w:right w:w="55" w:type="dxa"/>
            </w:tcMar>
          </w:tcPr>
          <w:p w14:paraId="53C85128" w14:textId="77777777" w:rsidR="008B4B83" w:rsidRDefault="00000000">
            <w:pPr>
              <w:spacing w:after="0" w:line="230" w:lineRule="auto"/>
            </w:pPr>
            <w:r>
              <w:rPr>
                <w:rFonts w:eastAsia="Arial"/>
                <w:sz w:val="16"/>
              </w:rPr>
              <w:t>Verbindliche Entscheidung</w:t>
            </w:r>
          </w:p>
        </w:tc>
      </w:tr>
      <w:tr w:rsidR="008B4B83" w14:paraId="5B094270" w14:textId="77777777">
        <w:trPr>
          <w:cantSplit/>
          <w:jc w:val="center"/>
        </w:trPr>
        <w:tc>
          <w:tcPr>
            <w:tcW w:w="2450" w:type="dxa"/>
            <w:shd w:val="clear" w:color="auto" w:fill="F8FAFC"/>
            <w:tcMar>
              <w:top w:w="55" w:type="dxa"/>
              <w:left w:w="55" w:type="dxa"/>
              <w:bottom w:w="55" w:type="dxa"/>
              <w:right w:w="55" w:type="dxa"/>
            </w:tcMar>
          </w:tcPr>
          <w:p w14:paraId="578585C7" w14:textId="77777777" w:rsidR="008B4B83" w:rsidRDefault="00000000">
            <w:pPr>
              <w:spacing w:after="0" w:line="230" w:lineRule="auto"/>
            </w:pPr>
            <w:r>
              <w:rPr>
                <w:rFonts w:eastAsia="Arial"/>
                <w:sz w:val="16"/>
              </w:rPr>
              <w:t>Business-Case-Arbeitsblatt</w:t>
            </w:r>
          </w:p>
        </w:tc>
        <w:tc>
          <w:tcPr>
            <w:tcW w:w="4500" w:type="dxa"/>
            <w:shd w:val="clear" w:color="auto" w:fill="F8FAFC"/>
            <w:tcMar>
              <w:top w:w="55" w:type="dxa"/>
              <w:left w:w="55" w:type="dxa"/>
              <w:bottom w:w="55" w:type="dxa"/>
              <w:right w:w="55" w:type="dxa"/>
            </w:tcMar>
          </w:tcPr>
          <w:p w14:paraId="386A0F0A" w14:textId="77777777" w:rsidR="008B4B83" w:rsidRDefault="00000000">
            <w:pPr>
              <w:spacing w:after="0" w:line="230" w:lineRule="auto"/>
            </w:pPr>
            <w:r>
              <w:rPr>
                <w:rFonts w:eastAsia="Arial"/>
                <w:sz w:val="16"/>
              </w:rPr>
              <w:t>Interne Stunden, Übergangswohnen, Verzögerungen und tatsächliche Fallkosten</w:t>
            </w:r>
          </w:p>
        </w:tc>
        <w:tc>
          <w:tcPr>
            <w:tcW w:w="2800" w:type="dxa"/>
            <w:shd w:val="clear" w:color="auto" w:fill="F8FAFC"/>
            <w:tcMar>
              <w:top w:w="55" w:type="dxa"/>
              <w:left w:w="55" w:type="dxa"/>
              <w:bottom w:w="55" w:type="dxa"/>
              <w:right w:w="55" w:type="dxa"/>
            </w:tcMar>
          </w:tcPr>
          <w:p w14:paraId="57CFD41D" w14:textId="77777777" w:rsidR="008B4B83" w:rsidRDefault="00000000">
            <w:pPr>
              <w:spacing w:after="0" w:line="230" w:lineRule="auto"/>
            </w:pPr>
            <w:r>
              <w:rPr>
                <w:rFonts w:eastAsia="Arial"/>
                <w:sz w:val="16"/>
              </w:rPr>
              <w:t>Kundenspezifische Wirtschaftlichkeitsprüfung</w:t>
            </w:r>
          </w:p>
        </w:tc>
      </w:tr>
      <w:tr w:rsidR="008B4B83" w14:paraId="4EE1C57B" w14:textId="77777777">
        <w:trPr>
          <w:cantSplit/>
          <w:jc w:val="center"/>
        </w:trPr>
        <w:tc>
          <w:tcPr>
            <w:tcW w:w="2450" w:type="dxa"/>
            <w:tcMar>
              <w:top w:w="55" w:type="dxa"/>
              <w:left w:w="55" w:type="dxa"/>
              <w:bottom w:w="55" w:type="dxa"/>
              <w:right w:w="55" w:type="dxa"/>
            </w:tcMar>
          </w:tcPr>
          <w:p w14:paraId="0D469DBB" w14:textId="77777777" w:rsidR="008B4B83" w:rsidRDefault="00000000">
            <w:pPr>
              <w:spacing w:after="0" w:line="230" w:lineRule="auto"/>
            </w:pPr>
            <w:r>
              <w:rPr>
                <w:rFonts w:eastAsia="Arial"/>
                <w:sz w:val="16"/>
              </w:rPr>
              <w:t>Leistungs- und Sicherheitsakte</w:t>
            </w:r>
          </w:p>
        </w:tc>
        <w:tc>
          <w:tcPr>
            <w:tcW w:w="4500" w:type="dxa"/>
            <w:tcMar>
              <w:top w:w="55" w:type="dxa"/>
              <w:left w:w="55" w:type="dxa"/>
              <w:bottom w:w="55" w:type="dxa"/>
              <w:right w:w="55" w:type="dxa"/>
            </w:tcMar>
          </w:tcPr>
          <w:p w14:paraId="691DB6A5" w14:textId="77777777" w:rsidR="008B4B83" w:rsidRDefault="00000000">
            <w:pPr>
              <w:spacing w:after="0" w:line="230" w:lineRule="auto"/>
            </w:pPr>
            <w:r>
              <w:rPr>
                <w:rFonts w:eastAsia="Arial"/>
                <w:sz w:val="16"/>
              </w:rPr>
              <w:t>RACI, Datenschutzrollen, Eskalation, Versicherungen und Fachpartner</w:t>
            </w:r>
          </w:p>
        </w:tc>
        <w:tc>
          <w:tcPr>
            <w:tcW w:w="2800" w:type="dxa"/>
            <w:tcMar>
              <w:top w:w="55" w:type="dxa"/>
              <w:left w:w="55" w:type="dxa"/>
              <w:bottom w:w="55" w:type="dxa"/>
              <w:right w:w="55" w:type="dxa"/>
            </w:tcMar>
          </w:tcPr>
          <w:p w14:paraId="33F4BC1F" w14:textId="77777777" w:rsidR="008B4B83" w:rsidRDefault="00000000">
            <w:pPr>
              <w:spacing w:after="0" w:line="230" w:lineRule="auto"/>
            </w:pPr>
            <w:r>
              <w:rPr>
                <w:rFonts w:eastAsia="Arial"/>
                <w:sz w:val="16"/>
              </w:rPr>
              <w:t>Einkauf, Recht und Datenschutz</w:t>
            </w:r>
          </w:p>
        </w:tc>
      </w:tr>
      <w:tr w:rsidR="008B4B83" w14:paraId="4E837C40" w14:textId="77777777">
        <w:trPr>
          <w:cantSplit/>
          <w:jc w:val="center"/>
        </w:trPr>
        <w:tc>
          <w:tcPr>
            <w:tcW w:w="2450" w:type="dxa"/>
            <w:shd w:val="clear" w:color="auto" w:fill="F8FAFC"/>
            <w:tcMar>
              <w:top w:w="55" w:type="dxa"/>
              <w:left w:w="55" w:type="dxa"/>
              <w:bottom w:w="55" w:type="dxa"/>
              <w:right w:w="55" w:type="dxa"/>
            </w:tcMar>
          </w:tcPr>
          <w:p w14:paraId="4661DFD1" w14:textId="77777777" w:rsidR="008B4B83" w:rsidRDefault="00000000">
            <w:pPr>
              <w:spacing w:after="0" w:line="230" w:lineRule="auto"/>
            </w:pPr>
            <w:r>
              <w:rPr>
                <w:rFonts w:eastAsia="Arial"/>
                <w:sz w:val="16"/>
              </w:rPr>
              <w:t>Fallstudie / Referenz</w:t>
            </w:r>
          </w:p>
        </w:tc>
        <w:tc>
          <w:tcPr>
            <w:tcW w:w="4500" w:type="dxa"/>
            <w:shd w:val="clear" w:color="auto" w:fill="F8FAFC"/>
            <w:tcMar>
              <w:top w:w="55" w:type="dxa"/>
              <w:left w:w="55" w:type="dxa"/>
              <w:bottom w:w="55" w:type="dxa"/>
              <w:right w:w="55" w:type="dxa"/>
            </w:tcMar>
          </w:tcPr>
          <w:p w14:paraId="33D4307D" w14:textId="77777777" w:rsidR="008B4B83" w:rsidRDefault="00000000">
            <w:pPr>
              <w:spacing w:after="0" w:line="230" w:lineRule="auto"/>
            </w:pPr>
            <w:r>
              <w:rPr>
                <w:rFonts w:eastAsia="Arial"/>
                <w:sz w:val="16"/>
              </w:rPr>
              <w:t>Ausgangslage, Umsetzung, KPI-Vorher/Nachher und Kundenfreigabe</w:t>
            </w:r>
          </w:p>
        </w:tc>
        <w:tc>
          <w:tcPr>
            <w:tcW w:w="2800" w:type="dxa"/>
            <w:shd w:val="clear" w:color="auto" w:fill="F8FAFC"/>
            <w:tcMar>
              <w:top w:w="55" w:type="dxa"/>
              <w:left w:w="55" w:type="dxa"/>
              <w:bottom w:w="55" w:type="dxa"/>
              <w:right w:w="55" w:type="dxa"/>
            </w:tcMar>
          </w:tcPr>
          <w:p w14:paraId="6E5503E6" w14:textId="77777777" w:rsidR="008B4B83" w:rsidRDefault="00000000">
            <w:pPr>
              <w:spacing w:after="0" w:line="230" w:lineRule="auto"/>
            </w:pPr>
            <w:r>
              <w:rPr>
                <w:rFonts w:eastAsia="Arial"/>
                <w:sz w:val="16"/>
              </w:rPr>
              <w:t>Vertrauensaufbau und Rollout</w:t>
            </w:r>
          </w:p>
        </w:tc>
      </w:tr>
    </w:tbl>
    <w:p w14:paraId="25427A18" w14:textId="77777777" w:rsidR="008B4B83" w:rsidRDefault="00000000">
      <w:pPr>
        <w:pStyle w:val="Textkrper"/>
        <w:jc w:val="both"/>
      </w:pPr>
      <w:r>
        <w:rPr>
          <w:rFonts w:eastAsia="Arial"/>
        </w:rPr>
        <w:t>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14:paraId="0252B234" w14:textId="77777777" w:rsidR="008B4B83" w:rsidRDefault="00000000">
      <w:pPr>
        <w:pStyle w:val="berschrift2"/>
        <w:pBdr>
          <w:bottom w:val="single" w:sz="8" w:space="6" w:color="B08D57"/>
        </w:pBdr>
      </w:pPr>
      <w:r>
        <w:rPr>
          <w:rFonts w:ascii="Arial" w:eastAsia="Arial" w:hAnsi="Arial" w:cs="Arial"/>
        </w:rPr>
        <w:lastRenderedPageBreak/>
        <w:t>Vertriebstrichter und Pilotabschluss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4850"/>
        <w:gridCol w:w="3100"/>
      </w:tblGrid>
      <w:tr w:rsidR="008B4B83" w14:paraId="3FE0AB56" w14:textId="77777777">
        <w:trPr>
          <w:tblHeader/>
          <w:jc w:val="center"/>
        </w:trPr>
        <w:tc>
          <w:tcPr>
            <w:tcW w:w="1800" w:type="dxa"/>
            <w:shd w:val="clear" w:color="auto" w:fill="102A43"/>
            <w:tcMar>
              <w:top w:w="55" w:type="dxa"/>
              <w:left w:w="55" w:type="dxa"/>
              <w:bottom w:w="55" w:type="dxa"/>
              <w:right w:w="55" w:type="dxa"/>
            </w:tcMar>
            <w:vAlign w:val="center"/>
          </w:tcPr>
          <w:p w14:paraId="398B334E" w14:textId="77777777" w:rsidR="008B4B83" w:rsidRDefault="00000000">
            <w:pPr>
              <w:spacing w:after="0" w:line="230" w:lineRule="auto"/>
            </w:pPr>
            <w:r>
              <w:rPr>
                <w:rFonts w:eastAsia="Arial"/>
                <w:b/>
                <w:color w:val="FFFFFF"/>
                <w:sz w:val="16"/>
              </w:rPr>
              <w:t>Stufe</w:t>
            </w:r>
          </w:p>
        </w:tc>
        <w:tc>
          <w:tcPr>
            <w:tcW w:w="4850" w:type="dxa"/>
            <w:shd w:val="clear" w:color="auto" w:fill="102A43"/>
            <w:tcMar>
              <w:top w:w="55" w:type="dxa"/>
              <w:left w:w="55" w:type="dxa"/>
              <w:bottom w:w="55" w:type="dxa"/>
              <w:right w:w="55" w:type="dxa"/>
            </w:tcMar>
            <w:vAlign w:val="center"/>
          </w:tcPr>
          <w:p w14:paraId="2C3C1CF1" w14:textId="77777777" w:rsidR="008B4B83" w:rsidRDefault="00000000">
            <w:pPr>
              <w:spacing w:after="0" w:line="230" w:lineRule="auto"/>
            </w:pPr>
            <w:r>
              <w:rPr>
                <w:rFonts w:eastAsia="Arial"/>
                <w:b/>
                <w:color w:val="FFFFFF"/>
                <w:sz w:val="16"/>
              </w:rPr>
              <w:t>Pflichtkriterium</w:t>
            </w:r>
          </w:p>
        </w:tc>
        <w:tc>
          <w:tcPr>
            <w:tcW w:w="3100" w:type="dxa"/>
            <w:shd w:val="clear" w:color="auto" w:fill="102A43"/>
            <w:tcMar>
              <w:top w:w="55" w:type="dxa"/>
              <w:left w:w="55" w:type="dxa"/>
              <w:bottom w:w="55" w:type="dxa"/>
              <w:right w:w="55" w:type="dxa"/>
            </w:tcMar>
            <w:vAlign w:val="center"/>
          </w:tcPr>
          <w:p w14:paraId="192F1FB9" w14:textId="77777777" w:rsidR="008B4B83" w:rsidRDefault="00000000">
            <w:pPr>
              <w:spacing w:after="0" w:line="230" w:lineRule="auto"/>
            </w:pPr>
            <w:r>
              <w:rPr>
                <w:rFonts w:eastAsia="Arial"/>
                <w:b/>
                <w:color w:val="FFFFFF"/>
                <w:sz w:val="16"/>
              </w:rPr>
              <w:t>Nächster Schritt</w:t>
            </w:r>
          </w:p>
        </w:tc>
      </w:tr>
      <w:tr w:rsidR="008B4B83" w14:paraId="62625A2A" w14:textId="77777777">
        <w:trPr>
          <w:cantSplit/>
          <w:jc w:val="center"/>
        </w:trPr>
        <w:tc>
          <w:tcPr>
            <w:tcW w:w="1800" w:type="dxa"/>
            <w:tcMar>
              <w:top w:w="55" w:type="dxa"/>
              <w:left w:w="55" w:type="dxa"/>
              <w:bottom w:w="55" w:type="dxa"/>
              <w:right w:w="55" w:type="dxa"/>
            </w:tcMar>
          </w:tcPr>
          <w:p w14:paraId="2919E5C0" w14:textId="77777777" w:rsidR="008B4B83" w:rsidRDefault="00000000">
            <w:pPr>
              <w:spacing w:after="0" w:line="230" w:lineRule="auto"/>
            </w:pPr>
            <w:r>
              <w:rPr>
                <w:rFonts w:eastAsia="Arial"/>
                <w:sz w:val="16"/>
              </w:rPr>
              <w:t>1 · Zielaccount</w:t>
            </w:r>
          </w:p>
        </w:tc>
        <w:tc>
          <w:tcPr>
            <w:tcW w:w="4850" w:type="dxa"/>
            <w:tcMar>
              <w:top w:w="55" w:type="dxa"/>
              <w:left w:w="55" w:type="dxa"/>
              <w:bottom w:w="55" w:type="dxa"/>
              <w:right w:w="55" w:type="dxa"/>
            </w:tcMar>
          </w:tcPr>
          <w:p w14:paraId="618FB29E" w14:textId="77777777" w:rsidR="008B4B83" w:rsidRDefault="00000000">
            <w:pPr>
              <w:spacing w:after="0" w:line="230" w:lineRule="auto"/>
            </w:pPr>
            <w:r>
              <w:rPr>
                <w:rFonts w:eastAsia="Arial"/>
                <w:sz w:val="16"/>
              </w:rPr>
              <w:t>ICP- und Score-Kriterien grundsätzlich erfüllt</w:t>
            </w:r>
          </w:p>
        </w:tc>
        <w:tc>
          <w:tcPr>
            <w:tcW w:w="3100" w:type="dxa"/>
            <w:tcMar>
              <w:top w:w="55" w:type="dxa"/>
              <w:left w:w="55" w:type="dxa"/>
              <w:bottom w:w="55" w:type="dxa"/>
              <w:right w:w="55" w:type="dxa"/>
            </w:tcMar>
          </w:tcPr>
          <w:p w14:paraId="60C43642" w14:textId="77777777" w:rsidR="008B4B83" w:rsidRDefault="00000000">
            <w:pPr>
              <w:spacing w:after="0" w:line="230" w:lineRule="auto"/>
            </w:pPr>
            <w:r>
              <w:rPr>
                <w:rFonts w:eastAsia="Arial"/>
                <w:sz w:val="16"/>
              </w:rPr>
              <w:t>Personen im Buying Center recherchieren und Ansprachehypothese formulieren</w:t>
            </w:r>
          </w:p>
        </w:tc>
      </w:tr>
      <w:tr w:rsidR="008B4B83" w14:paraId="6E62B914" w14:textId="77777777">
        <w:trPr>
          <w:cantSplit/>
          <w:jc w:val="center"/>
        </w:trPr>
        <w:tc>
          <w:tcPr>
            <w:tcW w:w="1800" w:type="dxa"/>
            <w:shd w:val="clear" w:color="auto" w:fill="F8FAFC"/>
            <w:tcMar>
              <w:top w:w="55" w:type="dxa"/>
              <w:left w:w="55" w:type="dxa"/>
              <w:bottom w:w="55" w:type="dxa"/>
              <w:right w:w="55" w:type="dxa"/>
            </w:tcMar>
          </w:tcPr>
          <w:p w14:paraId="7229F571" w14:textId="77777777" w:rsidR="008B4B83" w:rsidRDefault="00000000">
            <w:pPr>
              <w:spacing w:after="0" w:line="230" w:lineRule="auto"/>
            </w:pPr>
            <w:r>
              <w:rPr>
                <w:rFonts w:eastAsia="Arial"/>
                <w:sz w:val="16"/>
              </w:rPr>
              <w:t>2 · Erstkontakt</w:t>
            </w:r>
          </w:p>
        </w:tc>
        <w:tc>
          <w:tcPr>
            <w:tcW w:w="4850" w:type="dxa"/>
            <w:shd w:val="clear" w:color="auto" w:fill="F8FAFC"/>
            <w:tcMar>
              <w:top w:w="55" w:type="dxa"/>
              <w:left w:w="55" w:type="dxa"/>
              <w:bottom w:w="55" w:type="dxa"/>
              <w:right w:w="55" w:type="dxa"/>
            </w:tcMar>
          </w:tcPr>
          <w:p w14:paraId="4EB9D760" w14:textId="77777777" w:rsidR="008B4B83" w:rsidRDefault="00000000">
            <w:pPr>
              <w:spacing w:after="0" w:line="230" w:lineRule="auto"/>
            </w:pPr>
            <w:r>
              <w:rPr>
                <w:rFonts w:eastAsia="Arial"/>
                <w:sz w:val="16"/>
              </w:rPr>
              <w:t>Relevante Rolle reagiert oder Einführung ist bestätigt</w:t>
            </w:r>
          </w:p>
        </w:tc>
        <w:tc>
          <w:tcPr>
            <w:tcW w:w="3100" w:type="dxa"/>
            <w:shd w:val="clear" w:color="auto" w:fill="F8FAFC"/>
            <w:tcMar>
              <w:top w:w="55" w:type="dxa"/>
              <w:left w:w="55" w:type="dxa"/>
              <w:bottom w:w="55" w:type="dxa"/>
              <w:right w:w="55" w:type="dxa"/>
            </w:tcMar>
          </w:tcPr>
          <w:p w14:paraId="4A886A4C" w14:textId="77777777" w:rsidR="008B4B83" w:rsidRDefault="00000000">
            <w:pPr>
              <w:spacing w:after="0" w:line="230" w:lineRule="auto"/>
            </w:pPr>
            <w:r>
              <w:rPr>
                <w:rFonts w:eastAsia="Arial"/>
                <w:sz w:val="16"/>
              </w:rPr>
              <w:t>Qualifizierungstermin vereinbaren</w:t>
            </w:r>
          </w:p>
        </w:tc>
      </w:tr>
      <w:tr w:rsidR="008B4B83" w14:paraId="24B8C81D" w14:textId="77777777">
        <w:trPr>
          <w:cantSplit/>
          <w:jc w:val="center"/>
        </w:trPr>
        <w:tc>
          <w:tcPr>
            <w:tcW w:w="1800" w:type="dxa"/>
            <w:tcMar>
              <w:top w:w="55" w:type="dxa"/>
              <w:left w:w="55" w:type="dxa"/>
              <w:bottom w:w="55" w:type="dxa"/>
              <w:right w:w="55" w:type="dxa"/>
            </w:tcMar>
          </w:tcPr>
          <w:p w14:paraId="5C631B71" w14:textId="77777777" w:rsidR="008B4B83" w:rsidRDefault="00000000">
            <w:pPr>
              <w:spacing w:after="0" w:line="230" w:lineRule="auto"/>
            </w:pPr>
            <w:r>
              <w:rPr>
                <w:rFonts w:eastAsia="Arial"/>
                <w:sz w:val="16"/>
              </w:rPr>
              <w:t>3 · Qualifiziert</w:t>
            </w:r>
          </w:p>
        </w:tc>
        <w:tc>
          <w:tcPr>
            <w:tcW w:w="4850" w:type="dxa"/>
            <w:tcMar>
              <w:top w:w="55" w:type="dxa"/>
              <w:left w:w="55" w:type="dxa"/>
              <w:bottom w:w="55" w:type="dxa"/>
              <w:right w:w="55" w:type="dxa"/>
            </w:tcMar>
          </w:tcPr>
          <w:p w14:paraId="61209C89" w14:textId="77777777" w:rsidR="008B4B83" w:rsidRDefault="00000000">
            <w:pPr>
              <w:spacing w:after="0" w:line="230" w:lineRule="auto"/>
            </w:pPr>
            <w:r>
              <w:rPr>
                <w:rFonts w:eastAsia="Arial"/>
                <w:sz w:val="16"/>
              </w:rPr>
              <w:t>Ankunft, Standort, Problem, Entscheider und Zeitfenster sind konkret</w:t>
            </w:r>
          </w:p>
        </w:tc>
        <w:tc>
          <w:tcPr>
            <w:tcW w:w="3100" w:type="dxa"/>
            <w:tcMar>
              <w:top w:w="55" w:type="dxa"/>
              <w:left w:w="55" w:type="dxa"/>
              <w:bottom w:w="55" w:type="dxa"/>
              <w:right w:w="55" w:type="dxa"/>
            </w:tcMar>
          </w:tcPr>
          <w:p w14:paraId="3B220F7B" w14:textId="77777777" w:rsidR="008B4B83" w:rsidRDefault="00000000">
            <w:pPr>
              <w:spacing w:after="0" w:line="230" w:lineRule="auto"/>
            </w:pPr>
            <w:r>
              <w:rPr>
                <w:rFonts w:eastAsia="Arial"/>
                <w:sz w:val="16"/>
              </w:rPr>
              <w:t>Bedarfsworkshop anbieten</w:t>
            </w:r>
          </w:p>
        </w:tc>
      </w:tr>
      <w:tr w:rsidR="008B4B83" w14:paraId="0BE5A717" w14:textId="77777777">
        <w:trPr>
          <w:cantSplit/>
          <w:jc w:val="center"/>
        </w:trPr>
        <w:tc>
          <w:tcPr>
            <w:tcW w:w="1800" w:type="dxa"/>
            <w:shd w:val="clear" w:color="auto" w:fill="F8FAFC"/>
            <w:tcMar>
              <w:top w:w="55" w:type="dxa"/>
              <w:left w:w="55" w:type="dxa"/>
              <w:bottom w:w="55" w:type="dxa"/>
              <w:right w:w="55" w:type="dxa"/>
            </w:tcMar>
          </w:tcPr>
          <w:p w14:paraId="5FE1BFA0" w14:textId="77777777" w:rsidR="008B4B83" w:rsidRDefault="00000000">
            <w:pPr>
              <w:spacing w:after="0" w:line="230" w:lineRule="auto"/>
            </w:pPr>
            <w:r>
              <w:rPr>
                <w:rFonts w:eastAsia="Arial"/>
                <w:sz w:val="16"/>
              </w:rPr>
              <w:t>4 · Opportunity</w:t>
            </w:r>
          </w:p>
        </w:tc>
        <w:tc>
          <w:tcPr>
            <w:tcW w:w="4850" w:type="dxa"/>
            <w:shd w:val="clear" w:color="auto" w:fill="F8FAFC"/>
            <w:tcMar>
              <w:top w:w="55" w:type="dxa"/>
              <w:left w:w="55" w:type="dxa"/>
              <w:bottom w:w="55" w:type="dxa"/>
              <w:right w:w="55" w:type="dxa"/>
            </w:tcMar>
          </w:tcPr>
          <w:p w14:paraId="728134B7" w14:textId="77777777" w:rsidR="008B4B83" w:rsidRDefault="00000000">
            <w:pPr>
              <w:spacing w:after="0" w:line="230" w:lineRule="auto"/>
            </w:pPr>
            <w:r>
              <w:rPr>
                <w:rFonts w:eastAsia="Arial"/>
                <w:sz w:val="16"/>
              </w:rPr>
              <w:t>Budgetpfad und Beschaffungsweg sind bekannt; Projekt ist grundsätzlich machbar</w:t>
            </w:r>
          </w:p>
        </w:tc>
        <w:tc>
          <w:tcPr>
            <w:tcW w:w="3100" w:type="dxa"/>
            <w:shd w:val="clear" w:color="auto" w:fill="F8FAFC"/>
            <w:tcMar>
              <w:top w:w="55" w:type="dxa"/>
              <w:left w:w="55" w:type="dxa"/>
              <w:bottom w:w="55" w:type="dxa"/>
              <w:right w:w="55" w:type="dxa"/>
            </w:tcMar>
          </w:tcPr>
          <w:p w14:paraId="61D03748" w14:textId="77777777" w:rsidR="008B4B83" w:rsidRDefault="00000000">
            <w:pPr>
              <w:spacing w:after="0" w:line="230" w:lineRule="auto"/>
            </w:pPr>
            <w:r>
              <w:rPr>
                <w:rFonts w:eastAsia="Arial"/>
                <w:sz w:val="16"/>
              </w:rPr>
              <w:t>Leistungsumfang und Pilot kalkulieren</w:t>
            </w:r>
          </w:p>
        </w:tc>
      </w:tr>
      <w:tr w:rsidR="008B4B83" w14:paraId="4CFE91BC" w14:textId="77777777">
        <w:trPr>
          <w:cantSplit/>
          <w:jc w:val="center"/>
        </w:trPr>
        <w:tc>
          <w:tcPr>
            <w:tcW w:w="1800" w:type="dxa"/>
            <w:tcMar>
              <w:top w:w="55" w:type="dxa"/>
              <w:left w:w="55" w:type="dxa"/>
              <w:bottom w:w="55" w:type="dxa"/>
              <w:right w:w="55" w:type="dxa"/>
            </w:tcMar>
          </w:tcPr>
          <w:p w14:paraId="0447E058" w14:textId="77777777" w:rsidR="008B4B83" w:rsidRDefault="00000000">
            <w:pPr>
              <w:spacing w:after="0" w:line="230" w:lineRule="auto"/>
            </w:pPr>
            <w:r>
              <w:rPr>
                <w:rFonts w:eastAsia="Arial"/>
                <w:sz w:val="16"/>
              </w:rPr>
              <w:t>5 · Angebot</w:t>
            </w:r>
          </w:p>
        </w:tc>
        <w:tc>
          <w:tcPr>
            <w:tcW w:w="4850" w:type="dxa"/>
            <w:tcMar>
              <w:top w:w="55" w:type="dxa"/>
              <w:left w:w="55" w:type="dxa"/>
              <w:bottom w:w="55" w:type="dxa"/>
              <w:right w:w="55" w:type="dxa"/>
            </w:tcMar>
          </w:tcPr>
          <w:p w14:paraId="54765248" w14:textId="77777777" w:rsidR="008B4B83" w:rsidRDefault="00000000">
            <w:pPr>
              <w:spacing w:after="0" w:line="230" w:lineRule="auto"/>
            </w:pPr>
            <w:r>
              <w:rPr>
                <w:rFonts w:eastAsia="Arial"/>
                <w:sz w:val="16"/>
              </w:rPr>
              <w:t>Entscheidungstermin, Vertragspartei und offene Punkte sind dokumentiert</w:t>
            </w:r>
          </w:p>
        </w:tc>
        <w:tc>
          <w:tcPr>
            <w:tcW w:w="3100" w:type="dxa"/>
            <w:tcMar>
              <w:top w:w="55" w:type="dxa"/>
              <w:left w:w="55" w:type="dxa"/>
              <w:bottom w:w="55" w:type="dxa"/>
              <w:right w:w="55" w:type="dxa"/>
            </w:tcMar>
          </w:tcPr>
          <w:p w14:paraId="5A3F647A" w14:textId="77777777" w:rsidR="008B4B83" w:rsidRDefault="00000000">
            <w:pPr>
              <w:spacing w:after="0" w:line="230" w:lineRule="auto"/>
            </w:pPr>
            <w:r>
              <w:rPr>
                <w:rFonts w:eastAsia="Arial"/>
                <w:sz w:val="16"/>
              </w:rPr>
              <w:t>Freigabe, Verhandlung oder begründeter Verlust</w:t>
            </w:r>
          </w:p>
        </w:tc>
      </w:tr>
      <w:tr w:rsidR="008B4B83" w14:paraId="1672DCF7" w14:textId="77777777">
        <w:trPr>
          <w:cantSplit/>
          <w:jc w:val="center"/>
        </w:trPr>
        <w:tc>
          <w:tcPr>
            <w:tcW w:w="1800" w:type="dxa"/>
            <w:shd w:val="clear" w:color="auto" w:fill="F8FAFC"/>
            <w:tcMar>
              <w:top w:w="55" w:type="dxa"/>
              <w:left w:w="55" w:type="dxa"/>
              <w:bottom w:w="55" w:type="dxa"/>
              <w:right w:w="55" w:type="dxa"/>
            </w:tcMar>
          </w:tcPr>
          <w:p w14:paraId="5D29A4F9" w14:textId="77777777" w:rsidR="008B4B83" w:rsidRDefault="00000000">
            <w:pPr>
              <w:spacing w:after="0" w:line="230" w:lineRule="auto"/>
            </w:pPr>
            <w:r>
              <w:rPr>
                <w:rFonts w:eastAsia="Arial"/>
                <w:sz w:val="16"/>
              </w:rPr>
              <w:t>6 · Gewonnen</w:t>
            </w:r>
          </w:p>
        </w:tc>
        <w:tc>
          <w:tcPr>
            <w:tcW w:w="4850" w:type="dxa"/>
            <w:shd w:val="clear" w:color="auto" w:fill="F8FAFC"/>
            <w:tcMar>
              <w:top w:w="55" w:type="dxa"/>
              <w:left w:w="55" w:type="dxa"/>
              <w:bottom w:w="55" w:type="dxa"/>
              <w:right w:w="55" w:type="dxa"/>
            </w:tcMar>
          </w:tcPr>
          <w:p w14:paraId="21AACFD5" w14:textId="77777777" w:rsidR="008B4B83" w:rsidRDefault="00000000">
            <w:pPr>
              <w:spacing w:after="0" w:line="230" w:lineRule="auto"/>
            </w:pPr>
            <w:r>
              <w:rPr>
                <w:rFonts w:eastAsia="Arial"/>
                <w:sz w:val="16"/>
              </w:rPr>
              <w:t>Unterzeichneter Auftrag, Ansprechpartner und Kick-off-Termin</w:t>
            </w:r>
          </w:p>
        </w:tc>
        <w:tc>
          <w:tcPr>
            <w:tcW w:w="3100" w:type="dxa"/>
            <w:shd w:val="clear" w:color="auto" w:fill="F8FAFC"/>
            <w:tcMar>
              <w:top w:w="55" w:type="dxa"/>
              <w:left w:w="55" w:type="dxa"/>
              <w:bottom w:w="55" w:type="dxa"/>
              <w:right w:w="55" w:type="dxa"/>
            </w:tcMar>
          </w:tcPr>
          <w:p w14:paraId="30F3DD05" w14:textId="77777777" w:rsidR="008B4B83" w:rsidRDefault="00000000">
            <w:pPr>
              <w:spacing w:after="0" w:line="230" w:lineRule="auto"/>
            </w:pPr>
            <w:r>
              <w:rPr>
                <w:rFonts w:eastAsia="Arial"/>
                <w:sz w:val="16"/>
              </w:rPr>
              <w:t>Saubere Übergabe an Projektsteuerung</w:t>
            </w:r>
          </w:p>
        </w:tc>
      </w:tr>
      <w:tr w:rsidR="008B4B83" w14:paraId="1E9101D0" w14:textId="77777777">
        <w:trPr>
          <w:cantSplit/>
          <w:jc w:val="center"/>
        </w:trPr>
        <w:tc>
          <w:tcPr>
            <w:tcW w:w="1800" w:type="dxa"/>
            <w:tcMar>
              <w:top w:w="55" w:type="dxa"/>
              <w:left w:w="55" w:type="dxa"/>
              <w:bottom w:w="55" w:type="dxa"/>
              <w:right w:w="55" w:type="dxa"/>
            </w:tcMar>
          </w:tcPr>
          <w:p w14:paraId="4F93A288" w14:textId="77777777" w:rsidR="008B4B83" w:rsidRDefault="00000000">
            <w:pPr>
              <w:spacing w:after="0" w:line="230" w:lineRule="auto"/>
            </w:pPr>
            <w:r>
              <w:rPr>
                <w:rFonts w:eastAsia="Arial"/>
                <w:sz w:val="16"/>
              </w:rPr>
              <w:t>7 · Ausbau</w:t>
            </w:r>
          </w:p>
        </w:tc>
        <w:tc>
          <w:tcPr>
            <w:tcW w:w="4850" w:type="dxa"/>
            <w:tcMar>
              <w:top w:w="55" w:type="dxa"/>
              <w:left w:w="55" w:type="dxa"/>
              <w:bottom w:w="55" w:type="dxa"/>
              <w:right w:w="55" w:type="dxa"/>
            </w:tcMar>
          </w:tcPr>
          <w:p w14:paraId="6DCF1B16" w14:textId="77777777" w:rsidR="008B4B83" w:rsidRDefault="00000000">
            <w:pPr>
              <w:spacing w:after="0" w:line="230" w:lineRule="auto"/>
            </w:pPr>
            <w:r>
              <w:rPr>
                <w:rFonts w:eastAsia="Arial"/>
                <w:sz w:val="16"/>
              </w:rPr>
              <w:t>Pilot abgenommen und Nutzen dokumentiert</w:t>
            </w:r>
          </w:p>
        </w:tc>
        <w:tc>
          <w:tcPr>
            <w:tcW w:w="3100" w:type="dxa"/>
            <w:tcMar>
              <w:top w:w="55" w:type="dxa"/>
              <w:left w:w="55" w:type="dxa"/>
              <w:bottom w:w="55" w:type="dxa"/>
              <w:right w:w="55" w:type="dxa"/>
            </w:tcMar>
          </w:tcPr>
          <w:p w14:paraId="3D4F1979" w14:textId="77777777" w:rsidR="008B4B83" w:rsidRDefault="00000000">
            <w:pPr>
              <w:spacing w:after="0" w:line="230" w:lineRule="auto"/>
            </w:pPr>
            <w:r>
              <w:rPr>
                <w:rFonts w:eastAsia="Arial"/>
                <w:sz w:val="16"/>
              </w:rPr>
              <w:t>Folgegruppe, Standort oder Housing &amp; Arrival Office</w:t>
            </w:r>
          </w:p>
        </w:tc>
      </w:tr>
    </w:tbl>
    <w:p w14:paraId="3BFF4DA6" w14:textId="77777777" w:rsidR="008B4B83" w:rsidRDefault="00000000">
      <w:pPr>
        <w:pStyle w:val="berschrift3"/>
      </w:pPr>
      <w:r>
        <w:rPr>
          <w:rFonts w:ascii="Arial" w:eastAsia="Arial" w:hAnsi="Arial" w:cs="Arial"/>
        </w:rPr>
        <w:t>Planannahmen für die Vertriebssteuerung</w:t>
      </w:r>
    </w:p>
    <w:p w14:paraId="4C529EEA" w14:textId="77777777" w:rsidR="008B4B83" w:rsidRDefault="00000000">
      <w:pPr>
        <w:pStyle w:val="Textkrper"/>
        <w:jc w:val="both"/>
      </w:pPr>
      <w:r>
        <w:rPr>
          <w:rFonts w:eastAsia="Arial"/>
        </w:rPr>
        <w:t>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00"/>
        <w:gridCol w:w="2650"/>
        <w:gridCol w:w="4500"/>
      </w:tblGrid>
      <w:tr w:rsidR="008B4B83" w14:paraId="27694D47" w14:textId="77777777">
        <w:trPr>
          <w:tblHeader/>
          <w:jc w:val="center"/>
        </w:trPr>
        <w:tc>
          <w:tcPr>
            <w:tcW w:w="2600" w:type="dxa"/>
            <w:shd w:val="clear" w:color="auto" w:fill="102A43"/>
            <w:tcMar>
              <w:top w:w="55" w:type="dxa"/>
              <w:left w:w="55" w:type="dxa"/>
              <w:bottom w:w="55" w:type="dxa"/>
              <w:right w:w="55" w:type="dxa"/>
            </w:tcMar>
            <w:vAlign w:val="center"/>
          </w:tcPr>
          <w:p w14:paraId="18A74709" w14:textId="77777777" w:rsidR="008B4B83" w:rsidRDefault="00000000">
            <w:pPr>
              <w:spacing w:after="0" w:line="230" w:lineRule="auto"/>
            </w:pPr>
            <w:r>
              <w:rPr>
                <w:rFonts w:eastAsia="Arial"/>
                <w:b/>
                <w:color w:val="FFFFFF"/>
                <w:sz w:val="16"/>
              </w:rPr>
              <w:t>KPI</w:t>
            </w:r>
          </w:p>
        </w:tc>
        <w:tc>
          <w:tcPr>
            <w:tcW w:w="2650" w:type="dxa"/>
            <w:shd w:val="clear" w:color="auto" w:fill="102A43"/>
            <w:tcMar>
              <w:top w:w="55" w:type="dxa"/>
              <w:left w:w="55" w:type="dxa"/>
              <w:bottom w:w="55" w:type="dxa"/>
              <w:right w:w="55" w:type="dxa"/>
            </w:tcMar>
            <w:vAlign w:val="center"/>
          </w:tcPr>
          <w:p w14:paraId="645CD772" w14:textId="77777777" w:rsidR="008B4B83" w:rsidRDefault="00000000">
            <w:pPr>
              <w:spacing w:after="0" w:line="230" w:lineRule="auto"/>
            </w:pPr>
            <w:r>
              <w:rPr>
                <w:rFonts w:eastAsia="Arial"/>
                <w:b/>
                <w:color w:val="FFFFFF"/>
                <w:sz w:val="16"/>
              </w:rPr>
              <w:t>Startziel</w:t>
            </w:r>
          </w:p>
        </w:tc>
        <w:tc>
          <w:tcPr>
            <w:tcW w:w="4500" w:type="dxa"/>
            <w:shd w:val="clear" w:color="auto" w:fill="102A43"/>
            <w:tcMar>
              <w:top w:w="55" w:type="dxa"/>
              <w:left w:w="55" w:type="dxa"/>
              <w:bottom w:w="55" w:type="dxa"/>
              <w:right w:w="55" w:type="dxa"/>
            </w:tcMar>
            <w:vAlign w:val="center"/>
          </w:tcPr>
          <w:p w14:paraId="58C20C93" w14:textId="77777777" w:rsidR="008B4B83" w:rsidRDefault="00000000">
            <w:pPr>
              <w:spacing w:after="0" w:line="230" w:lineRule="auto"/>
            </w:pPr>
            <w:r>
              <w:rPr>
                <w:rFonts w:eastAsia="Arial"/>
                <w:b/>
                <w:color w:val="FFFFFF"/>
                <w:sz w:val="16"/>
              </w:rPr>
              <w:t>Steuerungsfrage</w:t>
            </w:r>
          </w:p>
        </w:tc>
      </w:tr>
      <w:tr w:rsidR="008B4B83" w14:paraId="46174948" w14:textId="77777777">
        <w:trPr>
          <w:cantSplit/>
          <w:jc w:val="center"/>
        </w:trPr>
        <w:tc>
          <w:tcPr>
            <w:tcW w:w="2600" w:type="dxa"/>
            <w:tcMar>
              <w:top w:w="55" w:type="dxa"/>
              <w:left w:w="55" w:type="dxa"/>
              <w:bottom w:w="55" w:type="dxa"/>
              <w:right w:w="55" w:type="dxa"/>
            </w:tcMar>
          </w:tcPr>
          <w:p w14:paraId="0DC66986" w14:textId="77777777" w:rsidR="008B4B83" w:rsidRDefault="00000000">
            <w:pPr>
              <w:spacing w:after="0" w:line="230" w:lineRule="auto"/>
            </w:pPr>
            <w:r>
              <w:rPr>
                <w:rFonts w:eastAsia="Arial"/>
                <w:sz w:val="16"/>
              </w:rPr>
              <w:t>Neue qualifizierte Erstgespräche</w:t>
            </w:r>
          </w:p>
        </w:tc>
        <w:tc>
          <w:tcPr>
            <w:tcW w:w="2650" w:type="dxa"/>
            <w:tcMar>
              <w:top w:w="55" w:type="dxa"/>
              <w:left w:w="55" w:type="dxa"/>
              <w:bottom w:w="55" w:type="dxa"/>
              <w:right w:w="55" w:type="dxa"/>
            </w:tcMar>
          </w:tcPr>
          <w:p w14:paraId="0FCAED29" w14:textId="77777777" w:rsidR="008B4B83" w:rsidRDefault="00000000">
            <w:pPr>
              <w:spacing w:after="0" w:line="230" w:lineRule="auto"/>
            </w:pPr>
            <w:r>
              <w:rPr>
                <w:rFonts w:eastAsia="Arial"/>
                <w:sz w:val="16"/>
              </w:rPr>
              <w:t>4–6 pro Monat</w:t>
            </w:r>
          </w:p>
        </w:tc>
        <w:tc>
          <w:tcPr>
            <w:tcW w:w="4500" w:type="dxa"/>
            <w:tcMar>
              <w:top w:w="55" w:type="dxa"/>
              <w:left w:w="55" w:type="dxa"/>
              <w:bottom w:w="55" w:type="dxa"/>
              <w:right w:w="55" w:type="dxa"/>
            </w:tcMar>
          </w:tcPr>
          <w:p w14:paraId="76F8E933" w14:textId="77777777" w:rsidR="008B4B83" w:rsidRDefault="00000000">
            <w:pPr>
              <w:spacing w:after="0" w:line="230" w:lineRule="auto"/>
            </w:pPr>
            <w:r>
              <w:rPr>
                <w:rFonts w:eastAsia="Arial"/>
                <w:sz w:val="16"/>
              </w:rPr>
              <w:t>Entsteht ausreichend neue, passende Nachfrage?</w:t>
            </w:r>
          </w:p>
        </w:tc>
      </w:tr>
      <w:tr w:rsidR="008B4B83" w14:paraId="3069015B" w14:textId="77777777">
        <w:trPr>
          <w:cantSplit/>
          <w:jc w:val="center"/>
        </w:trPr>
        <w:tc>
          <w:tcPr>
            <w:tcW w:w="2600" w:type="dxa"/>
            <w:shd w:val="clear" w:color="auto" w:fill="F8FAFC"/>
            <w:tcMar>
              <w:top w:w="55" w:type="dxa"/>
              <w:left w:w="55" w:type="dxa"/>
              <w:bottom w:w="55" w:type="dxa"/>
              <w:right w:w="55" w:type="dxa"/>
            </w:tcMar>
          </w:tcPr>
          <w:p w14:paraId="06631D76" w14:textId="77777777" w:rsidR="008B4B83" w:rsidRDefault="00000000">
            <w:pPr>
              <w:spacing w:after="0" w:line="230" w:lineRule="auto"/>
            </w:pPr>
            <w:r>
              <w:rPr>
                <w:rFonts w:eastAsia="Arial"/>
                <w:sz w:val="16"/>
              </w:rPr>
              <w:t>Opportunity-Quote</w:t>
            </w:r>
          </w:p>
        </w:tc>
        <w:tc>
          <w:tcPr>
            <w:tcW w:w="2650" w:type="dxa"/>
            <w:shd w:val="clear" w:color="auto" w:fill="F8FAFC"/>
            <w:tcMar>
              <w:top w:w="55" w:type="dxa"/>
              <w:left w:w="55" w:type="dxa"/>
              <w:bottom w:w="55" w:type="dxa"/>
              <w:right w:w="55" w:type="dxa"/>
            </w:tcMar>
          </w:tcPr>
          <w:p w14:paraId="236DE43A" w14:textId="77777777" w:rsidR="008B4B83" w:rsidRDefault="00000000">
            <w:pPr>
              <w:spacing w:after="0" w:line="230" w:lineRule="auto"/>
            </w:pPr>
            <w:r>
              <w:rPr>
                <w:rFonts w:eastAsia="Arial"/>
                <w:sz w:val="16"/>
              </w:rPr>
              <w:t>mind. 30 % der qualifizierten Gespräche</w:t>
            </w:r>
          </w:p>
        </w:tc>
        <w:tc>
          <w:tcPr>
            <w:tcW w:w="4500" w:type="dxa"/>
            <w:shd w:val="clear" w:color="auto" w:fill="F8FAFC"/>
            <w:tcMar>
              <w:top w:w="55" w:type="dxa"/>
              <w:left w:w="55" w:type="dxa"/>
              <w:bottom w:w="55" w:type="dxa"/>
              <w:right w:w="55" w:type="dxa"/>
            </w:tcMar>
          </w:tcPr>
          <w:p w14:paraId="49D94CED" w14:textId="77777777" w:rsidR="008B4B83" w:rsidRDefault="00000000">
            <w:pPr>
              <w:spacing w:after="0" w:line="230" w:lineRule="auto"/>
            </w:pPr>
            <w:r>
              <w:rPr>
                <w:rFonts w:eastAsia="Arial"/>
                <w:sz w:val="16"/>
              </w:rPr>
              <w:t>Wird ein konkreter Bedarf mit Entscheidungsweg sichtbar?</w:t>
            </w:r>
          </w:p>
        </w:tc>
      </w:tr>
      <w:tr w:rsidR="008B4B83" w14:paraId="28CB352B" w14:textId="77777777">
        <w:trPr>
          <w:cantSplit/>
          <w:jc w:val="center"/>
        </w:trPr>
        <w:tc>
          <w:tcPr>
            <w:tcW w:w="2600" w:type="dxa"/>
            <w:tcMar>
              <w:top w:w="55" w:type="dxa"/>
              <w:left w:w="55" w:type="dxa"/>
              <w:bottom w:w="55" w:type="dxa"/>
              <w:right w:w="55" w:type="dxa"/>
            </w:tcMar>
          </w:tcPr>
          <w:p w14:paraId="4765D10E" w14:textId="77777777" w:rsidR="008B4B83" w:rsidRDefault="00000000">
            <w:pPr>
              <w:spacing w:after="0" w:line="230" w:lineRule="auto"/>
            </w:pPr>
            <w:r>
              <w:rPr>
                <w:rFonts w:eastAsia="Arial"/>
                <w:sz w:val="16"/>
              </w:rPr>
              <w:t>Angebotsquote</w:t>
            </w:r>
          </w:p>
        </w:tc>
        <w:tc>
          <w:tcPr>
            <w:tcW w:w="2650" w:type="dxa"/>
            <w:tcMar>
              <w:top w:w="55" w:type="dxa"/>
              <w:left w:w="55" w:type="dxa"/>
              <w:bottom w:w="55" w:type="dxa"/>
              <w:right w:w="55" w:type="dxa"/>
            </w:tcMar>
          </w:tcPr>
          <w:p w14:paraId="2811ED7D" w14:textId="77777777" w:rsidR="008B4B83" w:rsidRDefault="00000000">
            <w:pPr>
              <w:spacing w:after="0" w:line="230" w:lineRule="auto"/>
            </w:pPr>
            <w:r>
              <w:rPr>
                <w:rFonts w:eastAsia="Arial"/>
                <w:sz w:val="16"/>
              </w:rPr>
              <w:t>mind. 50 % der Opportunities</w:t>
            </w:r>
          </w:p>
        </w:tc>
        <w:tc>
          <w:tcPr>
            <w:tcW w:w="4500" w:type="dxa"/>
            <w:tcMar>
              <w:top w:w="55" w:type="dxa"/>
              <w:left w:w="55" w:type="dxa"/>
              <w:bottom w:w="55" w:type="dxa"/>
              <w:right w:w="55" w:type="dxa"/>
            </w:tcMar>
          </w:tcPr>
          <w:p w14:paraId="52D0A15C" w14:textId="77777777" w:rsidR="008B4B83" w:rsidRDefault="00000000">
            <w:pPr>
              <w:spacing w:after="0" w:line="230" w:lineRule="auto"/>
            </w:pPr>
            <w:r>
              <w:rPr>
                <w:rFonts w:eastAsia="Arial"/>
                <w:sz w:val="16"/>
              </w:rPr>
              <w:t>Sind Bedarf, Machbarkeit und Budget ausreichend geklärt?</w:t>
            </w:r>
          </w:p>
        </w:tc>
      </w:tr>
      <w:tr w:rsidR="008B4B83" w14:paraId="534F5259" w14:textId="77777777">
        <w:trPr>
          <w:cantSplit/>
          <w:jc w:val="center"/>
        </w:trPr>
        <w:tc>
          <w:tcPr>
            <w:tcW w:w="2600" w:type="dxa"/>
            <w:shd w:val="clear" w:color="auto" w:fill="F8FAFC"/>
            <w:tcMar>
              <w:top w:w="55" w:type="dxa"/>
              <w:left w:w="55" w:type="dxa"/>
              <w:bottom w:w="55" w:type="dxa"/>
              <w:right w:w="55" w:type="dxa"/>
            </w:tcMar>
          </w:tcPr>
          <w:p w14:paraId="16C377EF" w14:textId="77777777" w:rsidR="008B4B83" w:rsidRDefault="00000000">
            <w:pPr>
              <w:spacing w:after="0" w:line="230" w:lineRule="auto"/>
            </w:pPr>
            <w:r>
              <w:rPr>
                <w:rFonts w:eastAsia="Arial"/>
                <w:sz w:val="16"/>
              </w:rPr>
              <w:t>Abschlussquote</w:t>
            </w:r>
          </w:p>
        </w:tc>
        <w:tc>
          <w:tcPr>
            <w:tcW w:w="2650" w:type="dxa"/>
            <w:shd w:val="clear" w:color="auto" w:fill="F8FAFC"/>
            <w:tcMar>
              <w:top w:w="55" w:type="dxa"/>
              <w:left w:w="55" w:type="dxa"/>
              <w:bottom w:w="55" w:type="dxa"/>
              <w:right w:w="55" w:type="dxa"/>
            </w:tcMar>
          </w:tcPr>
          <w:p w14:paraId="63DCBFF9" w14:textId="77777777" w:rsidR="008B4B83" w:rsidRDefault="00000000">
            <w:pPr>
              <w:spacing w:after="0" w:line="230" w:lineRule="auto"/>
            </w:pPr>
            <w:r>
              <w:rPr>
                <w:rFonts w:eastAsia="Arial"/>
                <w:sz w:val="16"/>
              </w:rPr>
              <w:t>20–30 % der Angebote</w:t>
            </w:r>
          </w:p>
        </w:tc>
        <w:tc>
          <w:tcPr>
            <w:tcW w:w="4500" w:type="dxa"/>
            <w:shd w:val="clear" w:color="auto" w:fill="F8FAFC"/>
            <w:tcMar>
              <w:top w:w="55" w:type="dxa"/>
              <w:left w:w="55" w:type="dxa"/>
              <w:bottom w:w="55" w:type="dxa"/>
              <w:right w:w="55" w:type="dxa"/>
            </w:tcMar>
          </w:tcPr>
          <w:p w14:paraId="26BD9D7C" w14:textId="77777777" w:rsidR="008B4B83" w:rsidRDefault="00000000">
            <w:pPr>
              <w:spacing w:after="0" w:line="230" w:lineRule="auto"/>
            </w:pPr>
            <w:r>
              <w:rPr>
                <w:rFonts w:eastAsia="Arial"/>
                <w:sz w:val="16"/>
              </w:rPr>
              <w:t>Sind Angebot, Vertrauen und Pilotumfang überzeugend?</w:t>
            </w:r>
          </w:p>
        </w:tc>
      </w:tr>
      <w:tr w:rsidR="008B4B83" w14:paraId="5A8C083B" w14:textId="77777777">
        <w:trPr>
          <w:cantSplit/>
          <w:jc w:val="center"/>
        </w:trPr>
        <w:tc>
          <w:tcPr>
            <w:tcW w:w="2600" w:type="dxa"/>
            <w:tcMar>
              <w:top w:w="55" w:type="dxa"/>
              <w:left w:w="55" w:type="dxa"/>
              <w:bottom w:w="55" w:type="dxa"/>
              <w:right w:w="55" w:type="dxa"/>
            </w:tcMar>
          </w:tcPr>
          <w:p w14:paraId="2516F1EE" w14:textId="77777777" w:rsidR="008B4B83" w:rsidRDefault="00000000">
            <w:pPr>
              <w:spacing w:after="0" w:line="230" w:lineRule="auto"/>
            </w:pPr>
            <w:r>
              <w:rPr>
                <w:rFonts w:eastAsia="Arial"/>
                <w:sz w:val="16"/>
              </w:rPr>
              <w:t>Pipeline Coverage</w:t>
            </w:r>
          </w:p>
        </w:tc>
        <w:tc>
          <w:tcPr>
            <w:tcW w:w="2650" w:type="dxa"/>
            <w:tcMar>
              <w:top w:w="55" w:type="dxa"/>
              <w:left w:w="55" w:type="dxa"/>
              <w:bottom w:w="55" w:type="dxa"/>
              <w:right w:w="55" w:type="dxa"/>
            </w:tcMar>
          </w:tcPr>
          <w:p w14:paraId="7C4C09E1" w14:textId="77777777" w:rsidR="008B4B83" w:rsidRDefault="00000000">
            <w:pPr>
              <w:spacing w:after="0" w:line="230" w:lineRule="auto"/>
            </w:pPr>
            <w:r>
              <w:rPr>
                <w:rFonts w:eastAsia="Arial"/>
                <w:sz w:val="16"/>
              </w:rPr>
              <w:t>mind. 3 × nächstes 6-Monats-Umsatzziel</w:t>
            </w:r>
          </w:p>
        </w:tc>
        <w:tc>
          <w:tcPr>
            <w:tcW w:w="4500" w:type="dxa"/>
            <w:tcMar>
              <w:top w:w="55" w:type="dxa"/>
              <w:left w:w="55" w:type="dxa"/>
              <w:bottom w:w="55" w:type="dxa"/>
              <w:right w:w="55" w:type="dxa"/>
            </w:tcMar>
          </w:tcPr>
          <w:p w14:paraId="0C23F574" w14:textId="77777777" w:rsidR="008B4B83" w:rsidRDefault="00000000">
            <w:pPr>
              <w:spacing w:after="0" w:line="230" w:lineRule="auto"/>
            </w:pPr>
            <w:r>
              <w:rPr>
                <w:rFonts w:eastAsia="Arial"/>
                <w:sz w:val="16"/>
              </w:rPr>
              <w:t>Ist trotz langer Zyklen genug gewichtete Pipeline vorhanden?</w:t>
            </w:r>
          </w:p>
        </w:tc>
      </w:tr>
      <w:tr w:rsidR="008B4B83" w14:paraId="63EAD0D7" w14:textId="77777777">
        <w:trPr>
          <w:cantSplit/>
          <w:jc w:val="center"/>
        </w:trPr>
        <w:tc>
          <w:tcPr>
            <w:tcW w:w="2600" w:type="dxa"/>
            <w:shd w:val="clear" w:color="auto" w:fill="F8FAFC"/>
            <w:tcMar>
              <w:top w:w="55" w:type="dxa"/>
              <w:left w:w="55" w:type="dxa"/>
              <w:bottom w:w="55" w:type="dxa"/>
              <w:right w:w="55" w:type="dxa"/>
            </w:tcMar>
          </w:tcPr>
          <w:p w14:paraId="492495E7" w14:textId="77777777" w:rsidR="008B4B83" w:rsidRDefault="00000000">
            <w:pPr>
              <w:spacing w:after="0" w:line="230" w:lineRule="auto"/>
            </w:pPr>
            <w:r>
              <w:rPr>
                <w:rFonts w:eastAsia="Arial"/>
                <w:sz w:val="16"/>
              </w:rPr>
              <w:t>Akquisekosten</w:t>
            </w:r>
          </w:p>
        </w:tc>
        <w:tc>
          <w:tcPr>
            <w:tcW w:w="2650" w:type="dxa"/>
            <w:shd w:val="clear" w:color="auto" w:fill="F8FAFC"/>
            <w:tcMar>
              <w:top w:w="55" w:type="dxa"/>
              <w:left w:w="55" w:type="dxa"/>
              <w:bottom w:w="55" w:type="dxa"/>
              <w:right w:w="55" w:type="dxa"/>
            </w:tcMar>
          </w:tcPr>
          <w:p w14:paraId="1B9789EC" w14:textId="77777777" w:rsidR="008B4B83" w:rsidRDefault="00000000">
            <w:pPr>
              <w:spacing w:after="0" w:line="230" w:lineRule="auto"/>
            </w:pPr>
            <w:r>
              <w:rPr>
                <w:rFonts w:eastAsia="Arial"/>
                <w:sz w:val="16"/>
              </w:rPr>
              <w:t>Gründerzeit + externe Vertriebs-/Reisekosten je gewonnenem Auftrag</w:t>
            </w:r>
          </w:p>
        </w:tc>
        <w:tc>
          <w:tcPr>
            <w:tcW w:w="4500" w:type="dxa"/>
            <w:shd w:val="clear" w:color="auto" w:fill="F8FAFC"/>
            <w:tcMar>
              <w:top w:w="55" w:type="dxa"/>
              <w:left w:w="55" w:type="dxa"/>
              <w:bottom w:w="55" w:type="dxa"/>
              <w:right w:w="55" w:type="dxa"/>
            </w:tcMar>
          </w:tcPr>
          <w:p w14:paraId="1F92F5C2" w14:textId="77777777" w:rsidR="008B4B83" w:rsidRDefault="00000000">
            <w:pPr>
              <w:spacing w:after="0" w:line="230" w:lineRule="auto"/>
            </w:pPr>
            <w:r>
              <w:rPr>
                <w:rFonts w:eastAsia="Arial"/>
                <w:sz w:val="16"/>
              </w:rPr>
              <w:t>Trägt der Deckungsbeitrag den Vertriebsaufwand?</w:t>
            </w:r>
          </w:p>
        </w:tc>
      </w:tr>
    </w:tbl>
    <w:p w14:paraId="425ABF3E" w14:textId="77777777" w:rsidR="008B4B83" w:rsidRDefault="00000000">
      <w:pPr>
        <w:pStyle w:val="Textkrper"/>
        <w:jc w:val="both"/>
      </w:pPr>
      <w:r>
        <w:rPr>
          <w:rFonts w:eastAsia="Arial"/>
        </w:rPr>
        <w:t>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14:paraId="2E678005" w14:textId="77777777" w:rsidR="008B4B83" w:rsidRDefault="00000000">
      <w:pPr>
        <w:pStyle w:val="berschrift3"/>
      </w:pPr>
      <w:r>
        <w:rPr>
          <w:rFonts w:ascii="Arial" w:eastAsia="Arial" w:hAnsi="Arial" w:cs="Arial"/>
        </w:rPr>
        <w:t>Pilot als risikoarmer Einstieg</w:t>
      </w:r>
    </w:p>
    <w:p w14:paraId="53A71921" w14:textId="77777777" w:rsidR="008B4B83" w:rsidRDefault="00000000">
      <w:r>
        <w:rPr>
          <w:rFonts w:eastAsia="Arial"/>
          <w:b/>
          <w:color w:val="B08D57"/>
        </w:rPr>
        <w:t xml:space="preserve">01  </w:t>
      </w:r>
      <w:r>
        <w:rPr>
          <w:rFonts w:eastAsia="Arial"/>
          <w:b/>
          <w:color w:val="102A43"/>
        </w:rPr>
        <w:t xml:space="preserve">Enger Scope  </w:t>
      </w:r>
      <w:r>
        <w:rPr>
          <w:rFonts w:eastAsia="Arial"/>
        </w:rPr>
        <w:t>Ein Standort, eine definierte Ankunftsgruppe oder eine klar abgegrenzte Wohnraumstrategie.</w:t>
      </w:r>
    </w:p>
    <w:p w14:paraId="4C7BF49C" w14:textId="77777777" w:rsidR="008B4B83" w:rsidRDefault="00000000">
      <w:r>
        <w:rPr>
          <w:rFonts w:eastAsia="Arial"/>
          <w:b/>
          <w:color w:val="B08D57"/>
        </w:rPr>
        <w:t xml:space="preserve">02  </w:t>
      </w:r>
      <w:r>
        <w:rPr>
          <w:rFonts w:eastAsia="Arial"/>
          <w:b/>
          <w:color w:val="102A43"/>
        </w:rPr>
        <w:t xml:space="preserve">Kurze Entscheidungsstrecke  </w:t>
      </w:r>
      <w:r>
        <w:rPr>
          <w:rFonts w:eastAsia="Arial"/>
        </w:rPr>
        <w:t>Benannter Sponsor, operativer Ansprechpartner, Budgetverantwortung und wöchentlicher Steuerungstermin.</w:t>
      </w:r>
    </w:p>
    <w:p w14:paraId="4A63D48C" w14:textId="77777777" w:rsidR="008B4B83" w:rsidRDefault="00000000">
      <w:r>
        <w:rPr>
          <w:rFonts w:eastAsia="Arial"/>
          <w:b/>
          <w:color w:val="B08D57"/>
        </w:rPr>
        <w:t xml:space="preserve">03  </w:t>
      </w:r>
      <w:r>
        <w:rPr>
          <w:rFonts w:eastAsia="Arial"/>
          <w:b/>
          <w:color w:val="102A43"/>
        </w:rPr>
        <w:t xml:space="preserve">Messbare Abnahme  </w:t>
      </w:r>
      <w:r>
        <w:rPr>
          <w:rFonts w:eastAsia="Arial"/>
        </w:rPr>
        <w:t>Vereinbarte Dokumente, Meilensteine, Objektentscheidungen, Bezugsfertigkeit oder Stabilisierungsergebnisse.</w:t>
      </w:r>
    </w:p>
    <w:p w14:paraId="72DDCA76" w14:textId="77777777" w:rsidR="008B4B83" w:rsidRDefault="00000000">
      <w:r>
        <w:rPr>
          <w:rFonts w:eastAsia="Arial"/>
          <w:b/>
          <w:color w:val="B08D57"/>
        </w:rPr>
        <w:t xml:space="preserve">04  </w:t>
      </w:r>
      <w:r>
        <w:rPr>
          <w:rFonts w:eastAsia="Arial"/>
          <w:b/>
          <w:color w:val="102A43"/>
        </w:rPr>
        <w:t xml:space="preserve">Begrenztes Risiko  </w:t>
      </w:r>
      <w:r>
        <w:rPr>
          <w:rFonts w:eastAsia="Arial"/>
        </w:rPr>
        <w:t>Keine Verfügbarkeits-, Genehmigungs- oder Bindungsgarantie; Fremdkosten und Kundenentscheidungen bleiben transparent.</w:t>
      </w:r>
    </w:p>
    <w:p w14:paraId="41ACF545" w14:textId="77777777" w:rsidR="008B4B83" w:rsidRDefault="00000000">
      <w:r>
        <w:rPr>
          <w:rFonts w:eastAsia="Arial"/>
          <w:b/>
          <w:color w:val="B08D57"/>
        </w:rPr>
        <w:t xml:space="preserve">05  </w:t>
      </w:r>
      <w:r>
        <w:rPr>
          <w:rFonts w:eastAsia="Arial"/>
          <w:b/>
          <w:color w:val="102A43"/>
        </w:rPr>
        <w:t xml:space="preserve">Definierter Ausbau  </w:t>
      </w:r>
      <w:r>
        <w:rPr>
          <w:rFonts w:eastAsia="Arial"/>
        </w:rPr>
        <w:t>Bereits im Angebot wird festgelegt, nach welchen Ergebnissen ein weiterer Standort oder ein laufender Vertrag geprüft wird.</w:t>
      </w:r>
    </w:p>
    <w:p w14:paraId="234A4131" w14:textId="77777777" w:rsidR="008B4B83" w:rsidRDefault="00000000">
      <w:pPr>
        <w:pStyle w:val="berschrift3"/>
      </w:pPr>
      <w:r>
        <w:rPr>
          <w:rFonts w:ascii="Arial" w:eastAsia="Arial" w:hAnsi="Arial" w:cs="Arial"/>
        </w:rPr>
        <w:t>90-Tage-Vertriebsrhythmus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5000"/>
        <w:gridCol w:w="2900"/>
      </w:tblGrid>
      <w:tr w:rsidR="008B4B83" w14:paraId="0329E454" w14:textId="77777777">
        <w:trPr>
          <w:tblHeader/>
          <w:jc w:val="center"/>
        </w:trPr>
        <w:tc>
          <w:tcPr>
            <w:tcW w:w="1850" w:type="dxa"/>
            <w:shd w:val="clear" w:color="auto" w:fill="102A43"/>
            <w:tcMar>
              <w:top w:w="55" w:type="dxa"/>
              <w:left w:w="55" w:type="dxa"/>
              <w:bottom w:w="55" w:type="dxa"/>
              <w:right w:w="55" w:type="dxa"/>
            </w:tcMar>
            <w:vAlign w:val="center"/>
          </w:tcPr>
          <w:p w14:paraId="72B3C891" w14:textId="77777777" w:rsidR="008B4B83" w:rsidRDefault="00000000">
            <w:pPr>
              <w:spacing w:after="0" w:line="230" w:lineRule="auto"/>
            </w:pPr>
            <w:r>
              <w:rPr>
                <w:rFonts w:eastAsia="Arial"/>
                <w:b/>
                <w:color w:val="FFFFFF"/>
                <w:sz w:val="16"/>
              </w:rPr>
              <w:t>Phase</w:t>
            </w:r>
          </w:p>
        </w:tc>
        <w:tc>
          <w:tcPr>
            <w:tcW w:w="5000" w:type="dxa"/>
            <w:shd w:val="clear" w:color="auto" w:fill="102A43"/>
            <w:tcMar>
              <w:top w:w="55" w:type="dxa"/>
              <w:left w:w="55" w:type="dxa"/>
              <w:bottom w:w="55" w:type="dxa"/>
              <w:right w:w="55" w:type="dxa"/>
            </w:tcMar>
            <w:vAlign w:val="center"/>
          </w:tcPr>
          <w:p w14:paraId="762265B9" w14:textId="77777777" w:rsidR="008B4B83" w:rsidRDefault="00000000">
            <w:pPr>
              <w:spacing w:after="0" w:line="230" w:lineRule="auto"/>
            </w:pPr>
            <w:r>
              <w:rPr>
                <w:rFonts w:eastAsia="Arial"/>
                <w:b/>
                <w:color w:val="FFFFFF"/>
                <w:sz w:val="16"/>
              </w:rPr>
              <w:t>Kernaktivitäten</w:t>
            </w:r>
          </w:p>
        </w:tc>
        <w:tc>
          <w:tcPr>
            <w:tcW w:w="2900" w:type="dxa"/>
            <w:shd w:val="clear" w:color="auto" w:fill="102A43"/>
            <w:tcMar>
              <w:top w:w="55" w:type="dxa"/>
              <w:left w:w="55" w:type="dxa"/>
              <w:bottom w:w="55" w:type="dxa"/>
              <w:right w:w="55" w:type="dxa"/>
            </w:tcMar>
            <w:vAlign w:val="center"/>
          </w:tcPr>
          <w:p w14:paraId="20A55E93" w14:textId="77777777" w:rsidR="008B4B83" w:rsidRDefault="00000000">
            <w:pPr>
              <w:spacing w:after="0" w:line="230" w:lineRule="auto"/>
            </w:pPr>
            <w:r>
              <w:rPr>
                <w:rFonts w:eastAsia="Arial"/>
                <w:b/>
                <w:color w:val="FFFFFF"/>
                <w:sz w:val="16"/>
              </w:rPr>
              <w:t>Entscheidungsziel</w:t>
            </w:r>
          </w:p>
        </w:tc>
      </w:tr>
      <w:tr w:rsidR="008B4B83" w14:paraId="67F898A8" w14:textId="77777777">
        <w:trPr>
          <w:cantSplit/>
          <w:jc w:val="center"/>
        </w:trPr>
        <w:tc>
          <w:tcPr>
            <w:tcW w:w="1850" w:type="dxa"/>
            <w:tcMar>
              <w:top w:w="55" w:type="dxa"/>
              <w:left w:w="55" w:type="dxa"/>
              <w:bottom w:w="55" w:type="dxa"/>
              <w:right w:w="55" w:type="dxa"/>
            </w:tcMar>
          </w:tcPr>
          <w:p w14:paraId="79292375" w14:textId="77777777" w:rsidR="008B4B83" w:rsidRDefault="00000000">
            <w:pPr>
              <w:spacing w:after="0" w:line="230" w:lineRule="auto"/>
            </w:pPr>
            <w:r>
              <w:rPr>
                <w:rFonts w:eastAsia="Arial"/>
                <w:sz w:val="16"/>
              </w:rPr>
              <w:t>Tag 1–30 · Grundlage</w:t>
            </w:r>
          </w:p>
        </w:tc>
        <w:tc>
          <w:tcPr>
            <w:tcW w:w="5000" w:type="dxa"/>
            <w:tcMar>
              <w:top w:w="55" w:type="dxa"/>
              <w:left w:w="55" w:type="dxa"/>
              <w:bottom w:w="55" w:type="dxa"/>
              <w:right w:w="55" w:type="dxa"/>
            </w:tcMar>
          </w:tcPr>
          <w:p w14:paraId="3A424182" w14:textId="77777777" w:rsidR="008B4B83" w:rsidRDefault="00000000">
            <w:pPr>
              <w:spacing w:after="0" w:line="230" w:lineRule="auto"/>
            </w:pPr>
            <w:r>
              <w:rPr>
                <w:rFonts w:eastAsia="Arial"/>
                <w:sz w:val="16"/>
              </w:rPr>
              <w:t>40–60 Zielaccounts strukturieren, warme Zugänge aktivieren, One-Pager und Bedarfs-Check finalisieren, erste 8–12 Gespräche führen</w:t>
            </w:r>
          </w:p>
        </w:tc>
        <w:tc>
          <w:tcPr>
            <w:tcW w:w="2900" w:type="dxa"/>
            <w:tcMar>
              <w:top w:w="55" w:type="dxa"/>
              <w:left w:w="55" w:type="dxa"/>
              <w:bottom w:w="55" w:type="dxa"/>
              <w:right w:w="55" w:type="dxa"/>
            </w:tcMar>
          </w:tcPr>
          <w:p w14:paraId="1AD7E854" w14:textId="77777777" w:rsidR="008B4B83" w:rsidRDefault="00000000">
            <w:pPr>
              <w:spacing w:after="0" w:line="230" w:lineRule="auto"/>
            </w:pPr>
            <w:r>
              <w:rPr>
                <w:rFonts w:eastAsia="Arial"/>
                <w:sz w:val="16"/>
              </w:rPr>
              <w:t>Mindestens fünf belastbar qualifizierte Bedarfe oder klare Lernhypothesen</w:t>
            </w:r>
          </w:p>
        </w:tc>
      </w:tr>
      <w:tr w:rsidR="008B4B83" w14:paraId="61AB90E7" w14:textId="77777777">
        <w:trPr>
          <w:cantSplit/>
          <w:jc w:val="center"/>
        </w:trPr>
        <w:tc>
          <w:tcPr>
            <w:tcW w:w="1850" w:type="dxa"/>
            <w:shd w:val="clear" w:color="auto" w:fill="F8FAFC"/>
            <w:tcMar>
              <w:top w:w="55" w:type="dxa"/>
              <w:left w:w="55" w:type="dxa"/>
              <w:bottom w:w="55" w:type="dxa"/>
              <w:right w:w="55" w:type="dxa"/>
            </w:tcMar>
          </w:tcPr>
          <w:p w14:paraId="4705636F" w14:textId="77777777" w:rsidR="008B4B83" w:rsidRDefault="00000000">
            <w:pPr>
              <w:spacing w:after="0" w:line="230" w:lineRule="auto"/>
            </w:pPr>
            <w:r>
              <w:rPr>
                <w:rFonts w:eastAsia="Arial"/>
                <w:sz w:val="16"/>
              </w:rPr>
              <w:t>Tag 31–60 · Validierung</w:t>
            </w:r>
          </w:p>
        </w:tc>
        <w:tc>
          <w:tcPr>
            <w:tcW w:w="5000" w:type="dxa"/>
            <w:shd w:val="clear" w:color="auto" w:fill="F8FAFC"/>
            <w:tcMar>
              <w:top w:w="55" w:type="dxa"/>
              <w:left w:w="55" w:type="dxa"/>
              <w:bottom w:w="55" w:type="dxa"/>
              <w:right w:w="55" w:type="dxa"/>
            </w:tcMar>
          </w:tcPr>
          <w:p w14:paraId="34C48393" w14:textId="77777777" w:rsidR="008B4B83" w:rsidRDefault="00000000">
            <w:pPr>
              <w:spacing w:after="0" w:line="230" w:lineRule="auto"/>
            </w:pPr>
            <w:r>
              <w:rPr>
                <w:rFonts w:eastAsia="Arial"/>
                <w:sz w:val="16"/>
              </w:rPr>
              <w:t>Vertiefungstermine und Bedarfsworkshops, Partnerabdeckung in A-Korridoren, Pilotumfang und Business Case mit Kunden entwickeln</w:t>
            </w:r>
          </w:p>
        </w:tc>
        <w:tc>
          <w:tcPr>
            <w:tcW w:w="2900" w:type="dxa"/>
            <w:shd w:val="clear" w:color="auto" w:fill="F8FAFC"/>
            <w:tcMar>
              <w:top w:w="55" w:type="dxa"/>
              <w:left w:w="55" w:type="dxa"/>
              <w:bottom w:w="55" w:type="dxa"/>
              <w:right w:w="55" w:type="dxa"/>
            </w:tcMar>
          </w:tcPr>
          <w:p w14:paraId="71F8679B" w14:textId="77777777" w:rsidR="008B4B83" w:rsidRDefault="00000000">
            <w:pPr>
              <w:spacing w:after="0" w:line="230" w:lineRule="auto"/>
            </w:pPr>
            <w:r>
              <w:rPr>
                <w:rFonts w:eastAsia="Arial"/>
                <w:sz w:val="16"/>
              </w:rPr>
              <w:t>Zwei bis vier konkrete Opportunities mit Entscheider, Zeitplan und Budgetpfad</w:t>
            </w:r>
          </w:p>
        </w:tc>
      </w:tr>
      <w:tr w:rsidR="008B4B83" w14:paraId="0826C92D" w14:textId="77777777">
        <w:trPr>
          <w:cantSplit/>
          <w:jc w:val="center"/>
        </w:trPr>
        <w:tc>
          <w:tcPr>
            <w:tcW w:w="1850" w:type="dxa"/>
            <w:tcMar>
              <w:top w:w="55" w:type="dxa"/>
              <w:left w:w="55" w:type="dxa"/>
              <w:bottom w:w="55" w:type="dxa"/>
              <w:right w:w="55" w:type="dxa"/>
            </w:tcMar>
          </w:tcPr>
          <w:p w14:paraId="0DE2E7D4" w14:textId="77777777" w:rsidR="008B4B83" w:rsidRDefault="00000000">
            <w:pPr>
              <w:spacing w:after="0" w:line="230" w:lineRule="auto"/>
            </w:pPr>
            <w:r>
              <w:rPr>
                <w:rFonts w:eastAsia="Arial"/>
                <w:sz w:val="16"/>
              </w:rPr>
              <w:t>Tag 61–90 · Konversion</w:t>
            </w:r>
          </w:p>
        </w:tc>
        <w:tc>
          <w:tcPr>
            <w:tcW w:w="5000" w:type="dxa"/>
            <w:tcMar>
              <w:top w:w="55" w:type="dxa"/>
              <w:left w:w="55" w:type="dxa"/>
              <w:bottom w:w="55" w:type="dxa"/>
              <w:right w:w="55" w:type="dxa"/>
            </w:tcMar>
          </w:tcPr>
          <w:p w14:paraId="54E477CC" w14:textId="77777777" w:rsidR="008B4B83" w:rsidRDefault="00000000">
            <w:pPr>
              <w:spacing w:after="0" w:line="230" w:lineRule="auto"/>
            </w:pPr>
            <w:r>
              <w:rPr>
                <w:rFonts w:eastAsia="Arial"/>
                <w:sz w:val="16"/>
              </w:rPr>
              <w:t>Angebote verhandeln, Einwände und Beschaffungsfragen schließen, Kick-off vorbereiten und verlorene Fälle systematisch auswerten</w:t>
            </w:r>
          </w:p>
        </w:tc>
        <w:tc>
          <w:tcPr>
            <w:tcW w:w="2900" w:type="dxa"/>
            <w:tcMar>
              <w:top w:w="55" w:type="dxa"/>
              <w:left w:w="55" w:type="dxa"/>
              <w:bottom w:w="55" w:type="dxa"/>
              <w:right w:w="55" w:type="dxa"/>
            </w:tcMar>
          </w:tcPr>
          <w:p w14:paraId="5BD4A766" w14:textId="77777777" w:rsidR="008B4B83" w:rsidRDefault="00000000">
            <w:pPr>
              <w:spacing w:after="0" w:line="230" w:lineRule="auto"/>
            </w:pPr>
            <w:r>
              <w:rPr>
                <w:rFonts w:eastAsia="Arial"/>
                <w:sz w:val="16"/>
              </w:rPr>
              <w:t>Erstes bezahltes Mandat oder dokumentierter Maßnahmenplan zur Schließung der Abschlusslücke</w:t>
            </w:r>
          </w:p>
        </w:tc>
      </w:tr>
    </w:tbl>
    <w:p w14:paraId="53008403" w14:textId="77777777" w:rsidR="008B4B83" w:rsidRDefault="00000000">
      <w:pPr>
        <w:pStyle w:val="Textkrper"/>
        <w:jc w:val="both"/>
      </w:pPr>
      <w:r>
        <w:rPr>
          <w:rFonts w:eastAsia="Arial"/>
        </w:rPr>
        <w:t>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14:paraId="55D53790" w14:textId="77777777" w:rsidR="008B4B83" w:rsidRDefault="00000000">
      <w:pPr>
        <w:pStyle w:val="berschrift3"/>
      </w:pPr>
      <w:r>
        <w:rPr>
          <w:rFonts w:ascii="Arial" w:eastAsia="Arial" w:hAnsi="Arial" w:cs="Arial"/>
        </w:rPr>
        <w:t>Fachliches Marketing statt Werbedruck</w:t>
      </w:r>
    </w:p>
    <w:p w14:paraId="6FC16C4C" w14:textId="77777777" w:rsidR="008B4B83" w:rsidRDefault="00000000">
      <w:pPr>
        <w:pStyle w:val="Textkrper"/>
        <w:jc w:val="both"/>
      </w:pPr>
      <w:r>
        <w:rPr>
          <w:rFonts w:eastAsia="Arial"/>
        </w:rPr>
        <w:t xml:space="preserve">Marketing unterstützt den persönlichen Vertrieb, ersetzt ihn aber nicht. AMAVIO veröffentlicht wenige, fachlich belastbare Inhalte, die intern weitergeleitet werden können und eine konkrete Kauf- oder Umsetzungsfrage beantworten. Der </w:t>
      </w:r>
      <w:r>
        <w:rPr>
          <w:rFonts w:eastAsia="Arial"/>
        </w:rPr>
        <w:lastRenderedPageBreak/>
        <w:t>Schwerpunkt liegt auf LinkedIn, direktem Versand an passende Kontakte, Partnerveranstaltungen und später freigegebenen Fallstudien.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50"/>
        <w:gridCol w:w="4200"/>
        <w:gridCol w:w="3300"/>
      </w:tblGrid>
      <w:tr w:rsidR="008B4B83" w14:paraId="254D2E0A" w14:textId="77777777">
        <w:trPr>
          <w:tblHeader/>
          <w:jc w:val="center"/>
        </w:trPr>
        <w:tc>
          <w:tcPr>
            <w:tcW w:w="2250" w:type="dxa"/>
            <w:shd w:val="clear" w:color="auto" w:fill="102A43"/>
            <w:tcMar>
              <w:top w:w="55" w:type="dxa"/>
              <w:left w:w="55" w:type="dxa"/>
              <w:bottom w:w="55" w:type="dxa"/>
              <w:right w:w="55" w:type="dxa"/>
            </w:tcMar>
            <w:vAlign w:val="center"/>
          </w:tcPr>
          <w:p w14:paraId="6A648968" w14:textId="77777777" w:rsidR="008B4B83" w:rsidRDefault="00000000">
            <w:pPr>
              <w:spacing w:after="0" w:line="230" w:lineRule="auto"/>
            </w:pPr>
            <w:r>
              <w:rPr>
                <w:rFonts w:eastAsia="Arial"/>
                <w:b/>
                <w:color w:val="FFFFFF"/>
                <w:sz w:val="16"/>
              </w:rPr>
              <w:t>Inhaltssäule</w:t>
            </w:r>
          </w:p>
        </w:tc>
        <w:tc>
          <w:tcPr>
            <w:tcW w:w="4200" w:type="dxa"/>
            <w:shd w:val="clear" w:color="auto" w:fill="102A43"/>
            <w:tcMar>
              <w:top w:w="55" w:type="dxa"/>
              <w:left w:w="55" w:type="dxa"/>
              <w:bottom w:w="55" w:type="dxa"/>
              <w:right w:w="55" w:type="dxa"/>
            </w:tcMar>
            <w:vAlign w:val="center"/>
          </w:tcPr>
          <w:p w14:paraId="2DF846E7" w14:textId="77777777" w:rsidR="008B4B83" w:rsidRDefault="00000000">
            <w:pPr>
              <w:spacing w:after="0" w:line="230" w:lineRule="auto"/>
            </w:pPr>
            <w:r>
              <w:rPr>
                <w:rFonts w:eastAsia="Arial"/>
                <w:b/>
                <w:color w:val="FFFFFF"/>
                <w:sz w:val="16"/>
              </w:rPr>
              <w:t>Beispiel</w:t>
            </w:r>
          </w:p>
        </w:tc>
        <w:tc>
          <w:tcPr>
            <w:tcW w:w="3300" w:type="dxa"/>
            <w:shd w:val="clear" w:color="auto" w:fill="102A43"/>
            <w:tcMar>
              <w:top w:w="55" w:type="dxa"/>
              <w:left w:w="55" w:type="dxa"/>
              <w:bottom w:w="55" w:type="dxa"/>
              <w:right w:w="55" w:type="dxa"/>
            </w:tcMar>
            <w:vAlign w:val="center"/>
          </w:tcPr>
          <w:p w14:paraId="28C4E9E1" w14:textId="77777777" w:rsidR="008B4B83" w:rsidRDefault="00000000">
            <w:pPr>
              <w:spacing w:after="0" w:line="230" w:lineRule="auto"/>
            </w:pPr>
            <w:r>
              <w:rPr>
                <w:rFonts w:eastAsia="Arial"/>
                <w:b/>
                <w:color w:val="FFFFFF"/>
                <w:sz w:val="16"/>
              </w:rPr>
              <w:t>Zweck</w:t>
            </w:r>
          </w:p>
        </w:tc>
      </w:tr>
      <w:tr w:rsidR="008B4B83" w14:paraId="2E338176" w14:textId="77777777">
        <w:trPr>
          <w:cantSplit/>
          <w:jc w:val="center"/>
        </w:trPr>
        <w:tc>
          <w:tcPr>
            <w:tcW w:w="2250" w:type="dxa"/>
            <w:tcMar>
              <w:top w:w="55" w:type="dxa"/>
              <w:left w:w="55" w:type="dxa"/>
              <w:bottom w:w="55" w:type="dxa"/>
              <w:right w:w="55" w:type="dxa"/>
            </w:tcMar>
          </w:tcPr>
          <w:p w14:paraId="1CEBEC2F" w14:textId="77777777" w:rsidR="008B4B83" w:rsidRDefault="00000000">
            <w:pPr>
              <w:spacing w:after="0" w:line="230" w:lineRule="auto"/>
            </w:pPr>
            <w:r>
              <w:rPr>
                <w:rFonts w:eastAsia="Arial"/>
                <w:sz w:val="16"/>
              </w:rPr>
              <w:t>Entscheiderwissen</w:t>
            </w:r>
          </w:p>
        </w:tc>
        <w:tc>
          <w:tcPr>
            <w:tcW w:w="4200" w:type="dxa"/>
            <w:tcMar>
              <w:top w:w="55" w:type="dxa"/>
              <w:left w:w="55" w:type="dxa"/>
              <w:bottom w:w="55" w:type="dxa"/>
              <w:right w:w="55" w:type="dxa"/>
            </w:tcMar>
          </w:tcPr>
          <w:p w14:paraId="21D0838B" w14:textId="77777777" w:rsidR="008B4B83" w:rsidRDefault="00000000">
            <w:pPr>
              <w:spacing w:after="0" w:line="230" w:lineRule="auto"/>
            </w:pPr>
            <w:r>
              <w:rPr>
                <w:rFonts w:eastAsia="Arial"/>
                <w:sz w:val="16"/>
              </w:rPr>
              <w:t>Kosten- und Risikologik fehlender Wohnraumstrukturen</w:t>
            </w:r>
          </w:p>
        </w:tc>
        <w:tc>
          <w:tcPr>
            <w:tcW w:w="3300" w:type="dxa"/>
            <w:tcMar>
              <w:top w:w="55" w:type="dxa"/>
              <w:left w:w="55" w:type="dxa"/>
              <w:bottom w:w="55" w:type="dxa"/>
              <w:right w:w="55" w:type="dxa"/>
            </w:tcMar>
          </w:tcPr>
          <w:p w14:paraId="57533560" w14:textId="77777777" w:rsidR="008B4B83" w:rsidRDefault="00000000">
            <w:pPr>
              <w:spacing w:after="0" w:line="230" w:lineRule="auto"/>
            </w:pPr>
            <w:r>
              <w:rPr>
                <w:rFonts w:eastAsia="Arial"/>
                <w:sz w:val="16"/>
              </w:rPr>
              <w:t>Geschäftsführung, HR und Finanzen für den Business Case sensibilisieren</w:t>
            </w:r>
          </w:p>
        </w:tc>
      </w:tr>
      <w:tr w:rsidR="008B4B83" w14:paraId="15BCA28E" w14:textId="77777777">
        <w:trPr>
          <w:cantSplit/>
          <w:jc w:val="center"/>
        </w:trPr>
        <w:tc>
          <w:tcPr>
            <w:tcW w:w="2250" w:type="dxa"/>
            <w:shd w:val="clear" w:color="auto" w:fill="F8FAFC"/>
            <w:tcMar>
              <w:top w:w="55" w:type="dxa"/>
              <w:left w:w="55" w:type="dxa"/>
              <w:bottom w:w="55" w:type="dxa"/>
              <w:right w:w="55" w:type="dxa"/>
            </w:tcMar>
          </w:tcPr>
          <w:p w14:paraId="08FA60B1" w14:textId="77777777" w:rsidR="008B4B83" w:rsidRDefault="00000000">
            <w:pPr>
              <w:spacing w:after="0" w:line="230" w:lineRule="auto"/>
            </w:pPr>
            <w:r>
              <w:rPr>
                <w:rFonts w:eastAsia="Arial"/>
                <w:sz w:val="16"/>
              </w:rPr>
              <w:t>Operative Werkzeuge</w:t>
            </w:r>
          </w:p>
        </w:tc>
        <w:tc>
          <w:tcPr>
            <w:tcW w:w="4200" w:type="dxa"/>
            <w:shd w:val="clear" w:color="auto" w:fill="F8FAFC"/>
            <w:tcMar>
              <w:top w:w="55" w:type="dxa"/>
              <w:left w:w="55" w:type="dxa"/>
              <w:bottom w:w="55" w:type="dxa"/>
              <w:right w:w="55" w:type="dxa"/>
            </w:tcMar>
          </w:tcPr>
          <w:p w14:paraId="085C0B18" w14:textId="77777777" w:rsidR="008B4B83" w:rsidRDefault="00000000">
            <w:pPr>
              <w:spacing w:after="0" w:line="230" w:lineRule="auto"/>
            </w:pPr>
            <w:r>
              <w:rPr>
                <w:rFonts w:eastAsia="Arial"/>
                <w:sz w:val="16"/>
              </w:rPr>
              <w:t>Housing-Readiness-Check, Ankunftsplan oder 100-Tage-Checkliste</w:t>
            </w:r>
          </w:p>
        </w:tc>
        <w:tc>
          <w:tcPr>
            <w:tcW w:w="3300" w:type="dxa"/>
            <w:shd w:val="clear" w:color="auto" w:fill="F8FAFC"/>
            <w:tcMar>
              <w:top w:w="55" w:type="dxa"/>
              <w:left w:w="55" w:type="dxa"/>
              <w:bottom w:w="55" w:type="dxa"/>
              <w:right w:w="55" w:type="dxa"/>
            </w:tcMar>
          </w:tcPr>
          <w:p w14:paraId="4E225250" w14:textId="77777777" w:rsidR="008B4B83" w:rsidRDefault="00000000">
            <w:pPr>
              <w:spacing w:after="0" w:line="230" w:lineRule="auto"/>
            </w:pPr>
            <w:r>
              <w:rPr>
                <w:rFonts w:eastAsia="Arial"/>
                <w:sz w:val="16"/>
              </w:rPr>
              <w:t>Kompetenz beweisen und qualifizierte Gespräche auslösen</w:t>
            </w:r>
          </w:p>
        </w:tc>
      </w:tr>
      <w:tr w:rsidR="008B4B83" w14:paraId="0E4329E9" w14:textId="77777777">
        <w:trPr>
          <w:cantSplit/>
          <w:jc w:val="center"/>
        </w:trPr>
        <w:tc>
          <w:tcPr>
            <w:tcW w:w="2250" w:type="dxa"/>
            <w:tcMar>
              <w:top w:w="55" w:type="dxa"/>
              <w:left w:w="55" w:type="dxa"/>
              <w:bottom w:w="55" w:type="dxa"/>
              <w:right w:w="55" w:type="dxa"/>
            </w:tcMar>
          </w:tcPr>
          <w:p w14:paraId="00B4CCC0" w14:textId="77777777" w:rsidR="008B4B83" w:rsidRDefault="00000000">
            <w:pPr>
              <w:spacing w:after="0" w:line="230" w:lineRule="auto"/>
            </w:pPr>
            <w:r>
              <w:rPr>
                <w:rFonts w:eastAsia="Arial"/>
                <w:sz w:val="16"/>
              </w:rPr>
              <w:t>Markt- und Praxisdaten</w:t>
            </w:r>
          </w:p>
        </w:tc>
        <w:tc>
          <w:tcPr>
            <w:tcW w:w="4200" w:type="dxa"/>
            <w:tcMar>
              <w:top w:w="55" w:type="dxa"/>
              <w:left w:w="55" w:type="dxa"/>
              <w:bottom w:w="55" w:type="dxa"/>
              <w:right w:w="55" w:type="dxa"/>
            </w:tcMar>
          </w:tcPr>
          <w:p w14:paraId="331F86D7" w14:textId="77777777" w:rsidR="008B4B83" w:rsidRDefault="00000000">
            <w:pPr>
              <w:spacing w:after="0" w:line="230" w:lineRule="auto"/>
            </w:pPr>
            <w:r>
              <w:rPr>
                <w:rFonts w:eastAsia="Arial"/>
                <w:sz w:val="16"/>
              </w:rPr>
              <w:t>Wohnungsmarkt, internationale Rekrutierung und regionale Objektalternativen</w:t>
            </w:r>
          </w:p>
        </w:tc>
        <w:tc>
          <w:tcPr>
            <w:tcW w:w="3300" w:type="dxa"/>
            <w:tcMar>
              <w:top w:w="55" w:type="dxa"/>
              <w:left w:w="55" w:type="dxa"/>
              <w:bottom w:w="55" w:type="dxa"/>
              <w:right w:w="55" w:type="dxa"/>
            </w:tcMar>
          </w:tcPr>
          <w:p w14:paraId="5B84BC93" w14:textId="77777777" w:rsidR="008B4B83" w:rsidRDefault="00000000">
            <w:pPr>
              <w:spacing w:after="0" w:line="230" w:lineRule="auto"/>
            </w:pPr>
            <w:r>
              <w:rPr>
                <w:rFonts w:eastAsia="Arial"/>
                <w:sz w:val="16"/>
              </w:rPr>
              <w:t>Dringlichkeit belegen, ohne Angst- oder Übertreibungsmarketing</w:t>
            </w:r>
          </w:p>
        </w:tc>
      </w:tr>
      <w:tr w:rsidR="008B4B83" w14:paraId="7DD0E8A4" w14:textId="77777777">
        <w:trPr>
          <w:cantSplit/>
          <w:jc w:val="center"/>
        </w:trPr>
        <w:tc>
          <w:tcPr>
            <w:tcW w:w="2250" w:type="dxa"/>
            <w:shd w:val="clear" w:color="auto" w:fill="F8FAFC"/>
            <w:tcMar>
              <w:top w:w="55" w:type="dxa"/>
              <w:left w:w="55" w:type="dxa"/>
              <w:bottom w:w="55" w:type="dxa"/>
              <w:right w:w="55" w:type="dxa"/>
            </w:tcMar>
          </w:tcPr>
          <w:p w14:paraId="41AB8AFD" w14:textId="77777777" w:rsidR="008B4B83" w:rsidRDefault="00000000">
            <w:pPr>
              <w:spacing w:after="0" w:line="230" w:lineRule="auto"/>
            </w:pPr>
            <w:r>
              <w:rPr>
                <w:rFonts w:eastAsia="Arial"/>
                <w:sz w:val="16"/>
              </w:rPr>
              <w:t>Projektbeweis</w:t>
            </w:r>
          </w:p>
        </w:tc>
        <w:tc>
          <w:tcPr>
            <w:tcW w:w="4200" w:type="dxa"/>
            <w:shd w:val="clear" w:color="auto" w:fill="F8FAFC"/>
            <w:tcMar>
              <w:top w:w="55" w:type="dxa"/>
              <w:left w:w="55" w:type="dxa"/>
              <w:bottom w:w="55" w:type="dxa"/>
              <w:right w:w="55" w:type="dxa"/>
            </w:tcMar>
          </w:tcPr>
          <w:p w14:paraId="6CFFE05A" w14:textId="77777777" w:rsidR="008B4B83" w:rsidRDefault="00000000">
            <w:pPr>
              <w:spacing w:after="0" w:line="230" w:lineRule="auto"/>
            </w:pPr>
            <w:r>
              <w:rPr>
                <w:rFonts w:eastAsia="Arial"/>
                <w:sz w:val="16"/>
              </w:rPr>
              <w:t>Freigegebene Fallstudie mit Zeit, Scope, KPI und Lernpunkten</w:t>
            </w:r>
          </w:p>
        </w:tc>
        <w:tc>
          <w:tcPr>
            <w:tcW w:w="3300" w:type="dxa"/>
            <w:shd w:val="clear" w:color="auto" w:fill="F8FAFC"/>
            <w:tcMar>
              <w:top w:w="55" w:type="dxa"/>
              <w:left w:w="55" w:type="dxa"/>
              <w:bottom w:w="55" w:type="dxa"/>
              <w:right w:w="55" w:type="dxa"/>
            </w:tcMar>
          </w:tcPr>
          <w:p w14:paraId="2F4ED1BC" w14:textId="77777777" w:rsidR="008B4B83" w:rsidRDefault="00000000">
            <w:pPr>
              <w:spacing w:after="0" w:line="230" w:lineRule="auto"/>
            </w:pPr>
            <w:r>
              <w:rPr>
                <w:rFonts w:eastAsia="Arial"/>
                <w:sz w:val="16"/>
              </w:rPr>
              <w:t>Vertrauen für Pilot, Folgeauftrag und Rollout aufbauen</w:t>
            </w:r>
          </w:p>
        </w:tc>
      </w:tr>
    </w:tbl>
    <w:p w14:paraId="5279E97E" w14:textId="77777777" w:rsidR="008B4B83" w:rsidRDefault="00000000">
      <w:pPr>
        <w:pStyle w:val="berschrift1"/>
        <w:pBdr>
          <w:bottom w:val="single" w:sz="8" w:space="6" w:color="B08D57"/>
        </w:pBdr>
      </w:pPr>
      <w:r>
        <w:rPr>
          <w:rFonts w:ascii="Arial" w:eastAsia="Arial" w:hAnsi="Arial" w:cs="Arial"/>
        </w:rPr>
        <w:t>6. Operatives Umsetzungskonzept und Wertschöpfung</w:t>
      </w:r>
    </w:p>
    <w:p w14:paraId="29FF61D0" w14:textId="77777777" w:rsidR="008B4B83" w:rsidRDefault="00000000">
      <w:pPr>
        <w:pStyle w:val="berschrift2"/>
        <w:pBdr>
          <w:bottom w:val="single" w:sz="8" w:space="6" w:color="B08D57"/>
        </w:pBdr>
      </w:pPr>
      <w:r>
        <w:rPr>
          <w:rFonts w:ascii="Arial" w:eastAsia="Arial" w:hAnsi="Arial" w:cs="Arial"/>
        </w:rPr>
        <w:t>Betriebsmodell und Wertschöpfung</w:t>
      </w:r>
    </w:p>
    <w:p w14:paraId="455836A3" w14:textId="77777777" w:rsidR="008B4B83" w:rsidRDefault="00000000">
      <w:pPr>
        <w:pStyle w:val="Textkrper"/>
        <w:jc w:val="both"/>
      </w:pPr>
      <w:r>
        <w:rPr>
          <w:rFonts w:eastAsia="Arial"/>
        </w:rPr>
        <w:t>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50"/>
        <w:gridCol w:w="4700"/>
        <w:gridCol w:w="2800"/>
      </w:tblGrid>
      <w:tr w:rsidR="008B4B83" w14:paraId="57D5E0DB" w14:textId="77777777">
        <w:trPr>
          <w:tblHeader/>
          <w:jc w:val="center"/>
        </w:trPr>
        <w:tc>
          <w:tcPr>
            <w:tcW w:w="2250" w:type="dxa"/>
            <w:shd w:val="clear" w:color="auto" w:fill="102A43"/>
            <w:tcMar>
              <w:top w:w="55" w:type="dxa"/>
              <w:left w:w="55" w:type="dxa"/>
              <w:bottom w:w="55" w:type="dxa"/>
              <w:right w:w="55" w:type="dxa"/>
            </w:tcMar>
            <w:vAlign w:val="center"/>
          </w:tcPr>
          <w:p w14:paraId="6434EF64" w14:textId="77777777" w:rsidR="008B4B83" w:rsidRDefault="00000000">
            <w:pPr>
              <w:spacing w:after="0" w:line="230" w:lineRule="auto"/>
            </w:pPr>
            <w:r>
              <w:rPr>
                <w:rFonts w:eastAsia="Arial"/>
                <w:b/>
                <w:color w:val="FFFFFF"/>
                <w:sz w:val="16"/>
              </w:rPr>
              <w:t>Wertschöpfungsstufe</w:t>
            </w:r>
          </w:p>
        </w:tc>
        <w:tc>
          <w:tcPr>
            <w:tcW w:w="4700" w:type="dxa"/>
            <w:shd w:val="clear" w:color="auto" w:fill="102A43"/>
            <w:tcMar>
              <w:top w:w="55" w:type="dxa"/>
              <w:left w:w="55" w:type="dxa"/>
              <w:bottom w:w="55" w:type="dxa"/>
              <w:right w:w="55" w:type="dxa"/>
            </w:tcMar>
            <w:vAlign w:val="center"/>
          </w:tcPr>
          <w:p w14:paraId="5DD0C9E9" w14:textId="77777777" w:rsidR="008B4B83" w:rsidRDefault="00000000">
            <w:pPr>
              <w:spacing w:after="0" w:line="230" w:lineRule="auto"/>
            </w:pPr>
            <w:r>
              <w:rPr>
                <w:rFonts w:eastAsia="Arial"/>
                <w:b/>
                <w:color w:val="FFFFFF"/>
                <w:sz w:val="16"/>
              </w:rPr>
              <w:t>AMAVIO-Kernleistung</w:t>
            </w:r>
          </w:p>
        </w:tc>
        <w:tc>
          <w:tcPr>
            <w:tcW w:w="2800" w:type="dxa"/>
            <w:shd w:val="clear" w:color="auto" w:fill="102A43"/>
            <w:tcMar>
              <w:top w:w="55" w:type="dxa"/>
              <w:left w:w="55" w:type="dxa"/>
              <w:bottom w:w="55" w:type="dxa"/>
              <w:right w:w="55" w:type="dxa"/>
            </w:tcMar>
            <w:vAlign w:val="center"/>
          </w:tcPr>
          <w:p w14:paraId="2DDECFC7" w14:textId="77777777" w:rsidR="008B4B83" w:rsidRDefault="00000000">
            <w:pPr>
              <w:spacing w:after="0" w:line="230" w:lineRule="auto"/>
            </w:pPr>
            <w:r>
              <w:rPr>
                <w:rFonts w:eastAsia="Arial"/>
                <w:b/>
                <w:color w:val="FFFFFF"/>
                <w:sz w:val="16"/>
              </w:rPr>
              <w:t>Ergebnis</w:t>
            </w:r>
          </w:p>
        </w:tc>
      </w:tr>
      <w:tr w:rsidR="008B4B83" w14:paraId="206980F2" w14:textId="77777777">
        <w:trPr>
          <w:cantSplit/>
          <w:jc w:val="center"/>
        </w:trPr>
        <w:tc>
          <w:tcPr>
            <w:tcW w:w="2250" w:type="dxa"/>
            <w:tcMar>
              <w:top w:w="55" w:type="dxa"/>
              <w:left w:w="55" w:type="dxa"/>
              <w:bottom w:w="55" w:type="dxa"/>
              <w:right w:w="55" w:type="dxa"/>
            </w:tcMar>
          </w:tcPr>
          <w:p w14:paraId="43200A0D" w14:textId="77777777" w:rsidR="008B4B83" w:rsidRDefault="00000000">
            <w:pPr>
              <w:spacing w:after="0" w:line="230" w:lineRule="auto"/>
            </w:pPr>
            <w:r>
              <w:rPr>
                <w:rFonts w:eastAsia="Arial"/>
                <w:sz w:val="16"/>
              </w:rPr>
              <w:t>Bedarf und Auftrag</w:t>
            </w:r>
          </w:p>
        </w:tc>
        <w:tc>
          <w:tcPr>
            <w:tcW w:w="4700" w:type="dxa"/>
            <w:tcMar>
              <w:top w:w="55" w:type="dxa"/>
              <w:left w:w="55" w:type="dxa"/>
              <w:bottom w:w="55" w:type="dxa"/>
              <w:right w:w="55" w:type="dxa"/>
            </w:tcMar>
          </w:tcPr>
          <w:p w14:paraId="3F2E5C0E" w14:textId="77777777" w:rsidR="008B4B83" w:rsidRDefault="00000000">
            <w:pPr>
              <w:spacing w:after="0" w:line="230" w:lineRule="auto"/>
            </w:pPr>
            <w:r>
              <w:rPr>
                <w:rFonts w:eastAsia="Arial"/>
                <w:sz w:val="16"/>
              </w:rPr>
              <w:t>Ziel, Umfang, Stakeholder, Daten, Termine und Entscheidungsrechte klären</w:t>
            </w:r>
          </w:p>
        </w:tc>
        <w:tc>
          <w:tcPr>
            <w:tcW w:w="2800" w:type="dxa"/>
            <w:tcMar>
              <w:top w:w="55" w:type="dxa"/>
              <w:left w:w="55" w:type="dxa"/>
              <w:bottom w:w="55" w:type="dxa"/>
              <w:right w:w="55" w:type="dxa"/>
            </w:tcMar>
          </w:tcPr>
          <w:p w14:paraId="708E5BED" w14:textId="77777777" w:rsidR="008B4B83" w:rsidRDefault="00000000">
            <w:pPr>
              <w:spacing w:after="0" w:line="230" w:lineRule="auto"/>
            </w:pPr>
            <w:r>
              <w:rPr>
                <w:rFonts w:eastAsia="Arial"/>
                <w:sz w:val="16"/>
              </w:rPr>
              <w:t>Projektauftrag, RACI, Termin- und Risikobasis</w:t>
            </w:r>
          </w:p>
        </w:tc>
      </w:tr>
      <w:tr w:rsidR="008B4B83" w14:paraId="07940E91" w14:textId="77777777">
        <w:trPr>
          <w:cantSplit/>
          <w:jc w:val="center"/>
        </w:trPr>
        <w:tc>
          <w:tcPr>
            <w:tcW w:w="2250" w:type="dxa"/>
            <w:shd w:val="clear" w:color="auto" w:fill="F8FAFC"/>
            <w:tcMar>
              <w:top w:w="55" w:type="dxa"/>
              <w:left w:w="55" w:type="dxa"/>
              <w:bottom w:w="55" w:type="dxa"/>
              <w:right w:w="55" w:type="dxa"/>
            </w:tcMar>
          </w:tcPr>
          <w:p w14:paraId="0A84827C" w14:textId="77777777" w:rsidR="008B4B83" w:rsidRDefault="00000000">
            <w:pPr>
              <w:spacing w:after="0" w:line="230" w:lineRule="auto"/>
            </w:pPr>
            <w:r>
              <w:rPr>
                <w:rFonts w:eastAsia="Arial"/>
                <w:sz w:val="16"/>
              </w:rPr>
              <w:t>Wohn- und Arrival-Konzept</w:t>
            </w:r>
          </w:p>
        </w:tc>
        <w:tc>
          <w:tcPr>
            <w:tcW w:w="4700" w:type="dxa"/>
            <w:shd w:val="clear" w:color="auto" w:fill="F8FAFC"/>
            <w:tcMar>
              <w:top w:w="55" w:type="dxa"/>
              <w:left w:w="55" w:type="dxa"/>
              <w:bottom w:w="55" w:type="dxa"/>
              <w:right w:w="55" w:type="dxa"/>
            </w:tcMar>
          </w:tcPr>
          <w:p w14:paraId="188E75DD" w14:textId="77777777" w:rsidR="008B4B83" w:rsidRDefault="00000000">
            <w:pPr>
              <w:spacing w:after="0" w:line="230" w:lineRule="auto"/>
            </w:pPr>
            <w:r>
              <w:rPr>
                <w:rFonts w:eastAsia="Arial"/>
                <w:sz w:val="16"/>
              </w:rPr>
              <w:t>Wohnformen, Suchradius, Übergang, Serviceumfang und Kostenkorridor entwickeln</w:t>
            </w:r>
          </w:p>
        </w:tc>
        <w:tc>
          <w:tcPr>
            <w:tcW w:w="2800" w:type="dxa"/>
            <w:shd w:val="clear" w:color="auto" w:fill="F8FAFC"/>
            <w:tcMar>
              <w:top w:w="55" w:type="dxa"/>
              <w:left w:w="55" w:type="dxa"/>
              <w:bottom w:w="55" w:type="dxa"/>
              <w:right w:w="55" w:type="dxa"/>
            </w:tcMar>
          </w:tcPr>
          <w:p w14:paraId="2C4C5636" w14:textId="77777777" w:rsidR="008B4B83" w:rsidRDefault="00000000">
            <w:pPr>
              <w:spacing w:after="0" w:line="230" w:lineRule="auto"/>
            </w:pPr>
            <w:r>
              <w:rPr>
                <w:rFonts w:eastAsia="Arial"/>
                <w:sz w:val="16"/>
              </w:rPr>
              <w:t>Freigegebene Strategie und priorisierte Varianten</w:t>
            </w:r>
          </w:p>
        </w:tc>
      </w:tr>
      <w:tr w:rsidR="008B4B83" w14:paraId="32B5CD3B" w14:textId="77777777">
        <w:trPr>
          <w:cantSplit/>
          <w:jc w:val="center"/>
        </w:trPr>
        <w:tc>
          <w:tcPr>
            <w:tcW w:w="2250" w:type="dxa"/>
            <w:tcMar>
              <w:top w:w="55" w:type="dxa"/>
              <w:left w:w="55" w:type="dxa"/>
              <w:bottom w:w="55" w:type="dxa"/>
              <w:right w:w="55" w:type="dxa"/>
            </w:tcMar>
          </w:tcPr>
          <w:p w14:paraId="55FF85F3" w14:textId="77777777" w:rsidR="008B4B83" w:rsidRDefault="00000000">
            <w:pPr>
              <w:spacing w:after="0" w:line="230" w:lineRule="auto"/>
            </w:pPr>
            <w:r>
              <w:rPr>
                <w:rFonts w:eastAsia="Arial"/>
                <w:sz w:val="16"/>
              </w:rPr>
              <w:t>Supply und Partner</w:t>
            </w:r>
          </w:p>
        </w:tc>
        <w:tc>
          <w:tcPr>
            <w:tcW w:w="4700" w:type="dxa"/>
            <w:tcMar>
              <w:top w:w="55" w:type="dxa"/>
              <w:left w:w="55" w:type="dxa"/>
              <w:bottom w:w="55" w:type="dxa"/>
              <w:right w:w="55" w:type="dxa"/>
            </w:tcMar>
          </w:tcPr>
          <w:p w14:paraId="46C29ABC" w14:textId="77777777" w:rsidR="008B4B83" w:rsidRDefault="00000000">
            <w:pPr>
              <w:spacing w:after="0" w:line="230" w:lineRule="auto"/>
            </w:pPr>
            <w:r>
              <w:rPr>
                <w:rFonts w:eastAsia="Arial"/>
                <w:sz w:val="16"/>
              </w:rPr>
              <w:t>Objekte und Dienstleister identifizieren, vergleichen und entscheidungsreif aufbereiten</w:t>
            </w:r>
          </w:p>
        </w:tc>
        <w:tc>
          <w:tcPr>
            <w:tcW w:w="2800" w:type="dxa"/>
            <w:tcMar>
              <w:top w:w="55" w:type="dxa"/>
              <w:left w:w="55" w:type="dxa"/>
              <w:bottom w:w="55" w:type="dxa"/>
              <w:right w:w="55" w:type="dxa"/>
            </w:tcMar>
          </w:tcPr>
          <w:p w14:paraId="32B707DF" w14:textId="77777777" w:rsidR="008B4B83" w:rsidRDefault="00000000">
            <w:pPr>
              <w:spacing w:after="0" w:line="230" w:lineRule="auto"/>
            </w:pPr>
            <w:r>
              <w:rPr>
                <w:rFonts w:eastAsia="Arial"/>
                <w:sz w:val="16"/>
              </w:rPr>
              <w:t>Shortlist, Angebote, Objekt- und Partnermatrix</w:t>
            </w:r>
          </w:p>
        </w:tc>
      </w:tr>
      <w:tr w:rsidR="008B4B83" w14:paraId="1DA643C3" w14:textId="77777777">
        <w:trPr>
          <w:cantSplit/>
          <w:jc w:val="center"/>
        </w:trPr>
        <w:tc>
          <w:tcPr>
            <w:tcW w:w="2250" w:type="dxa"/>
            <w:shd w:val="clear" w:color="auto" w:fill="F8FAFC"/>
            <w:tcMar>
              <w:top w:w="55" w:type="dxa"/>
              <w:left w:w="55" w:type="dxa"/>
              <w:bottom w:w="55" w:type="dxa"/>
              <w:right w:w="55" w:type="dxa"/>
            </w:tcMar>
          </w:tcPr>
          <w:p w14:paraId="038F1466" w14:textId="77777777" w:rsidR="008B4B83" w:rsidRDefault="00000000">
            <w:pPr>
              <w:spacing w:after="0" w:line="230" w:lineRule="auto"/>
            </w:pPr>
            <w:r>
              <w:rPr>
                <w:rFonts w:eastAsia="Arial"/>
                <w:sz w:val="16"/>
              </w:rPr>
              <w:t>Realisierung</w:t>
            </w:r>
          </w:p>
        </w:tc>
        <w:tc>
          <w:tcPr>
            <w:tcW w:w="4700" w:type="dxa"/>
            <w:shd w:val="clear" w:color="auto" w:fill="F8FAFC"/>
            <w:tcMar>
              <w:top w:w="55" w:type="dxa"/>
              <w:left w:w="55" w:type="dxa"/>
              <w:bottom w:w="55" w:type="dxa"/>
              <w:right w:w="55" w:type="dxa"/>
            </w:tcMar>
          </w:tcPr>
          <w:p w14:paraId="230E36DE" w14:textId="77777777" w:rsidR="008B4B83" w:rsidRDefault="00000000">
            <w:pPr>
              <w:spacing w:after="0" w:line="230" w:lineRule="auto"/>
            </w:pPr>
            <w:r>
              <w:rPr>
                <w:rFonts w:eastAsia="Arial"/>
                <w:sz w:val="16"/>
              </w:rPr>
              <w:t>Verträge koordinieren, Möblierung, Lieferanten, Übergaben und Mängel steuern</w:t>
            </w:r>
          </w:p>
        </w:tc>
        <w:tc>
          <w:tcPr>
            <w:tcW w:w="2800" w:type="dxa"/>
            <w:shd w:val="clear" w:color="auto" w:fill="F8FAFC"/>
            <w:tcMar>
              <w:top w:w="55" w:type="dxa"/>
              <w:left w:w="55" w:type="dxa"/>
              <w:bottom w:w="55" w:type="dxa"/>
              <w:right w:w="55" w:type="dxa"/>
            </w:tcMar>
          </w:tcPr>
          <w:p w14:paraId="735BA3C2" w14:textId="77777777" w:rsidR="008B4B83" w:rsidRDefault="00000000">
            <w:pPr>
              <w:spacing w:after="0" w:line="230" w:lineRule="auto"/>
            </w:pPr>
            <w:r>
              <w:rPr>
                <w:rFonts w:eastAsia="Arial"/>
                <w:sz w:val="16"/>
              </w:rPr>
              <w:t>Bezugsfertige, dokumentierte Wohnlösung</w:t>
            </w:r>
          </w:p>
        </w:tc>
      </w:tr>
      <w:tr w:rsidR="008B4B83" w14:paraId="0DD9019B" w14:textId="77777777">
        <w:trPr>
          <w:cantSplit/>
          <w:jc w:val="center"/>
        </w:trPr>
        <w:tc>
          <w:tcPr>
            <w:tcW w:w="2250" w:type="dxa"/>
            <w:tcMar>
              <w:top w:w="55" w:type="dxa"/>
              <w:left w:w="55" w:type="dxa"/>
              <w:bottom w:w="55" w:type="dxa"/>
              <w:right w:w="55" w:type="dxa"/>
            </w:tcMar>
          </w:tcPr>
          <w:p w14:paraId="0E82541A" w14:textId="77777777" w:rsidR="008B4B83" w:rsidRDefault="00000000">
            <w:pPr>
              <w:spacing w:after="0" w:line="230" w:lineRule="auto"/>
            </w:pPr>
            <w:r>
              <w:rPr>
                <w:rFonts w:eastAsia="Arial"/>
                <w:sz w:val="16"/>
              </w:rPr>
              <w:t>Einzug und Stabilisierung</w:t>
            </w:r>
          </w:p>
        </w:tc>
        <w:tc>
          <w:tcPr>
            <w:tcW w:w="4700" w:type="dxa"/>
            <w:tcMar>
              <w:top w:w="55" w:type="dxa"/>
              <w:left w:w="55" w:type="dxa"/>
              <w:bottom w:w="55" w:type="dxa"/>
              <w:right w:w="55" w:type="dxa"/>
            </w:tcMar>
          </w:tcPr>
          <w:p w14:paraId="38E12F21" w14:textId="77777777" w:rsidR="008B4B83" w:rsidRDefault="00000000">
            <w:pPr>
              <w:spacing w:after="0" w:line="230" w:lineRule="auto"/>
            </w:pPr>
            <w:r>
              <w:rPr>
                <w:rFonts w:eastAsia="Arial"/>
                <w:sz w:val="16"/>
              </w:rPr>
              <w:t>Information, Schlüssel, Orientierung, Support und Eskalation organisieren</w:t>
            </w:r>
          </w:p>
        </w:tc>
        <w:tc>
          <w:tcPr>
            <w:tcW w:w="2800" w:type="dxa"/>
            <w:tcMar>
              <w:top w:w="55" w:type="dxa"/>
              <w:left w:w="55" w:type="dxa"/>
              <w:bottom w:w="55" w:type="dxa"/>
              <w:right w:w="55" w:type="dxa"/>
            </w:tcMar>
          </w:tcPr>
          <w:p w14:paraId="31D9DBFB" w14:textId="77777777" w:rsidR="008B4B83" w:rsidRDefault="00000000">
            <w:pPr>
              <w:spacing w:after="0" w:line="230" w:lineRule="auto"/>
            </w:pPr>
            <w:r>
              <w:rPr>
                <w:rFonts w:eastAsia="Arial"/>
                <w:sz w:val="16"/>
              </w:rPr>
              <w:t>Planbarer Einzug und 30-/60-/90-Tage-Status</w:t>
            </w:r>
          </w:p>
        </w:tc>
      </w:tr>
      <w:tr w:rsidR="008B4B83" w14:paraId="0C9D00D4" w14:textId="77777777">
        <w:trPr>
          <w:cantSplit/>
          <w:jc w:val="center"/>
        </w:trPr>
        <w:tc>
          <w:tcPr>
            <w:tcW w:w="2250" w:type="dxa"/>
            <w:shd w:val="clear" w:color="auto" w:fill="F8FAFC"/>
            <w:tcMar>
              <w:top w:w="55" w:type="dxa"/>
              <w:left w:w="55" w:type="dxa"/>
              <w:bottom w:w="55" w:type="dxa"/>
              <w:right w:w="55" w:type="dxa"/>
            </w:tcMar>
          </w:tcPr>
          <w:p w14:paraId="591F4D7B" w14:textId="77777777" w:rsidR="008B4B83" w:rsidRDefault="00000000">
            <w:pPr>
              <w:spacing w:after="0" w:line="230" w:lineRule="auto"/>
            </w:pPr>
            <w:r>
              <w:rPr>
                <w:rFonts w:eastAsia="Arial"/>
                <w:sz w:val="16"/>
              </w:rPr>
              <w:t>Abschluss und Lernen</w:t>
            </w:r>
          </w:p>
        </w:tc>
        <w:tc>
          <w:tcPr>
            <w:tcW w:w="4700" w:type="dxa"/>
            <w:shd w:val="clear" w:color="auto" w:fill="F8FAFC"/>
            <w:tcMar>
              <w:top w:w="55" w:type="dxa"/>
              <w:left w:w="55" w:type="dxa"/>
              <w:bottom w:w="55" w:type="dxa"/>
              <w:right w:w="55" w:type="dxa"/>
            </w:tcMar>
          </w:tcPr>
          <w:p w14:paraId="20EC4E0A" w14:textId="77777777" w:rsidR="008B4B83" w:rsidRDefault="00000000">
            <w:pPr>
              <w:spacing w:after="0" w:line="230" w:lineRule="auto"/>
            </w:pPr>
            <w:r>
              <w:rPr>
                <w:rFonts w:eastAsia="Arial"/>
                <w:sz w:val="16"/>
              </w:rPr>
              <w:t>Ergebnisse, Kosten, Zeit, Abweichungen und Feedback auswerten</w:t>
            </w:r>
          </w:p>
        </w:tc>
        <w:tc>
          <w:tcPr>
            <w:tcW w:w="2800" w:type="dxa"/>
            <w:shd w:val="clear" w:color="auto" w:fill="F8FAFC"/>
            <w:tcMar>
              <w:top w:w="55" w:type="dxa"/>
              <w:left w:w="55" w:type="dxa"/>
              <w:bottom w:w="55" w:type="dxa"/>
              <w:right w:w="55" w:type="dxa"/>
            </w:tcMar>
          </w:tcPr>
          <w:p w14:paraId="247A8DC2" w14:textId="77777777" w:rsidR="008B4B83" w:rsidRDefault="00000000">
            <w:pPr>
              <w:spacing w:after="0" w:line="230" w:lineRule="auto"/>
            </w:pPr>
            <w:r>
              <w:rPr>
                <w:rFonts w:eastAsia="Arial"/>
                <w:sz w:val="16"/>
              </w:rPr>
              <w:t>Abnahme, Nachkalkulation und Verbesserungsplan</w:t>
            </w:r>
          </w:p>
        </w:tc>
      </w:tr>
    </w:tbl>
    <w:p w14:paraId="7E358513" w14:textId="77777777" w:rsidR="008B4B83" w:rsidRDefault="00000000">
      <w:pPr>
        <w:pBdr>
          <w:left w:val="single" w:sz="18" w:space="10" w:color="B08D57"/>
        </w:pBdr>
        <w:shd w:val="clear" w:color="auto" w:fill="F7F3EA"/>
        <w:ind w:left="180" w:right="120"/>
      </w:pPr>
      <w:r>
        <w:rPr>
          <w:rFonts w:eastAsia="Arial"/>
          <w:b/>
          <w:color w:val="B08D57"/>
        </w:rPr>
        <w:t xml:space="preserve">LEISTUNGSGRENZE  </w:t>
      </w:r>
      <w:r>
        <w:rPr>
          <w:rFonts w:eastAsia="Arial"/>
        </w:rPr>
        <w:t>AMAVIO koordiniert und dokumentiert. Rechtsberatung, Steuerberatung, behördliche Entscheidungen, technische Freigaben, Bauplanung, Visa- und Anerkennungsentscheidungen sowie medizinische oder pflegerische Leistungen werden nicht als eigene Befugnis dargestellt.</w:t>
      </w:r>
    </w:p>
    <w:p w14:paraId="663F35B7" w14:textId="77777777" w:rsidR="008B4B83" w:rsidRDefault="00000000">
      <w:pPr>
        <w:pStyle w:val="berschrift2"/>
        <w:pBdr>
          <w:bottom w:val="single" w:sz="8" w:space="6" w:color="B08D57"/>
        </w:pBdr>
      </w:pPr>
      <w:r>
        <w:rPr>
          <w:rFonts w:ascii="Arial" w:eastAsia="Arial" w:hAnsi="Arial" w:cs="Arial"/>
        </w:rPr>
        <w:t>Standardprozess mit Entscheidungsgates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00"/>
        <w:gridCol w:w="1900"/>
        <w:gridCol w:w="5650"/>
      </w:tblGrid>
      <w:tr w:rsidR="008B4B83" w14:paraId="66B1926A" w14:textId="77777777">
        <w:trPr>
          <w:tblHeader/>
          <w:jc w:val="center"/>
        </w:trPr>
        <w:tc>
          <w:tcPr>
            <w:tcW w:w="2200" w:type="dxa"/>
            <w:shd w:val="clear" w:color="auto" w:fill="102A43"/>
            <w:tcMar>
              <w:top w:w="55" w:type="dxa"/>
              <w:left w:w="55" w:type="dxa"/>
              <w:bottom w:w="55" w:type="dxa"/>
              <w:right w:w="55" w:type="dxa"/>
            </w:tcMar>
            <w:vAlign w:val="center"/>
          </w:tcPr>
          <w:p w14:paraId="21FCAB96" w14:textId="77777777" w:rsidR="008B4B83" w:rsidRDefault="00000000">
            <w:pPr>
              <w:spacing w:after="0" w:line="230" w:lineRule="auto"/>
            </w:pPr>
            <w:r>
              <w:rPr>
                <w:rFonts w:eastAsia="Arial"/>
                <w:b/>
                <w:color w:val="FFFFFF"/>
                <w:sz w:val="16"/>
              </w:rPr>
              <w:t>Phase</w:t>
            </w:r>
          </w:p>
        </w:tc>
        <w:tc>
          <w:tcPr>
            <w:tcW w:w="1900" w:type="dxa"/>
            <w:shd w:val="clear" w:color="auto" w:fill="102A43"/>
            <w:tcMar>
              <w:top w:w="55" w:type="dxa"/>
              <w:left w:w="55" w:type="dxa"/>
              <w:bottom w:w="55" w:type="dxa"/>
              <w:right w:w="55" w:type="dxa"/>
            </w:tcMar>
            <w:vAlign w:val="center"/>
          </w:tcPr>
          <w:p w14:paraId="754F67DD" w14:textId="77777777" w:rsidR="008B4B83" w:rsidRDefault="00000000">
            <w:pPr>
              <w:spacing w:after="0" w:line="230" w:lineRule="auto"/>
            </w:pPr>
            <w:r>
              <w:rPr>
                <w:rFonts w:eastAsia="Arial"/>
                <w:b/>
                <w:color w:val="FFFFFF"/>
                <w:sz w:val="16"/>
              </w:rPr>
              <w:t>Richtzeit</w:t>
            </w:r>
          </w:p>
        </w:tc>
        <w:tc>
          <w:tcPr>
            <w:tcW w:w="5650" w:type="dxa"/>
            <w:shd w:val="clear" w:color="auto" w:fill="102A43"/>
            <w:tcMar>
              <w:top w:w="55" w:type="dxa"/>
              <w:left w:w="55" w:type="dxa"/>
              <w:bottom w:w="55" w:type="dxa"/>
              <w:right w:w="55" w:type="dxa"/>
            </w:tcMar>
            <w:vAlign w:val="center"/>
          </w:tcPr>
          <w:p w14:paraId="02508957" w14:textId="77777777" w:rsidR="008B4B83" w:rsidRDefault="00000000">
            <w:pPr>
              <w:spacing w:after="0" w:line="230" w:lineRule="auto"/>
            </w:pPr>
            <w:r>
              <w:rPr>
                <w:rFonts w:eastAsia="Arial"/>
                <w:b/>
                <w:color w:val="FFFFFF"/>
                <w:sz w:val="16"/>
              </w:rPr>
              <w:t>Gate und Mindestoutput</w:t>
            </w:r>
          </w:p>
        </w:tc>
      </w:tr>
      <w:tr w:rsidR="008B4B83" w14:paraId="0B1E57B8" w14:textId="77777777">
        <w:trPr>
          <w:cantSplit/>
          <w:jc w:val="center"/>
        </w:trPr>
        <w:tc>
          <w:tcPr>
            <w:tcW w:w="2200" w:type="dxa"/>
            <w:tcMar>
              <w:top w:w="55" w:type="dxa"/>
              <w:left w:w="55" w:type="dxa"/>
              <w:bottom w:w="55" w:type="dxa"/>
              <w:right w:w="55" w:type="dxa"/>
            </w:tcMar>
          </w:tcPr>
          <w:p w14:paraId="454AD51C" w14:textId="77777777" w:rsidR="008B4B83" w:rsidRDefault="00000000">
            <w:pPr>
              <w:spacing w:after="0" w:line="230" w:lineRule="auto"/>
            </w:pPr>
            <w:r>
              <w:rPr>
                <w:rFonts w:eastAsia="Arial"/>
                <w:sz w:val="16"/>
              </w:rPr>
              <w:t>0 · Qualifizierung</w:t>
            </w:r>
          </w:p>
        </w:tc>
        <w:tc>
          <w:tcPr>
            <w:tcW w:w="1900" w:type="dxa"/>
            <w:tcMar>
              <w:top w:w="55" w:type="dxa"/>
              <w:left w:w="55" w:type="dxa"/>
              <w:bottom w:w="55" w:type="dxa"/>
              <w:right w:w="55" w:type="dxa"/>
            </w:tcMar>
          </w:tcPr>
          <w:p w14:paraId="62DE7387" w14:textId="77777777" w:rsidR="008B4B83" w:rsidRDefault="00000000">
            <w:pPr>
              <w:spacing w:after="0" w:line="230" w:lineRule="auto"/>
            </w:pPr>
            <w:r>
              <w:rPr>
                <w:rFonts w:eastAsia="Arial"/>
                <w:sz w:val="16"/>
              </w:rPr>
              <w:t>3–10 Arbeitstage</w:t>
            </w:r>
          </w:p>
        </w:tc>
        <w:tc>
          <w:tcPr>
            <w:tcW w:w="5650" w:type="dxa"/>
            <w:tcMar>
              <w:top w:w="55" w:type="dxa"/>
              <w:left w:w="55" w:type="dxa"/>
              <w:bottom w:w="55" w:type="dxa"/>
              <w:right w:w="55" w:type="dxa"/>
            </w:tcMar>
          </w:tcPr>
          <w:p w14:paraId="0B02F284" w14:textId="77777777" w:rsidR="008B4B83" w:rsidRDefault="00000000">
            <w:pPr>
              <w:spacing w:after="0" w:line="230" w:lineRule="auto"/>
            </w:pPr>
            <w:r>
              <w:rPr>
                <w:rFonts w:eastAsia="Arial"/>
                <w:sz w:val="16"/>
              </w:rPr>
              <w:t>Go/No-Go: Auftraggeber, Bedarf, Zeit, Budgetpfad und grundsätzliche Machbarkeit</w:t>
            </w:r>
          </w:p>
        </w:tc>
      </w:tr>
      <w:tr w:rsidR="008B4B83" w14:paraId="66BA6AFA" w14:textId="77777777">
        <w:trPr>
          <w:cantSplit/>
          <w:jc w:val="center"/>
        </w:trPr>
        <w:tc>
          <w:tcPr>
            <w:tcW w:w="2200" w:type="dxa"/>
            <w:shd w:val="clear" w:color="auto" w:fill="F8FAFC"/>
            <w:tcMar>
              <w:top w:w="55" w:type="dxa"/>
              <w:left w:w="55" w:type="dxa"/>
              <w:bottom w:w="55" w:type="dxa"/>
              <w:right w:w="55" w:type="dxa"/>
            </w:tcMar>
          </w:tcPr>
          <w:p w14:paraId="2617F64D" w14:textId="77777777" w:rsidR="008B4B83" w:rsidRDefault="00000000">
            <w:pPr>
              <w:spacing w:after="0" w:line="230" w:lineRule="auto"/>
            </w:pPr>
            <w:r>
              <w:rPr>
                <w:rFonts w:eastAsia="Arial"/>
                <w:sz w:val="16"/>
              </w:rPr>
              <w:t>1 · Bedarf und Kick-off</w:t>
            </w:r>
          </w:p>
        </w:tc>
        <w:tc>
          <w:tcPr>
            <w:tcW w:w="1900" w:type="dxa"/>
            <w:shd w:val="clear" w:color="auto" w:fill="F8FAFC"/>
            <w:tcMar>
              <w:top w:w="55" w:type="dxa"/>
              <w:left w:w="55" w:type="dxa"/>
              <w:bottom w:w="55" w:type="dxa"/>
              <w:right w:w="55" w:type="dxa"/>
            </w:tcMar>
          </w:tcPr>
          <w:p w14:paraId="0050B441" w14:textId="77777777" w:rsidR="008B4B83" w:rsidRDefault="00000000">
            <w:pPr>
              <w:spacing w:after="0" w:line="230" w:lineRule="auto"/>
            </w:pPr>
            <w:r>
              <w:rPr>
                <w:rFonts w:eastAsia="Arial"/>
                <w:sz w:val="16"/>
              </w:rPr>
              <w:t>1–2 Wochen</w:t>
            </w:r>
          </w:p>
        </w:tc>
        <w:tc>
          <w:tcPr>
            <w:tcW w:w="5650" w:type="dxa"/>
            <w:shd w:val="clear" w:color="auto" w:fill="F8FAFC"/>
            <w:tcMar>
              <w:top w:w="55" w:type="dxa"/>
              <w:left w:w="55" w:type="dxa"/>
              <w:bottom w:w="55" w:type="dxa"/>
              <w:right w:w="55" w:type="dxa"/>
            </w:tcMar>
          </w:tcPr>
          <w:p w14:paraId="331FD1A5" w14:textId="77777777" w:rsidR="008B4B83" w:rsidRDefault="00000000">
            <w:pPr>
              <w:spacing w:after="0" w:line="230" w:lineRule="auto"/>
            </w:pPr>
            <w:r>
              <w:rPr>
                <w:rFonts w:eastAsia="Arial"/>
                <w:sz w:val="16"/>
              </w:rPr>
              <w:t>G1: Bedarfsmatrix, RACI, Datenraum, Terminplan und Ausgangs-KPIs freigegeben</w:t>
            </w:r>
          </w:p>
        </w:tc>
      </w:tr>
      <w:tr w:rsidR="008B4B83" w14:paraId="35CF4089" w14:textId="77777777">
        <w:trPr>
          <w:cantSplit/>
          <w:jc w:val="center"/>
        </w:trPr>
        <w:tc>
          <w:tcPr>
            <w:tcW w:w="2200" w:type="dxa"/>
            <w:tcMar>
              <w:top w:w="55" w:type="dxa"/>
              <w:left w:w="55" w:type="dxa"/>
              <w:bottom w:w="55" w:type="dxa"/>
              <w:right w:w="55" w:type="dxa"/>
            </w:tcMar>
          </w:tcPr>
          <w:p w14:paraId="18A6DE5A" w14:textId="77777777" w:rsidR="008B4B83" w:rsidRDefault="00000000">
            <w:pPr>
              <w:spacing w:after="0" w:line="230" w:lineRule="auto"/>
            </w:pPr>
            <w:r>
              <w:rPr>
                <w:rFonts w:eastAsia="Arial"/>
                <w:sz w:val="16"/>
              </w:rPr>
              <w:t>2 · Konzept</w:t>
            </w:r>
          </w:p>
        </w:tc>
        <w:tc>
          <w:tcPr>
            <w:tcW w:w="1900" w:type="dxa"/>
            <w:tcMar>
              <w:top w:w="55" w:type="dxa"/>
              <w:left w:w="55" w:type="dxa"/>
              <w:bottom w:w="55" w:type="dxa"/>
              <w:right w:w="55" w:type="dxa"/>
            </w:tcMar>
          </w:tcPr>
          <w:p w14:paraId="54ACDAE4" w14:textId="77777777" w:rsidR="008B4B83" w:rsidRDefault="00000000">
            <w:pPr>
              <w:spacing w:after="0" w:line="230" w:lineRule="auto"/>
            </w:pPr>
            <w:r>
              <w:rPr>
                <w:rFonts w:eastAsia="Arial"/>
                <w:sz w:val="16"/>
              </w:rPr>
              <w:t>2–3 Wochen</w:t>
            </w:r>
          </w:p>
        </w:tc>
        <w:tc>
          <w:tcPr>
            <w:tcW w:w="5650" w:type="dxa"/>
            <w:tcMar>
              <w:top w:w="55" w:type="dxa"/>
              <w:left w:w="55" w:type="dxa"/>
              <w:bottom w:w="55" w:type="dxa"/>
              <w:right w:w="55" w:type="dxa"/>
            </w:tcMar>
          </w:tcPr>
          <w:p w14:paraId="06563F83" w14:textId="77777777" w:rsidR="008B4B83" w:rsidRDefault="00000000">
            <w:pPr>
              <w:spacing w:after="0" w:line="230" w:lineRule="auto"/>
            </w:pPr>
            <w:r>
              <w:rPr>
                <w:rFonts w:eastAsia="Arial"/>
                <w:sz w:val="16"/>
              </w:rPr>
              <w:t>G2: Zielbild, Varianten, Kostenkorridor, Suchprofil und Risikoregister freigegeben</w:t>
            </w:r>
          </w:p>
        </w:tc>
      </w:tr>
      <w:tr w:rsidR="008B4B83" w14:paraId="7DB4BC03" w14:textId="77777777">
        <w:trPr>
          <w:cantSplit/>
          <w:jc w:val="center"/>
        </w:trPr>
        <w:tc>
          <w:tcPr>
            <w:tcW w:w="2200" w:type="dxa"/>
            <w:shd w:val="clear" w:color="auto" w:fill="F8FAFC"/>
            <w:tcMar>
              <w:top w:w="55" w:type="dxa"/>
              <w:left w:w="55" w:type="dxa"/>
              <w:bottom w:w="55" w:type="dxa"/>
              <w:right w:w="55" w:type="dxa"/>
            </w:tcMar>
          </w:tcPr>
          <w:p w14:paraId="6AEB873B" w14:textId="77777777" w:rsidR="008B4B83" w:rsidRDefault="00000000">
            <w:pPr>
              <w:spacing w:after="0" w:line="230" w:lineRule="auto"/>
            </w:pPr>
            <w:r>
              <w:rPr>
                <w:rFonts w:eastAsia="Arial"/>
                <w:sz w:val="16"/>
              </w:rPr>
              <w:t>3 · Beschaffung</w:t>
            </w:r>
          </w:p>
        </w:tc>
        <w:tc>
          <w:tcPr>
            <w:tcW w:w="1900" w:type="dxa"/>
            <w:shd w:val="clear" w:color="auto" w:fill="F8FAFC"/>
            <w:tcMar>
              <w:top w:w="55" w:type="dxa"/>
              <w:left w:w="55" w:type="dxa"/>
              <w:bottom w:w="55" w:type="dxa"/>
              <w:right w:w="55" w:type="dxa"/>
            </w:tcMar>
          </w:tcPr>
          <w:p w14:paraId="68AFDCDD" w14:textId="77777777" w:rsidR="008B4B83" w:rsidRDefault="00000000">
            <w:pPr>
              <w:spacing w:after="0" w:line="230" w:lineRule="auto"/>
            </w:pPr>
            <w:r>
              <w:rPr>
                <w:rFonts w:eastAsia="Arial"/>
                <w:sz w:val="16"/>
              </w:rPr>
              <w:t>3–10 Wochen</w:t>
            </w:r>
          </w:p>
        </w:tc>
        <w:tc>
          <w:tcPr>
            <w:tcW w:w="5650" w:type="dxa"/>
            <w:shd w:val="clear" w:color="auto" w:fill="F8FAFC"/>
            <w:tcMar>
              <w:top w:w="55" w:type="dxa"/>
              <w:left w:w="55" w:type="dxa"/>
              <w:bottom w:w="55" w:type="dxa"/>
              <w:right w:w="55" w:type="dxa"/>
            </w:tcMar>
          </w:tcPr>
          <w:p w14:paraId="3DB902FF" w14:textId="77777777" w:rsidR="008B4B83" w:rsidRDefault="00000000">
            <w:pPr>
              <w:spacing w:after="0" w:line="230" w:lineRule="auto"/>
            </w:pPr>
            <w:r>
              <w:rPr>
                <w:rFonts w:eastAsia="Arial"/>
                <w:sz w:val="16"/>
              </w:rPr>
              <w:t>G3: Shortlist, Vergleich, Besichtigungs-/Prüfstatus und Kundenentscheidung dokumentiert</w:t>
            </w:r>
          </w:p>
        </w:tc>
      </w:tr>
      <w:tr w:rsidR="008B4B83" w14:paraId="69A8BDF9" w14:textId="77777777">
        <w:trPr>
          <w:cantSplit/>
          <w:jc w:val="center"/>
        </w:trPr>
        <w:tc>
          <w:tcPr>
            <w:tcW w:w="2200" w:type="dxa"/>
            <w:tcMar>
              <w:top w:w="55" w:type="dxa"/>
              <w:left w:w="55" w:type="dxa"/>
              <w:bottom w:w="55" w:type="dxa"/>
              <w:right w:w="55" w:type="dxa"/>
            </w:tcMar>
          </w:tcPr>
          <w:p w14:paraId="199DB4F4" w14:textId="77777777" w:rsidR="008B4B83" w:rsidRDefault="00000000">
            <w:pPr>
              <w:spacing w:after="0" w:line="230" w:lineRule="auto"/>
            </w:pPr>
            <w:r>
              <w:rPr>
                <w:rFonts w:eastAsia="Arial"/>
                <w:sz w:val="16"/>
              </w:rPr>
              <w:t>4 · Prüfung und Vertrag</w:t>
            </w:r>
          </w:p>
        </w:tc>
        <w:tc>
          <w:tcPr>
            <w:tcW w:w="1900" w:type="dxa"/>
            <w:tcMar>
              <w:top w:w="55" w:type="dxa"/>
              <w:left w:w="55" w:type="dxa"/>
              <w:bottom w:w="55" w:type="dxa"/>
              <w:right w:w="55" w:type="dxa"/>
            </w:tcMar>
          </w:tcPr>
          <w:p w14:paraId="5233C3D7" w14:textId="77777777" w:rsidR="008B4B83" w:rsidRDefault="00000000">
            <w:pPr>
              <w:spacing w:after="0" w:line="230" w:lineRule="auto"/>
            </w:pPr>
            <w:r>
              <w:rPr>
                <w:rFonts w:eastAsia="Arial"/>
                <w:sz w:val="16"/>
              </w:rPr>
              <w:t>1–3 Wochen</w:t>
            </w:r>
          </w:p>
        </w:tc>
        <w:tc>
          <w:tcPr>
            <w:tcW w:w="5650" w:type="dxa"/>
            <w:tcMar>
              <w:top w:w="55" w:type="dxa"/>
              <w:left w:w="55" w:type="dxa"/>
              <w:bottom w:w="55" w:type="dxa"/>
              <w:right w:w="55" w:type="dxa"/>
            </w:tcMar>
          </w:tcPr>
          <w:p w14:paraId="26ECE8B9" w14:textId="77777777" w:rsidR="008B4B83" w:rsidRDefault="00000000">
            <w:pPr>
              <w:spacing w:after="0" w:line="230" w:lineRule="auto"/>
            </w:pPr>
            <w:r>
              <w:rPr>
                <w:rFonts w:eastAsia="Arial"/>
                <w:sz w:val="16"/>
              </w:rPr>
              <w:t>G4: Kaufmännische Prüfung, zulässige Nutzung, externe Fachprüfungen und Vertragsweg geklärt</w:t>
            </w:r>
          </w:p>
        </w:tc>
      </w:tr>
      <w:tr w:rsidR="008B4B83" w14:paraId="4F0A8C53" w14:textId="77777777">
        <w:trPr>
          <w:cantSplit/>
          <w:jc w:val="center"/>
        </w:trPr>
        <w:tc>
          <w:tcPr>
            <w:tcW w:w="2200" w:type="dxa"/>
            <w:shd w:val="clear" w:color="auto" w:fill="F8FAFC"/>
            <w:tcMar>
              <w:top w:w="55" w:type="dxa"/>
              <w:left w:w="55" w:type="dxa"/>
              <w:bottom w:w="55" w:type="dxa"/>
              <w:right w:w="55" w:type="dxa"/>
            </w:tcMar>
          </w:tcPr>
          <w:p w14:paraId="098CDF37" w14:textId="77777777" w:rsidR="008B4B83" w:rsidRDefault="00000000">
            <w:pPr>
              <w:spacing w:after="0" w:line="230" w:lineRule="auto"/>
            </w:pPr>
            <w:r>
              <w:rPr>
                <w:rFonts w:eastAsia="Arial"/>
                <w:sz w:val="16"/>
              </w:rPr>
              <w:t>5 · Realisierung</w:t>
            </w:r>
          </w:p>
        </w:tc>
        <w:tc>
          <w:tcPr>
            <w:tcW w:w="1900" w:type="dxa"/>
            <w:shd w:val="clear" w:color="auto" w:fill="F8FAFC"/>
            <w:tcMar>
              <w:top w:w="55" w:type="dxa"/>
              <w:left w:w="55" w:type="dxa"/>
              <w:bottom w:w="55" w:type="dxa"/>
              <w:right w:w="55" w:type="dxa"/>
            </w:tcMar>
          </w:tcPr>
          <w:p w14:paraId="7C5BE7B7" w14:textId="77777777" w:rsidR="008B4B83" w:rsidRDefault="00000000">
            <w:pPr>
              <w:spacing w:after="0" w:line="230" w:lineRule="auto"/>
            </w:pPr>
            <w:r>
              <w:rPr>
                <w:rFonts w:eastAsia="Arial"/>
                <w:sz w:val="16"/>
              </w:rPr>
              <w:t>3–10 Wochen</w:t>
            </w:r>
          </w:p>
        </w:tc>
        <w:tc>
          <w:tcPr>
            <w:tcW w:w="5650" w:type="dxa"/>
            <w:shd w:val="clear" w:color="auto" w:fill="F8FAFC"/>
            <w:tcMar>
              <w:top w:w="55" w:type="dxa"/>
              <w:left w:w="55" w:type="dxa"/>
              <w:bottom w:w="55" w:type="dxa"/>
              <w:right w:w="55" w:type="dxa"/>
            </w:tcMar>
          </w:tcPr>
          <w:p w14:paraId="6CD55429" w14:textId="77777777" w:rsidR="008B4B83" w:rsidRDefault="00000000">
            <w:pPr>
              <w:spacing w:after="0" w:line="230" w:lineRule="auto"/>
            </w:pPr>
            <w:r>
              <w:rPr>
                <w:rFonts w:eastAsia="Arial"/>
                <w:sz w:val="16"/>
              </w:rPr>
              <w:t>G5: Möblierung, Versorgung, Mängel, Inventar und Bezugsfertigkeit abgenommen</w:t>
            </w:r>
          </w:p>
        </w:tc>
      </w:tr>
      <w:tr w:rsidR="008B4B83" w14:paraId="0BBAAD9F" w14:textId="77777777">
        <w:trPr>
          <w:cantSplit/>
          <w:jc w:val="center"/>
        </w:trPr>
        <w:tc>
          <w:tcPr>
            <w:tcW w:w="2200" w:type="dxa"/>
            <w:tcMar>
              <w:top w:w="55" w:type="dxa"/>
              <w:left w:w="55" w:type="dxa"/>
              <w:bottom w:w="55" w:type="dxa"/>
              <w:right w:w="55" w:type="dxa"/>
            </w:tcMar>
          </w:tcPr>
          <w:p w14:paraId="62B6277D" w14:textId="77777777" w:rsidR="008B4B83" w:rsidRDefault="00000000">
            <w:pPr>
              <w:spacing w:after="0" w:line="230" w:lineRule="auto"/>
            </w:pPr>
            <w:r>
              <w:rPr>
                <w:rFonts w:eastAsia="Arial"/>
                <w:sz w:val="16"/>
              </w:rPr>
              <w:t>6 · Einzug</w:t>
            </w:r>
          </w:p>
        </w:tc>
        <w:tc>
          <w:tcPr>
            <w:tcW w:w="1900" w:type="dxa"/>
            <w:tcMar>
              <w:top w:w="55" w:type="dxa"/>
              <w:left w:w="55" w:type="dxa"/>
              <w:bottom w:w="55" w:type="dxa"/>
              <w:right w:w="55" w:type="dxa"/>
            </w:tcMar>
          </w:tcPr>
          <w:p w14:paraId="0115D05D" w14:textId="77777777" w:rsidR="008B4B83" w:rsidRDefault="00000000">
            <w:pPr>
              <w:spacing w:after="0" w:line="230" w:lineRule="auto"/>
            </w:pPr>
            <w:r>
              <w:rPr>
                <w:rFonts w:eastAsia="Arial"/>
                <w:sz w:val="16"/>
              </w:rPr>
              <w:t>2–4 Wochen</w:t>
            </w:r>
          </w:p>
        </w:tc>
        <w:tc>
          <w:tcPr>
            <w:tcW w:w="5650" w:type="dxa"/>
            <w:tcMar>
              <w:top w:w="55" w:type="dxa"/>
              <w:left w:w="55" w:type="dxa"/>
              <w:bottom w:w="55" w:type="dxa"/>
              <w:right w:w="55" w:type="dxa"/>
            </w:tcMar>
          </w:tcPr>
          <w:p w14:paraId="3CE72D1E" w14:textId="77777777" w:rsidR="008B4B83" w:rsidRDefault="00000000">
            <w:pPr>
              <w:spacing w:after="0" w:line="230" w:lineRule="auto"/>
            </w:pPr>
            <w:r>
              <w:rPr>
                <w:rFonts w:eastAsia="Arial"/>
                <w:sz w:val="16"/>
              </w:rPr>
              <w:t>G6: Belegung, Unterlagen, Schlüssel, Kontakt- und Notfallwege vollständig</w:t>
            </w:r>
          </w:p>
        </w:tc>
      </w:tr>
      <w:tr w:rsidR="008B4B83" w14:paraId="2B701EE1" w14:textId="77777777">
        <w:trPr>
          <w:cantSplit/>
          <w:jc w:val="center"/>
        </w:trPr>
        <w:tc>
          <w:tcPr>
            <w:tcW w:w="2200" w:type="dxa"/>
            <w:shd w:val="clear" w:color="auto" w:fill="F8FAFC"/>
            <w:tcMar>
              <w:top w:w="55" w:type="dxa"/>
              <w:left w:w="55" w:type="dxa"/>
              <w:bottom w:w="55" w:type="dxa"/>
              <w:right w:w="55" w:type="dxa"/>
            </w:tcMar>
          </w:tcPr>
          <w:p w14:paraId="13A363E9" w14:textId="77777777" w:rsidR="008B4B83" w:rsidRDefault="00000000">
            <w:pPr>
              <w:spacing w:after="0" w:line="230" w:lineRule="auto"/>
            </w:pPr>
            <w:r>
              <w:rPr>
                <w:rFonts w:eastAsia="Arial"/>
                <w:sz w:val="16"/>
              </w:rPr>
              <w:t>7 · Stabilisierung</w:t>
            </w:r>
          </w:p>
        </w:tc>
        <w:tc>
          <w:tcPr>
            <w:tcW w:w="1900" w:type="dxa"/>
            <w:shd w:val="clear" w:color="auto" w:fill="F8FAFC"/>
            <w:tcMar>
              <w:top w:w="55" w:type="dxa"/>
              <w:left w:w="55" w:type="dxa"/>
              <w:bottom w:w="55" w:type="dxa"/>
              <w:right w:w="55" w:type="dxa"/>
            </w:tcMar>
          </w:tcPr>
          <w:p w14:paraId="7E3CAF7E" w14:textId="77777777" w:rsidR="008B4B83" w:rsidRDefault="00000000">
            <w:pPr>
              <w:spacing w:after="0" w:line="230" w:lineRule="auto"/>
            </w:pPr>
            <w:r>
              <w:rPr>
                <w:rFonts w:eastAsia="Arial"/>
                <w:sz w:val="16"/>
              </w:rPr>
              <w:t>30–90 Tage; optional laufend</w:t>
            </w:r>
          </w:p>
        </w:tc>
        <w:tc>
          <w:tcPr>
            <w:tcW w:w="5650" w:type="dxa"/>
            <w:shd w:val="clear" w:color="auto" w:fill="F8FAFC"/>
            <w:tcMar>
              <w:top w:w="55" w:type="dxa"/>
              <w:left w:w="55" w:type="dxa"/>
              <w:bottom w:w="55" w:type="dxa"/>
              <w:right w:w="55" w:type="dxa"/>
            </w:tcMar>
          </w:tcPr>
          <w:p w14:paraId="79256A68" w14:textId="77777777" w:rsidR="008B4B83" w:rsidRDefault="00000000">
            <w:pPr>
              <w:spacing w:after="0" w:line="230" w:lineRule="auto"/>
            </w:pPr>
            <w:r>
              <w:rPr>
                <w:rFonts w:eastAsia="Arial"/>
                <w:sz w:val="16"/>
              </w:rPr>
              <w:t>G7: Fälle, Feedback, KPI-Bericht, offene Maßnahmen und Abschluss/Übergang</w:t>
            </w:r>
          </w:p>
        </w:tc>
      </w:tr>
    </w:tbl>
    <w:p w14:paraId="075D6466" w14:textId="77777777" w:rsidR="008B4B83" w:rsidRDefault="00000000">
      <w:pPr>
        <w:pStyle w:val="Textkrper"/>
        <w:jc w:val="both"/>
      </w:pPr>
      <w:r>
        <w:rPr>
          <w:rFonts w:eastAsia="Arial"/>
        </w:rPr>
        <w:t>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14:paraId="24E15B8C" w14:textId="77777777" w:rsidR="008B4B83" w:rsidRDefault="00000000">
      <w:pPr>
        <w:pStyle w:val="berschrift2"/>
        <w:pBdr>
          <w:bottom w:val="single" w:sz="8" w:space="6" w:color="B08D57"/>
        </w:pBdr>
      </w:pPr>
      <w:r>
        <w:rPr>
          <w:rFonts w:ascii="Arial" w:eastAsia="Arial" w:hAnsi="Arial" w:cs="Arial"/>
        </w:rPr>
        <w:lastRenderedPageBreak/>
        <w:t>Rollen, Mitwirkung und Übergaben</w:t>
      </w:r>
    </w:p>
    <w:p w14:paraId="7481D010" w14:textId="77777777" w:rsidR="008B4B83" w:rsidRDefault="00000000">
      <w:pPr>
        <w:pStyle w:val="Textkrper"/>
        <w:jc w:val="both"/>
      </w:pPr>
      <w:r>
        <w:rPr>
          <w:rFonts w:eastAsia="Arial"/>
        </w:rPr>
        <w:t>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350"/>
        <w:gridCol w:w="2700"/>
        <w:gridCol w:w="2800"/>
        <w:gridCol w:w="1900"/>
      </w:tblGrid>
      <w:tr w:rsidR="008B4B83" w14:paraId="3AD4BC3C" w14:textId="77777777">
        <w:trPr>
          <w:tblHeader/>
          <w:jc w:val="center"/>
        </w:trPr>
        <w:tc>
          <w:tcPr>
            <w:tcW w:w="2350" w:type="dxa"/>
            <w:shd w:val="clear" w:color="auto" w:fill="102A43"/>
            <w:tcMar>
              <w:top w:w="55" w:type="dxa"/>
              <w:left w:w="55" w:type="dxa"/>
              <w:bottom w:w="55" w:type="dxa"/>
              <w:right w:w="55" w:type="dxa"/>
            </w:tcMar>
            <w:vAlign w:val="center"/>
          </w:tcPr>
          <w:p w14:paraId="3317FD95" w14:textId="77777777" w:rsidR="008B4B83" w:rsidRDefault="00000000">
            <w:pPr>
              <w:spacing w:after="0" w:line="230" w:lineRule="auto"/>
            </w:pPr>
            <w:r>
              <w:rPr>
                <w:rFonts w:eastAsia="Arial"/>
                <w:b/>
                <w:color w:val="FFFFFF"/>
                <w:sz w:val="16"/>
              </w:rPr>
              <w:t>Aufgabe</w:t>
            </w:r>
          </w:p>
        </w:tc>
        <w:tc>
          <w:tcPr>
            <w:tcW w:w="2700" w:type="dxa"/>
            <w:shd w:val="clear" w:color="auto" w:fill="102A43"/>
            <w:tcMar>
              <w:top w:w="55" w:type="dxa"/>
              <w:left w:w="55" w:type="dxa"/>
              <w:bottom w:w="55" w:type="dxa"/>
              <w:right w:w="55" w:type="dxa"/>
            </w:tcMar>
            <w:vAlign w:val="center"/>
          </w:tcPr>
          <w:p w14:paraId="3A681C10" w14:textId="77777777" w:rsidR="008B4B83" w:rsidRDefault="00000000">
            <w:pPr>
              <w:spacing w:after="0" w:line="230" w:lineRule="auto"/>
            </w:pPr>
            <w:r>
              <w:rPr>
                <w:rFonts w:eastAsia="Arial"/>
                <w:b/>
                <w:color w:val="FFFFFF"/>
                <w:sz w:val="16"/>
              </w:rPr>
              <w:t>AMAVIO</w:t>
            </w:r>
          </w:p>
        </w:tc>
        <w:tc>
          <w:tcPr>
            <w:tcW w:w="2800" w:type="dxa"/>
            <w:shd w:val="clear" w:color="auto" w:fill="102A43"/>
            <w:tcMar>
              <w:top w:w="55" w:type="dxa"/>
              <w:left w:w="55" w:type="dxa"/>
              <w:bottom w:w="55" w:type="dxa"/>
              <w:right w:w="55" w:type="dxa"/>
            </w:tcMar>
            <w:vAlign w:val="center"/>
          </w:tcPr>
          <w:p w14:paraId="470970F9" w14:textId="77777777" w:rsidR="008B4B83" w:rsidRDefault="00000000">
            <w:pPr>
              <w:spacing w:after="0" w:line="230" w:lineRule="auto"/>
            </w:pPr>
            <w:r>
              <w:rPr>
                <w:rFonts w:eastAsia="Arial"/>
                <w:b/>
                <w:color w:val="FFFFFF"/>
                <w:sz w:val="16"/>
              </w:rPr>
              <w:t>Kunde / Arbeitgeber</w:t>
            </w:r>
          </w:p>
        </w:tc>
        <w:tc>
          <w:tcPr>
            <w:tcW w:w="1900" w:type="dxa"/>
            <w:shd w:val="clear" w:color="auto" w:fill="102A43"/>
            <w:tcMar>
              <w:top w:w="55" w:type="dxa"/>
              <w:left w:w="55" w:type="dxa"/>
              <w:bottom w:w="55" w:type="dxa"/>
              <w:right w:w="55" w:type="dxa"/>
            </w:tcMar>
            <w:vAlign w:val="center"/>
          </w:tcPr>
          <w:p w14:paraId="503FCE28" w14:textId="77777777" w:rsidR="008B4B83" w:rsidRDefault="00000000">
            <w:pPr>
              <w:spacing w:after="0" w:line="230" w:lineRule="auto"/>
            </w:pPr>
            <w:r>
              <w:rPr>
                <w:rFonts w:eastAsia="Arial"/>
                <w:b/>
                <w:color w:val="FFFFFF"/>
                <w:sz w:val="16"/>
              </w:rPr>
              <w:t>Partner / Bewohner</w:t>
            </w:r>
          </w:p>
        </w:tc>
      </w:tr>
      <w:tr w:rsidR="008B4B83" w14:paraId="79C780A4" w14:textId="77777777">
        <w:trPr>
          <w:cantSplit/>
          <w:jc w:val="center"/>
        </w:trPr>
        <w:tc>
          <w:tcPr>
            <w:tcW w:w="2350" w:type="dxa"/>
            <w:tcMar>
              <w:top w:w="55" w:type="dxa"/>
              <w:left w:w="55" w:type="dxa"/>
              <w:bottom w:w="55" w:type="dxa"/>
              <w:right w:w="55" w:type="dxa"/>
            </w:tcMar>
          </w:tcPr>
          <w:p w14:paraId="0E460C43" w14:textId="77777777" w:rsidR="008B4B83" w:rsidRDefault="00000000">
            <w:pPr>
              <w:spacing w:after="0" w:line="230" w:lineRule="auto"/>
            </w:pPr>
            <w:r>
              <w:rPr>
                <w:rFonts w:eastAsia="Arial"/>
                <w:sz w:val="16"/>
              </w:rPr>
              <w:t>Bedarf, Projektplan und Status</w:t>
            </w:r>
          </w:p>
        </w:tc>
        <w:tc>
          <w:tcPr>
            <w:tcW w:w="2700" w:type="dxa"/>
            <w:tcMar>
              <w:top w:w="55" w:type="dxa"/>
              <w:left w:w="55" w:type="dxa"/>
              <w:bottom w:w="55" w:type="dxa"/>
              <w:right w:w="55" w:type="dxa"/>
            </w:tcMar>
          </w:tcPr>
          <w:p w14:paraId="30511E3D" w14:textId="77777777" w:rsidR="008B4B83" w:rsidRDefault="00000000">
            <w:pPr>
              <w:spacing w:after="0" w:line="230" w:lineRule="auto"/>
            </w:pPr>
            <w:r>
              <w:rPr>
                <w:rFonts w:eastAsia="Arial"/>
                <w:sz w:val="16"/>
              </w:rPr>
              <w:t>verantwortet Erstellung und Reporting</w:t>
            </w:r>
          </w:p>
        </w:tc>
        <w:tc>
          <w:tcPr>
            <w:tcW w:w="2800" w:type="dxa"/>
            <w:tcMar>
              <w:top w:w="55" w:type="dxa"/>
              <w:left w:w="55" w:type="dxa"/>
              <w:bottom w:w="55" w:type="dxa"/>
              <w:right w:w="55" w:type="dxa"/>
            </w:tcMar>
          </w:tcPr>
          <w:p w14:paraId="3301D0F8" w14:textId="77777777" w:rsidR="008B4B83" w:rsidRDefault="00000000">
            <w:pPr>
              <w:spacing w:after="0" w:line="230" w:lineRule="auto"/>
            </w:pPr>
            <w:r>
              <w:rPr>
                <w:rFonts w:eastAsia="Arial"/>
                <w:sz w:val="16"/>
              </w:rPr>
              <w:t>entscheidet, liefert Daten und benennt Sponsor</w:t>
            </w:r>
          </w:p>
        </w:tc>
        <w:tc>
          <w:tcPr>
            <w:tcW w:w="1900" w:type="dxa"/>
            <w:tcMar>
              <w:top w:w="55" w:type="dxa"/>
              <w:left w:w="55" w:type="dxa"/>
              <w:bottom w:w="55" w:type="dxa"/>
              <w:right w:w="55" w:type="dxa"/>
            </w:tcMar>
          </w:tcPr>
          <w:p w14:paraId="67BA8685" w14:textId="77777777" w:rsidR="008B4B83" w:rsidRDefault="00000000">
            <w:pPr>
              <w:spacing w:after="0" w:line="230" w:lineRule="auto"/>
            </w:pPr>
            <w:r>
              <w:rPr>
                <w:rFonts w:eastAsia="Arial"/>
                <w:sz w:val="16"/>
              </w:rPr>
              <w:t>wirken bei Bedarf mit</w:t>
            </w:r>
          </w:p>
        </w:tc>
      </w:tr>
      <w:tr w:rsidR="008B4B83" w14:paraId="19C8391B" w14:textId="77777777">
        <w:trPr>
          <w:cantSplit/>
          <w:jc w:val="center"/>
        </w:trPr>
        <w:tc>
          <w:tcPr>
            <w:tcW w:w="2350" w:type="dxa"/>
            <w:shd w:val="clear" w:color="auto" w:fill="F8FAFC"/>
            <w:tcMar>
              <w:top w:w="55" w:type="dxa"/>
              <w:left w:w="55" w:type="dxa"/>
              <w:bottom w:w="55" w:type="dxa"/>
              <w:right w:w="55" w:type="dxa"/>
            </w:tcMar>
          </w:tcPr>
          <w:p w14:paraId="759F1C18" w14:textId="77777777" w:rsidR="008B4B83" w:rsidRDefault="00000000">
            <w:pPr>
              <w:spacing w:after="0" w:line="230" w:lineRule="auto"/>
            </w:pPr>
            <w:r>
              <w:rPr>
                <w:rFonts w:eastAsia="Arial"/>
                <w:sz w:val="16"/>
              </w:rPr>
              <w:t>Objektsuche und Vergleich</w:t>
            </w:r>
          </w:p>
        </w:tc>
        <w:tc>
          <w:tcPr>
            <w:tcW w:w="2700" w:type="dxa"/>
            <w:shd w:val="clear" w:color="auto" w:fill="F8FAFC"/>
            <w:tcMar>
              <w:top w:w="55" w:type="dxa"/>
              <w:left w:w="55" w:type="dxa"/>
              <w:bottom w:w="55" w:type="dxa"/>
              <w:right w:w="55" w:type="dxa"/>
            </w:tcMar>
          </w:tcPr>
          <w:p w14:paraId="7405C31F" w14:textId="77777777" w:rsidR="008B4B83" w:rsidRDefault="00000000">
            <w:pPr>
              <w:spacing w:after="0" w:line="230" w:lineRule="auto"/>
            </w:pPr>
            <w:r>
              <w:rPr>
                <w:rFonts w:eastAsia="Arial"/>
                <w:sz w:val="16"/>
              </w:rPr>
              <w:t>steuert Suche und Entscheidungsvorlage</w:t>
            </w:r>
          </w:p>
        </w:tc>
        <w:tc>
          <w:tcPr>
            <w:tcW w:w="2800" w:type="dxa"/>
            <w:shd w:val="clear" w:color="auto" w:fill="F8FAFC"/>
            <w:tcMar>
              <w:top w:w="55" w:type="dxa"/>
              <w:left w:w="55" w:type="dxa"/>
              <w:bottom w:w="55" w:type="dxa"/>
              <w:right w:w="55" w:type="dxa"/>
            </w:tcMar>
          </w:tcPr>
          <w:p w14:paraId="1C1B6696" w14:textId="77777777" w:rsidR="008B4B83" w:rsidRDefault="00000000">
            <w:pPr>
              <w:spacing w:after="0" w:line="230" w:lineRule="auto"/>
            </w:pPr>
            <w:r>
              <w:rPr>
                <w:rFonts w:eastAsia="Arial"/>
                <w:sz w:val="16"/>
              </w:rPr>
              <w:t>genehmigt Kriterien, Kosten und Auswahl</w:t>
            </w:r>
          </w:p>
        </w:tc>
        <w:tc>
          <w:tcPr>
            <w:tcW w:w="1900" w:type="dxa"/>
            <w:shd w:val="clear" w:color="auto" w:fill="F8FAFC"/>
            <w:tcMar>
              <w:top w:w="55" w:type="dxa"/>
              <w:left w:w="55" w:type="dxa"/>
              <w:bottom w:w="55" w:type="dxa"/>
              <w:right w:w="55" w:type="dxa"/>
            </w:tcMar>
          </w:tcPr>
          <w:p w14:paraId="623B58BD" w14:textId="77777777" w:rsidR="008B4B83" w:rsidRDefault="00000000">
            <w:pPr>
              <w:spacing w:after="0" w:line="230" w:lineRule="auto"/>
            </w:pPr>
            <w:r>
              <w:rPr>
                <w:rFonts w:eastAsia="Arial"/>
                <w:sz w:val="16"/>
              </w:rPr>
              <w:t>Vermieter/Makler liefern Nachweise</w:t>
            </w:r>
          </w:p>
        </w:tc>
      </w:tr>
      <w:tr w:rsidR="008B4B83" w14:paraId="4B4D9EC7" w14:textId="77777777">
        <w:trPr>
          <w:cantSplit/>
          <w:jc w:val="center"/>
        </w:trPr>
        <w:tc>
          <w:tcPr>
            <w:tcW w:w="2350" w:type="dxa"/>
            <w:tcMar>
              <w:top w:w="55" w:type="dxa"/>
              <w:left w:w="55" w:type="dxa"/>
              <w:bottom w:w="55" w:type="dxa"/>
              <w:right w:w="55" w:type="dxa"/>
            </w:tcMar>
          </w:tcPr>
          <w:p w14:paraId="3143909C" w14:textId="77777777" w:rsidR="008B4B83" w:rsidRDefault="00000000">
            <w:pPr>
              <w:spacing w:after="0" w:line="230" w:lineRule="auto"/>
            </w:pPr>
            <w:r>
              <w:rPr>
                <w:rFonts w:eastAsia="Arial"/>
                <w:sz w:val="16"/>
              </w:rPr>
              <w:t>Recht, Technik und Nutzung</w:t>
            </w:r>
          </w:p>
        </w:tc>
        <w:tc>
          <w:tcPr>
            <w:tcW w:w="2700" w:type="dxa"/>
            <w:tcMar>
              <w:top w:w="55" w:type="dxa"/>
              <w:left w:w="55" w:type="dxa"/>
              <w:bottom w:w="55" w:type="dxa"/>
              <w:right w:w="55" w:type="dxa"/>
            </w:tcMar>
          </w:tcPr>
          <w:p w14:paraId="080F754F" w14:textId="77777777" w:rsidR="008B4B83" w:rsidRDefault="00000000">
            <w:pPr>
              <w:spacing w:after="0" w:line="230" w:lineRule="auto"/>
            </w:pPr>
            <w:r>
              <w:rPr>
                <w:rFonts w:eastAsia="Arial"/>
                <w:sz w:val="16"/>
              </w:rPr>
              <w:t>koordiniert Prüfpunkte</w:t>
            </w:r>
          </w:p>
        </w:tc>
        <w:tc>
          <w:tcPr>
            <w:tcW w:w="2800" w:type="dxa"/>
            <w:tcMar>
              <w:top w:w="55" w:type="dxa"/>
              <w:left w:w="55" w:type="dxa"/>
              <w:bottom w:w="55" w:type="dxa"/>
              <w:right w:w="55" w:type="dxa"/>
            </w:tcMar>
          </w:tcPr>
          <w:p w14:paraId="541419DC" w14:textId="77777777" w:rsidR="008B4B83" w:rsidRDefault="00000000">
            <w:pPr>
              <w:spacing w:after="0" w:line="230" w:lineRule="auto"/>
            </w:pPr>
            <w:r>
              <w:rPr>
                <w:rFonts w:eastAsia="Arial"/>
                <w:sz w:val="16"/>
              </w:rPr>
              <w:t>beauftragt/freigibt nach Vertragsmodell</w:t>
            </w:r>
          </w:p>
        </w:tc>
        <w:tc>
          <w:tcPr>
            <w:tcW w:w="1900" w:type="dxa"/>
            <w:tcMar>
              <w:top w:w="55" w:type="dxa"/>
              <w:left w:w="55" w:type="dxa"/>
              <w:bottom w:w="55" w:type="dxa"/>
              <w:right w:w="55" w:type="dxa"/>
            </w:tcMar>
          </w:tcPr>
          <w:p w14:paraId="2230F5AC" w14:textId="77777777" w:rsidR="008B4B83" w:rsidRDefault="00000000">
            <w:pPr>
              <w:spacing w:after="0" w:line="230" w:lineRule="auto"/>
            </w:pPr>
            <w:r>
              <w:rPr>
                <w:rFonts w:eastAsia="Arial"/>
                <w:sz w:val="16"/>
              </w:rPr>
              <w:t>befugte Fachpartner prüfen und bestätigen</w:t>
            </w:r>
          </w:p>
        </w:tc>
      </w:tr>
      <w:tr w:rsidR="008B4B83" w14:paraId="20CEC9EB" w14:textId="77777777">
        <w:trPr>
          <w:cantSplit/>
          <w:jc w:val="center"/>
        </w:trPr>
        <w:tc>
          <w:tcPr>
            <w:tcW w:w="2350" w:type="dxa"/>
            <w:shd w:val="clear" w:color="auto" w:fill="F8FAFC"/>
            <w:tcMar>
              <w:top w:w="55" w:type="dxa"/>
              <w:left w:w="55" w:type="dxa"/>
              <w:bottom w:w="55" w:type="dxa"/>
              <w:right w:w="55" w:type="dxa"/>
            </w:tcMar>
          </w:tcPr>
          <w:p w14:paraId="7BD10338" w14:textId="77777777" w:rsidR="008B4B83" w:rsidRDefault="00000000">
            <w:pPr>
              <w:spacing w:after="0" w:line="230" w:lineRule="auto"/>
            </w:pPr>
            <w:r>
              <w:rPr>
                <w:rFonts w:eastAsia="Arial"/>
                <w:sz w:val="16"/>
              </w:rPr>
              <w:t>Verträge und Zahlungen</w:t>
            </w:r>
          </w:p>
        </w:tc>
        <w:tc>
          <w:tcPr>
            <w:tcW w:w="2700" w:type="dxa"/>
            <w:shd w:val="clear" w:color="auto" w:fill="F8FAFC"/>
            <w:tcMar>
              <w:top w:w="55" w:type="dxa"/>
              <w:left w:w="55" w:type="dxa"/>
              <w:bottom w:w="55" w:type="dxa"/>
              <w:right w:w="55" w:type="dxa"/>
            </w:tcMar>
          </w:tcPr>
          <w:p w14:paraId="1C756DC3" w14:textId="77777777" w:rsidR="008B4B83" w:rsidRDefault="00000000">
            <w:pPr>
              <w:spacing w:after="0" w:line="230" w:lineRule="auto"/>
            </w:pPr>
            <w:r>
              <w:rPr>
                <w:rFonts w:eastAsia="Arial"/>
                <w:sz w:val="16"/>
              </w:rPr>
              <w:t>koordiniert Fristen und Unterlagen</w:t>
            </w:r>
          </w:p>
        </w:tc>
        <w:tc>
          <w:tcPr>
            <w:tcW w:w="2800" w:type="dxa"/>
            <w:shd w:val="clear" w:color="auto" w:fill="F8FAFC"/>
            <w:tcMar>
              <w:top w:w="55" w:type="dxa"/>
              <w:left w:w="55" w:type="dxa"/>
              <w:bottom w:w="55" w:type="dxa"/>
              <w:right w:w="55" w:type="dxa"/>
            </w:tcMar>
          </w:tcPr>
          <w:p w14:paraId="60009367" w14:textId="77777777" w:rsidR="008B4B83" w:rsidRDefault="00000000">
            <w:pPr>
              <w:spacing w:after="0" w:line="230" w:lineRule="auto"/>
            </w:pPr>
            <w:r>
              <w:rPr>
                <w:rFonts w:eastAsia="Arial"/>
                <w:sz w:val="16"/>
              </w:rPr>
              <w:t>unterzeichnet und zahlt im Projektmodell</w:t>
            </w:r>
          </w:p>
        </w:tc>
        <w:tc>
          <w:tcPr>
            <w:tcW w:w="1900" w:type="dxa"/>
            <w:shd w:val="clear" w:color="auto" w:fill="F8FAFC"/>
            <w:tcMar>
              <w:top w:w="55" w:type="dxa"/>
              <w:left w:w="55" w:type="dxa"/>
              <w:bottom w:w="55" w:type="dxa"/>
              <w:right w:w="55" w:type="dxa"/>
            </w:tcMar>
          </w:tcPr>
          <w:p w14:paraId="1123ADCA" w14:textId="77777777" w:rsidR="008B4B83" w:rsidRDefault="00000000">
            <w:pPr>
              <w:spacing w:after="0" w:line="230" w:lineRule="auto"/>
            </w:pPr>
            <w:r>
              <w:rPr>
                <w:rFonts w:eastAsia="Arial"/>
                <w:sz w:val="16"/>
              </w:rPr>
              <w:t>Vertragspartner stellen korrekte Dokumente</w:t>
            </w:r>
          </w:p>
        </w:tc>
      </w:tr>
      <w:tr w:rsidR="008B4B83" w14:paraId="2427D969" w14:textId="77777777">
        <w:trPr>
          <w:cantSplit/>
          <w:jc w:val="center"/>
        </w:trPr>
        <w:tc>
          <w:tcPr>
            <w:tcW w:w="2350" w:type="dxa"/>
            <w:tcMar>
              <w:top w:w="55" w:type="dxa"/>
              <w:left w:w="55" w:type="dxa"/>
              <w:bottom w:w="55" w:type="dxa"/>
              <w:right w:w="55" w:type="dxa"/>
            </w:tcMar>
          </w:tcPr>
          <w:p w14:paraId="3825044E" w14:textId="77777777" w:rsidR="008B4B83" w:rsidRDefault="00000000">
            <w:pPr>
              <w:spacing w:after="0" w:line="230" w:lineRule="auto"/>
            </w:pPr>
            <w:r>
              <w:rPr>
                <w:rFonts w:eastAsia="Arial"/>
                <w:sz w:val="16"/>
              </w:rPr>
              <w:t>Möblierung und Bezugsfertigkeit</w:t>
            </w:r>
          </w:p>
        </w:tc>
        <w:tc>
          <w:tcPr>
            <w:tcW w:w="2700" w:type="dxa"/>
            <w:tcMar>
              <w:top w:w="55" w:type="dxa"/>
              <w:left w:w="55" w:type="dxa"/>
              <w:bottom w:w="55" w:type="dxa"/>
              <w:right w:w="55" w:type="dxa"/>
            </w:tcMar>
          </w:tcPr>
          <w:p w14:paraId="7F22E632" w14:textId="77777777" w:rsidR="008B4B83" w:rsidRDefault="00000000">
            <w:pPr>
              <w:spacing w:after="0" w:line="230" w:lineRule="auto"/>
            </w:pPr>
            <w:r>
              <w:rPr>
                <w:rFonts w:eastAsia="Arial"/>
                <w:sz w:val="16"/>
              </w:rPr>
              <w:t>steuert Plan, Lieferanten und Abnahme</w:t>
            </w:r>
          </w:p>
        </w:tc>
        <w:tc>
          <w:tcPr>
            <w:tcW w:w="2800" w:type="dxa"/>
            <w:tcMar>
              <w:top w:w="55" w:type="dxa"/>
              <w:left w:w="55" w:type="dxa"/>
              <w:bottom w:w="55" w:type="dxa"/>
              <w:right w:w="55" w:type="dxa"/>
            </w:tcMar>
          </w:tcPr>
          <w:p w14:paraId="78E5FF67" w14:textId="77777777" w:rsidR="008B4B83" w:rsidRDefault="00000000">
            <w:pPr>
              <w:spacing w:after="0" w:line="230" w:lineRule="auto"/>
            </w:pPr>
            <w:r>
              <w:rPr>
                <w:rFonts w:eastAsia="Arial"/>
                <w:sz w:val="16"/>
              </w:rPr>
              <w:t>genehmigt Budget und Änderungen</w:t>
            </w:r>
          </w:p>
        </w:tc>
        <w:tc>
          <w:tcPr>
            <w:tcW w:w="1900" w:type="dxa"/>
            <w:tcMar>
              <w:top w:w="55" w:type="dxa"/>
              <w:left w:w="55" w:type="dxa"/>
              <w:bottom w:w="55" w:type="dxa"/>
              <w:right w:w="55" w:type="dxa"/>
            </w:tcMar>
          </w:tcPr>
          <w:p w14:paraId="2A83FA58" w14:textId="77777777" w:rsidR="008B4B83" w:rsidRDefault="00000000">
            <w:pPr>
              <w:spacing w:after="0" w:line="230" w:lineRule="auto"/>
            </w:pPr>
            <w:r>
              <w:rPr>
                <w:rFonts w:eastAsia="Arial"/>
                <w:sz w:val="16"/>
              </w:rPr>
              <w:t>Lieferanten leisten; Bewohner melden Mängel</w:t>
            </w:r>
          </w:p>
        </w:tc>
      </w:tr>
      <w:tr w:rsidR="008B4B83" w14:paraId="04981AA4" w14:textId="77777777">
        <w:trPr>
          <w:cantSplit/>
          <w:jc w:val="center"/>
        </w:trPr>
        <w:tc>
          <w:tcPr>
            <w:tcW w:w="2350" w:type="dxa"/>
            <w:shd w:val="clear" w:color="auto" w:fill="F8FAFC"/>
            <w:tcMar>
              <w:top w:w="55" w:type="dxa"/>
              <w:left w:w="55" w:type="dxa"/>
              <w:bottom w:w="55" w:type="dxa"/>
              <w:right w:w="55" w:type="dxa"/>
            </w:tcMar>
          </w:tcPr>
          <w:p w14:paraId="27CC6A03" w14:textId="77777777" w:rsidR="008B4B83" w:rsidRDefault="00000000">
            <w:pPr>
              <w:spacing w:after="0" w:line="230" w:lineRule="auto"/>
            </w:pPr>
            <w:r>
              <w:rPr>
                <w:rFonts w:eastAsia="Arial"/>
                <w:sz w:val="16"/>
              </w:rPr>
              <w:t>Einzug und Orientierung</w:t>
            </w:r>
          </w:p>
        </w:tc>
        <w:tc>
          <w:tcPr>
            <w:tcW w:w="2700" w:type="dxa"/>
            <w:shd w:val="clear" w:color="auto" w:fill="F8FAFC"/>
            <w:tcMar>
              <w:top w:w="55" w:type="dxa"/>
              <w:left w:w="55" w:type="dxa"/>
              <w:bottom w:w="55" w:type="dxa"/>
              <w:right w:w="55" w:type="dxa"/>
            </w:tcMar>
          </w:tcPr>
          <w:p w14:paraId="680BB8E6" w14:textId="77777777" w:rsidR="008B4B83" w:rsidRDefault="00000000">
            <w:pPr>
              <w:spacing w:after="0" w:line="230" w:lineRule="auto"/>
            </w:pPr>
            <w:r>
              <w:rPr>
                <w:rFonts w:eastAsia="Arial"/>
                <w:sz w:val="16"/>
              </w:rPr>
              <w:t>koordiniert Informationen und Übergabe</w:t>
            </w:r>
          </w:p>
        </w:tc>
        <w:tc>
          <w:tcPr>
            <w:tcW w:w="2800" w:type="dxa"/>
            <w:shd w:val="clear" w:color="auto" w:fill="F8FAFC"/>
            <w:tcMar>
              <w:top w:w="55" w:type="dxa"/>
              <w:left w:w="55" w:type="dxa"/>
              <w:bottom w:w="55" w:type="dxa"/>
              <w:right w:w="55" w:type="dxa"/>
            </w:tcMar>
          </w:tcPr>
          <w:p w14:paraId="24C13828" w14:textId="77777777" w:rsidR="008B4B83" w:rsidRDefault="00000000">
            <w:pPr>
              <w:spacing w:after="0" w:line="230" w:lineRule="auto"/>
            </w:pPr>
            <w:r>
              <w:rPr>
                <w:rFonts w:eastAsia="Arial"/>
                <w:sz w:val="16"/>
              </w:rPr>
              <w:t>liefert Personal-/Startdaten und betriebliche Einführung</w:t>
            </w:r>
          </w:p>
        </w:tc>
        <w:tc>
          <w:tcPr>
            <w:tcW w:w="1900" w:type="dxa"/>
            <w:shd w:val="clear" w:color="auto" w:fill="F8FAFC"/>
            <w:tcMar>
              <w:top w:w="55" w:type="dxa"/>
              <w:left w:w="55" w:type="dxa"/>
              <w:bottom w:w="55" w:type="dxa"/>
              <w:right w:w="55" w:type="dxa"/>
            </w:tcMar>
          </w:tcPr>
          <w:p w14:paraId="23941FE3" w14:textId="77777777" w:rsidR="008B4B83" w:rsidRDefault="00000000">
            <w:pPr>
              <w:spacing w:after="0" w:line="230" w:lineRule="auto"/>
            </w:pPr>
            <w:r>
              <w:rPr>
                <w:rFonts w:eastAsia="Arial"/>
                <w:sz w:val="16"/>
              </w:rPr>
              <w:t>Bewohner wirken mit und bestätigen Übergabe</w:t>
            </w:r>
          </w:p>
        </w:tc>
      </w:tr>
      <w:tr w:rsidR="008B4B83" w14:paraId="1C1ECF8B" w14:textId="77777777">
        <w:trPr>
          <w:cantSplit/>
          <w:jc w:val="center"/>
        </w:trPr>
        <w:tc>
          <w:tcPr>
            <w:tcW w:w="2350" w:type="dxa"/>
            <w:tcMar>
              <w:top w:w="55" w:type="dxa"/>
              <w:left w:w="55" w:type="dxa"/>
              <w:bottom w:w="55" w:type="dxa"/>
              <w:right w:w="55" w:type="dxa"/>
            </w:tcMar>
          </w:tcPr>
          <w:p w14:paraId="5A42AA84" w14:textId="77777777" w:rsidR="008B4B83" w:rsidRDefault="00000000">
            <w:pPr>
              <w:spacing w:after="0" w:line="230" w:lineRule="auto"/>
            </w:pPr>
            <w:r>
              <w:rPr>
                <w:rFonts w:eastAsia="Arial"/>
                <w:sz w:val="16"/>
              </w:rPr>
              <w:t>Fachliche Einarbeitung</w:t>
            </w:r>
          </w:p>
        </w:tc>
        <w:tc>
          <w:tcPr>
            <w:tcW w:w="2700" w:type="dxa"/>
            <w:tcMar>
              <w:top w:w="55" w:type="dxa"/>
              <w:left w:w="55" w:type="dxa"/>
              <w:bottom w:w="55" w:type="dxa"/>
              <w:right w:w="55" w:type="dxa"/>
            </w:tcMar>
          </w:tcPr>
          <w:p w14:paraId="4A9478D9" w14:textId="77777777" w:rsidR="008B4B83" w:rsidRDefault="00000000">
            <w:pPr>
              <w:spacing w:after="0" w:line="230" w:lineRule="auto"/>
            </w:pPr>
            <w:r>
              <w:rPr>
                <w:rFonts w:eastAsia="Arial"/>
                <w:sz w:val="16"/>
              </w:rPr>
              <w:t>nicht verantwortlich</w:t>
            </w:r>
          </w:p>
        </w:tc>
        <w:tc>
          <w:tcPr>
            <w:tcW w:w="2800" w:type="dxa"/>
            <w:tcMar>
              <w:top w:w="55" w:type="dxa"/>
              <w:left w:w="55" w:type="dxa"/>
              <w:bottom w:w="55" w:type="dxa"/>
              <w:right w:w="55" w:type="dxa"/>
            </w:tcMar>
          </w:tcPr>
          <w:p w14:paraId="3CECF014" w14:textId="77777777" w:rsidR="008B4B83" w:rsidRDefault="00000000">
            <w:pPr>
              <w:spacing w:after="0" w:line="230" w:lineRule="auto"/>
            </w:pPr>
            <w:r>
              <w:rPr>
                <w:rFonts w:eastAsia="Arial"/>
                <w:sz w:val="16"/>
              </w:rPr>
              <w:t>voll verantwortlich</w:t>
            </w:r>
          </w:p>
        </w:tc>
        <w:tc>
          <w:tcPr>
            <w:tcW w:w="1900" w:type="dxa"/>
            <w:tcMar>
              <w:top w:w="55" w:type="dxa"/>
              <w:left w:w="55" w:type="dxa"/>
              <w:bottom w:w="55" w:type="dxa"/>
              <w:right w:w="55" w:type="dxa"/>
            </w:tcMar>
          </w:tcPr>
          <w:p w14:paraId="68C30189" w14:textId="77777777" w:rsidR="008B4B83" w:rsidRDefault="00000000">
            <w:pPr>
              <w:spacing w:after="0" w:line="230" w:lineRule="auto"/>
            </w:pPr>
            <w:r>
              <w:rPr>
                <w:rFonts w:eastAsia="Arial"/>
                <w:sz w:val="16"/>
              </w:rPr>
              <w:t>Fachbereich führt durch</w:t>
            </w:r>
          </w:p>
        </w:tc>
      </w:tr>
    </w:tbl>
    <w:p w14:paraId="650CDB1D" w14:textId="77777777" w:rsidR="008B4B83" w:rsidRDefault="00000000">
      <w:pPr>
        <w:pStyle w:val="berschrift2"/>
        <w:pBdr>
          <w:bottom w:val="single" w:sz="8" w:space="6" w:color="B08D57"/>
        </w:pBdr>
      </w:pPr>
      <w:r>
        <w:rPr>
          <w:rFonts w:ascii="Arial" w:eastAsia="Arial" w:hAnsi="Arial" w:cs="Arial"/>
        </w:rPr>
        <w:t>Kapazitäts- und Ressourcenplanung</w:t>
      </w:r>
    </w:p>
    <w:p w14:paraId="393EDCA6" w14:textId="77777777" w:rsidR="008B4B83" w:rsidRDefault="00000000">
      <w:pPr>
        <w:pStyle w:val="Textkrper"/>
        <w:jc w:val="both"/>
      </w:pPr>
      <w:r>
        <w:rPr>
          <w:rFonts w:eastAsia="Arial"/>
        </w:rPr>
        <w:t>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00"/>
        <w:gridCol w:w="4250"/>
        <w:gridCol w:w="3100"/>
      </w:tblGrid>
      <w:tr w:rsidR="008B4B83" w14:paraId="65100863" w14:textId="77777777">
        <w:trPr>
          <w:tblHeader/>
          <w:jc w:val="center"/>
        </w:trPr>
        <w:tc>
          <w:tcPr>
            <w:tcW w:w="2400" w:type="dxa"/>
            <w:shd w:val="clear" w:color="auto" w:fill="102A43"/>
            <w:tcMar>
              <w:top w:w="55" w:type="dxa"/>
              <w:left w:w="55" w:type="dxa"/>
              <w:bottom w:w="55" w:type="dxa"/>
              <w:right w:w="55" w:type="dxa"/>
            </w:tcMar>
            <w:vAlign w:val="center"/>
          </w:tcPr>
          <w:p w14:paraId="3BA3A279" w14:textId="77777777" w:rsidR="008B4B83" w:rsidRDefault="00000000">
            <w:pPr>
              <w:spacing w:after="0" w:line="230" w:lineRule="auto"/>
            </w:pPr>
            <w:r>
              <w:rPr>
                <w:rFonts w:eastAsia="Arial"/>
                <w:b/>
                <w:color w:val="FFFFFF"/>
                <w:sz w:val="16"/>
              </w:rPr>
              <w:t>Kapazitätsregel</w:t>
            </w:r>
          </w:p>
        </w:tc>
        <w:tc>
          <w:tcPr>
            <w:tcW w:w="4250" w:type="dxa"/>
            <w:shd w:val="clear" w:color="auto" w:fill="102A43"/>
            <w:tcMar>
              <w:top w:w="55" w:type="dxa"/>
              <w:left w:w="55" w:type="dxa"/>
              <w:bottom w:w="55" w:type="dxa"/>
              <w:right w:w="55" w:type="dxa"/>
            </w:tcMar>
            <w:vAlign w:val="center"/>
          </w:tcPr>
          <w:p w14:paraId="0F9CD174" w14:textId="77777777" w:rsidR="008B4B83" w:rsidRDefault="00000000">
            <w:pPr>
              <w:spacing w:after="0" w:line="230" w:lineRule="auto"/>
            </w:pPr>
            <w:r>
              <w:rPr>
                <w:rFonts w:eastAsia="Arial"/>
                <w:b/>
                <w:color w:val="FFFFFF"/>
                <w:sz w:val="16"/>
              </w:rPr>
              <w:t>Startstandard</w:t>
            </w:r>
          </w:p>
        </w:tc>
        <w:tc>
          <w:tcPr>
            <w:tcW w:w="3100" w:type="dxa"/>
            <w:shd w:val="clear" w:color="auto" w:fill="102A43"/>
            <w:tcMar>
              <w:top w:w="55" w:type="dxa"/>
              <w:left w:w="55" w:type="dxa"/>
              <w:bottom w:w="55" w:type="dxa"/>
              <w:right w:w="55" w:type="dxa"/>
            </w:tcMar>
            <w:vAlign w:val="center"/>
          </w:tcPr>
          <w:p w14:paraId="0E1C0C49" w14:textId="77777777" w:rsidR="008B4B83" w:rsidRDefault="00000000">
            <w:pPr>
              <w:spacing w:after="0" w:line="230" w:lineRule="auto"/>
            </w:pPr>
            <w:r>
              <w:rPr>
                <w:rFonts w:eastAsia="Arial"/>
                <w:b/>
                <w:color w:val="FFFFFF"/>
                <w:sz w:val="16"/>
              </w:rPr>
              <w:t>Zweck</w:t>
            </w:r>
          </w:p>
        </w:tc>
      </w:tr>
      <w:tr w:rsidR="008B4B83" w14:paraId="60222035" w14:textId="77777777">
        <w:trPr>
          <w:cantSplit/>
          <w:jc w:val="center"/>
        </w:trPr>
        <w:tc>
          <w:tcPr>
            <w:tcW w:w="2400" w:type="dxa"/>
            <w:tcMar>
              <w:top w:w="55" w:type="dxa"/>
              <w:left w:w="55" w:type="dxa"/>
              <w:bottom w:w="55" w:type="dxa"/>
              <w:right w:w="55" w:type="dxa"/>
            </w:tcMar>
          </w:tcPr>
          <w:p w14:paraId="331E9CD3" w14:textId="77777777" w:rsidR="008B4B83" w:rsidRDefault="00000000">
            <w:pPr>
              <w:spacing w:after="0" w:line="230" w:lineRule="auto"/>
            </w:pPr>
            <w:r>
              <w:rPr>
                <w:rFonts w:eastAsia="Arial"/>
                <w:sz w:val="16"/>
              </w:rPr>
              <w:t>Auslastungsgrenze</w:t>
            </w:r>
          </w:p>
        </w:tc>
        <w:tc>
          <w:tcPr>
            <w:tcW w:w="4250" w:type="dxa"/>
            <w:tcMar>
              <w:top w:w="55" w:type="dxa"/>
              <w:left w:w="55" w:type="dxa"/>
              <w:bottom w:w="55" w:type="dxa"/>
              <w:right w:w="55" w:type="dxa"/>
            </w:tcMar>
          </w:tcPr>
          <w:p w14:paraId="387322D8" w14:textId="77777777" w:rsidR="008B4B83" w:rsidRDefault="00000000">
            <w:pPr>
              <w:spacing w:after="0" w:line="230" w:lineRule="auto"/>
            </w:pPr>
            <w:r>
              <w:rPr>
                <w:rFonts w:eastAsia="Arial"/>
                <w:sz w:val="16"/>
              </w:rPr>
              <w:t>max. 70 % der verfügbaren Gründerzeit fest verplanen</w:t>
            </w:r>
          </w:p>
        </w:tc>
        <w:tc>
          <w:tcPr>
            <w:tcW w:w="3100" w:type="dxa"/>
            <w:tcMar>
              <w:top w:w="55" w:type="dxa"/>
              <w:left w:w="55" w:type="dxa"/>
              <w:bottom w:w="55" w:type="dxa"/>
              <w:right w:w="55" w:type="dxa"/>
            </w:tcMar>
          </w:tcPr>
          <w:p w14:paraId="340C8A4B" w14:textId="77777777" w:rsidR="008B4B83" w:rsidRDefault="00000000">
            <w:pPr>
              <w:spacing w:after="0" w:line="230" w:lineRule="auto"/>
            </w:pPr>
            <w:r>
              <w:rPr>
                <w:rFonts w:eastAsia="Arial"/>
                <w:sz w:val="16"/>
              </w:rPr>
              <w:t>Reserve für Vertrieb, Eskalationen, Administration und Unvorhergesehenes</w:t>
            </w:r>
          </w:p>
        </w:tc>
      </w:tr>
      <w:tr w:rsidR="008B4B83" w14:paraId="06657528" w14:textId="77777777">
        <w:trPr>
          <w:cantSplit/>
          <w:jc w:val="center"/>
        </w:trPr>
        <w:tc>
          <w:tcPr>
            <w:tcW w:w="2400" w:type="dxa"/>
            <w:shd w:val="clear" w:color="auto" w:fill="F8FAFC"/>
            <w:tcMar>
              <w:top w:w="55" w:type="dxa"/>
              <w:left w:w="55" w:type="dxa"/>
              <w:bottom w:w="55" w:type="dxa"/>
              <w:right w:w="55" w:type="dxa"/>
            </w:tcMar>
          </w:tcPr>
          <w:p w14:paraId="183A7D9A" w14:textId="77777777" w:rsidR="008B4B83" w:rsidRDefault="00000000">
            <w:pPr>
              <w:spacing w:after="0" w:line="230" w:lineRule="auto"/>
            </w:pPr>
            <w:r>
              <w:rPr>
                <w:rFonts w:eastAsia="Arial"/>
                <w:sz w:val="16"/>
              </w:rPr>
              <w:t>Parallele Kernprojekte</w:t>
            </w:r>
          </w:p>
        </w:tc>
        <w:tc>
          <w:tcPr>
            <w:tcW w:w="4250" w:type="dxa"/>
            <w:shd w:val="clear" w:color="auto" w:fill="F8FAFC"/>
            <w:tcMar>
              <w:top w:w="55" w:type="dxa"/>
              <w:left w:w="55" w:type="dxa"/>
              <w:bottom w:w="55" w:type="dxa"/>
              <w:right w:w="55" w:type="dxa"/>
            </w:tcMar>
          </w:tcPr>
          <w:p w14:paraId="16F14973" w14:textId="77777777" w:rsidR="008B4B83" w:rsidRDefault="00000000">
            <w:pPr>
              <w:spacing w:after="0" w:line="230" w:lineRule="auto"/>
            </w:pPr>
            <w:r>
              <w:rPr>
                <w:rFonts w:eastAsia="Arial"/>
                <w:sz w:val="16"/>
              </w:rPr>
              <w:t>regelmäßig 1 Launch plus 1 Blueprint; zweiter Launch nur mit externer Projektunterstützung</w:t>
            </w:r>
          </w:p>
        </w:tc>
        <w:tc>
          <w:tcPr>
            <w:tcW w:w="3100" w:type="dxa"/>
            <w:shd w:val="clear" w:color="auto" w:fill="F8FAFC"/>
            <w:tcMar>
              <w:top w:w="55" w:type="dxa"/>
              <w:left w:w="55" w:type="dxa"/>
              <w:bottom w:w="55" w:type="dxa"/>
              <w:right w:w="55" w:type="dxa"/>
            </w:tcMar>
          </w:tcPr>
          <w:p w14:paraId="419B85B6" w14:textId="77777777" w:rsidR="008B4B83" w:rsidRDefault="00000000">
            <w:pPr>
              <w:spacing w:after="0" w:line="230" w:lineRule="auto"/>
            </w:pPr>
            <w:r>
              <w:rPr>
                <w:rFonts w:eastAsia="Arial"/>
                <w:sz w:val="16"/>
              </w:rPr>
              <w:t>Qualität und Reaktionsfähigkeit sichern</w:t>
            </w:r>
          </w:p>
        </w:tc>
      </w:tr>
      <w:tr w:rsidR="008B4B83" w14:paraId="2DEA1654" w14:textId="77777777">
        <w:trPr>
          <w:cantSplit/>
          <w:jc w:val="center"/>
        </w:trPr>
        <w:tc>
          <w:tcPr>
            <w:tcW w:w="2400" w:type="dxa"/>
            <w:tcMar>
              <w:top w:w="55" w:type="dxa"/>
              <w:left w:w="55" w:type="dxa"/>
              <w:bottom w:w="55" w:type="dxa"/>
              <w:right w:w="55" w:type="dxa"/>
            </w:tcMar>
          </w:tcPr>
          <w:p w14:paraId="7D4C316E" w14:textId="77777777" w:rsidR="008B4B83" w:rsidRDefault="00000000">
            <w:pPr>
              <w:spacing w:after="0" w:line="230" w:lineRule="auto"/>
            </w:pPr>
            <w:r>
              <w:rPr>
                <w:rFonts w:eastAsia="Arial"/>
                <w:sz w:val="16"/>
              </w:rPr>
              <w:t>Projektstart</w:t>
            </w:r>
          </w:p>
        </w:tc>
        <w:tc>
          <w:tcPr>
            <w:tcW w:w="4250" w:type="dxa"/>
            <w:tcMar>
              <w:top w:w="55" w:type="dxa"/>
              <w:left w:w="55" w:type="dxa"/>
              <w:bottom w:w="55" w:type="dxa"/>
              <w:right w:w="55" w:type="dxa"/>
            </w:tcMar>
          </w:tcPr>
          <w:p w14:paraId="6F11481D" w14:textId="77777777" w:rsidR="008B4B83" w:rsidRDefault="00000000">
            <w:pPr>
              <w:spacing w:after="0" w:line="230" w:lineRule="auto"/>
            </w:pPr>
            <w:r>
              <w:rPr>
                <w:rFonts w:eastAsia="Arial"/>
                <w:sz w:val="16"/>
              </w:rPr>
              <w:t>kein Kick-off ohne Stundenbudget, Meilensteine und Zahlungsplan</w:t>
            </w:r>
          </w:p>
        </w:tc>
        <w:tc>
          <w:tcPr>
            <w:tcW w:w="3100" w:type="dxa"/>
            <w:tcMar>
              <w:top w:w="55" w:type="dxa"/>
              <w:left w:w="55" w:type="dxa"/>
              <w:bottom w:w="55" w:type="dxa"/>
              <w:right w:w="55" w:type="dxa"/>
            </w:tcMar>
          </w:tcPr>
          <w:p w14:paraId="050863D2" w14:textId="77777777" w:rsidR="008B4B83" w:rsidRDefault="00000000">
            <w:pPr>
              <w:spacing w:after="0" w:line="230" w:lineRule="auto"/>
            </w:pPr>
            <w:r>
              <w:rPr>
                <w:rFonts w:eastAsia="Arial"/>
                <w:sz w:val="16"/>
              </w:rPr>
              <w:t>unbezahlte Vorleistung und Scope Creep begrenzen</w:t>
            </w:r>
          </w:p>
        </w:tc>
      </w:tr>
      <w:tr w:rsidR="008B4B83" w14:paraId="1EABE577" w14:textId="77777777">
        <w:trPr>
          <w:cantSplit/>
          <w:jc w:val="center"/>
        </w:trPr>
        <w:tc>
          <w:tcPr>
            <w:tcW w:w="2400" w:type="dxa"/>
            <w:shd w:val="clear" w:color="auto" w:fill="F8FAFC"/>
            <w:tcMar>
              <w:top w:w="55" w:type="dxa"/>
              <w:left w:w="55" w:type="dxa"/>
              <w:bottom w:w="55" w:type="dxa"/>
              <w:right w:w="55" w:type="dxa"/>
            </w:tcMar>
          </w:tcPr>
          <w:p w14:paraId="08676059" w14:textId="77777777" w:rsidR="008B4B83" w:rsidRDefault="00000000">
            <w:pPr>
              <w:spacing w:after="0" w:line="230" w:lineRule="auto"/>
            </w:pPr>
            <w:r>
              <w:rPr>
                <w:rFonts w:eastAsia="Arial"/>
                <w:sz w:val="16"/>
              </w:rPr>
              <w:t>Partnerzuschaltung</w:t>
            </w:r>
          </w:p>
        </w:tc>
        <w:tc>
          <w:tcPr>
            <w:tcW w:w="4250" w:type="dxa"/>
            <w:shd w:val="clear" w:color="auto" w:fill="F8FAFC"/>
            <w:tcMar>
              <w:top w:w="55" w:type="dxa"/>
              <w:left w:w="55" w:type="dxa"/>
              <w:bottom w:w="55" w:type="dxa"/>
              <w:right w:w="55" w:type="dxa"/>
            </w:tcMar>
          </w:tcPr>
          <w:p w14:paraId="00E7E2EB" w14:textId="77777777" w:rsidR="008B4B83" w:rsidRDefault="00000000">
            <w:pPr>
              <w:spacing w:after="0" w:line="230" w:lineRule="auto"/>
            </w:pPr>
            <w:r>
              <w:rPr>
                <w:rFonts w:eastAsia="Arial"/>
                <w:sz w:val="16"/>
              </w:rPr>
              <w:t>vor Auftrag definierte Trigger nach Region, Technik, Sprache und Vor-Ort-Volumen</w:t>
            </w:r>
          </w:p>
        </w:tc>
        <w:tc>
          <w:tcPr>
            <w:tcW w:w="3100" w:type="dxa"/>
            <w:shd w:val="clear" w:color="auto" w:fill="F8FAFC"/>
            <w:tcMar>
              <w:top w:w="55" w:type="dxa"/>
              <w:left w:w="55" w:type="dxa"/>
              <w:bottom w:w="55" w:type="dxa"/>
              <w:right w:w="55" w:type="dxa"/>
            </w:tcMar>
          </w:tcPr>
          <w:p w14:paraId="5AF907C5" w14:textId="77777777" w:rsidR="008B4B83" w:rsidRDefault="00000000">
            <w:pPr>
              <w:spacing w:after="0" w:line="230" w:lineRule="auto"/>
            </w:pPr>
            <w:r>
              <w:rPr>
                <w:rFonts w:eastAsia="Arial"/>
                <w:sz w:val="16"/>
              </w:rPr>
              <w:t>variable statt vorschnell fixe Kosten</w:t>
            </w:r>
          </w:p>
        </w:tc>
      </w:tr>
      <w:tr w:rsidR="008B4B83" w14:paraId="5A22EE46" w14:textId="77777777">
        <w:trPr>
          <w:cantSplit/>
          <w:jc w:val="center"/>
        </w:trPr>
        <w:tc>
          <w:tcPr>
            <w:tcW w:w="2400" w:type="dxa"/>
            <w:tcMar>
              <w:top w:w="55" w:type="dxa"/>
              <w:left w:w="55" w:type="dxa"/>
              <w:bottom w:w="55" w:type="dxa"/>
              <w:right w:w="55" w:type="dxa"/>
            </w:tcMar>
          </w:tcPr>
          <w:p w14:paraId="438EBD74" w14:textId="77777777" w:rsidR="008B4B83" w:rsidRDefault="00000000">
            <w:pPr>
              <w:spacing w:after="0" w:line="230" w:lineRule="auto"/>
            </w:pPr>
            <w:r>
              <w:rPr>
                <w:rFonts w:eastAsia="Arial"/>
                <w:sz w:val="16"/>
              </w:rPr>
              <w:t>Einstellung</w:t>
            </w:r>
          </w:p>
        </w:tc>
        <w:tc>
          <w:tcPr>
            <w:tcW w:w="4250" w:type="dxa"/>
            <w:tcMar>
              <w:top w:w="55" w:type="dxa"/>
              <w:left w:w="55" w:type="dxa"/>
              <w:bottom w:w="55" w:type="dxa"/>
              <w:right w:w="55" w:type="dxa"/>
            </w:tcMar>
          </w:tcPr>
          <w:p w14:paraId="5606DFF5" w14:textId="77777777" w:rsidR="008B4B83" w:rsidRDefault="00000000">
            <w:pPr>
              <w:spacing w:after="0" w:line="230" w:lineRule="auto"/>
            </w:pPr>
            <w:r>
              <w:rPr>
                <w:rFonts w:eastAsia="Arial"/>
                <w:sz w:val="16"/>
              </w:rPr>
              <w:t>erst bei belastbarer Pipeline und mindestens sechs Monaten finanzierbarer Personalkosten</w:t>
            </w:r>
          </w:p>
        </w:tc>
        <w:tc>
          <w:tcPr>
            <w:tcW w:w="3100" w:type="dxa"/>
            <w:tcMar>
              <w:top w:w="55" w:type="dxa"/>
              <w:left w:w="55" w:type="dxa"/>
              <w:bottom w:w="55" w:type="dxa"/>
              <w:right w:w="55" w:type="dxa"/>
            </w:tcMar>
          </w:tcPr>
          <w:p w14:paraId="60CAAB85" w14:textId="77777777" w:rsidR="008B4B83" w:rsidRDefault="00000000">
            <w:pPr>
              <w:spacing w:after="0" w:line="230" w:lineRule="auto"/>
            </w:pPr>
            <w:r>
              <w:rPr>
                <w:rFonts w:eastAsia="Arial"/>
                <w:sz w:val="16"/>
              </w:rPr>
              <w:t>Fixkostenaufbau an wiederkehrende Nachfrage koppeln</w:t>
            </w:r>
          </w:p>
        </w:tc>
      </w:tr>
    </w:tbl>
    <w:p w14:paraId="091BCEEC" w14:textId="77777777" w:rsidR="008B4B83" w:rsidRDefault="00000000">
      <w:pPr>
        <w:pStyle w:val="berschrift2"/>
        <w:pBdr>
          <w:bottom w:val="single" w:sz="8" w:space="6" w:color="B08D57"/>
        </w:pBdr>
        <w:spacing w:before="0" w:after="16" w:line="228" w:lineRule="auto"/>
      </w:pPr>
      <w:r>
        <w:rPr>
          <w:rFonts w:ascii="Arial" w:eastAsia="Arial" w:hAnsi="Arial" w:cs="Arial"/>
          <w:sz w:val="15"/>
        </w:rPr>
        <w:t>Qualitäts-, Daten- und Änderungsmanagement</w:t>
      </w:r>
    </w:p>
    <w:p w14:paraId="0ADDDEE6" w14:textId="77777777" w:rsidR="008B4B83" w:rsidRDefault="00000000">
      <w:pPr>
        <w:pStyle w:val="Textkrper"/>
        <w:spacing w:after="16" w:line="228" w:lineRule="auto"/>
        <w:jc w:val="both"/>
      </w:pPr>
      <w:r>
        <w:rPr>
          <w:rFonts w:eastAsia="Arial"/>
          <w:sz w:val="15"/>
        </w:rPr>
        <w:t>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50"/>
        <w:gridCol w:w="4300"/>
        <w:gridCol w:w="3400"/>
      </w:tblGrid>
      <w:tr w:rsidR="008B4B83" w14:paraId="798D29A3" w14:textId="77777777">
        <w:trPr>
          <w:tblHeader/>
          <w:jc w:val="center"/>
        </w:trPr>
        <w:tc>
          <w:tcPr>
            <w:tcW w:w="2050" w:type="dxa"/>
            <w:shd w:val="clear" w:color="auto" w:fill="102A43"/>
            <w:tcMar>
              <w:top w:w="55" w:type="dxa"/>
              <w:left w:w="55" w:type="dxa"/>
              <w:bottom w:w="55" w:type="dxa"/>
              <w:right w:w="55" w:type="dxa"/>
            </w:tcMar>
            <w:vAlign w:val="center"/>
          </w:tcPr>
          <w:p w14:paraId="7CBCC2A4" w14:textId="77777777" w:rsidR="008B4B83" w:rsidRDefault="00000000">
            <w:pPr>
              <w:spacing w:after="0" w:line="230" w:lineRule="auto"/>
            </w:pPr>
            <w:r>
              <w:rPr>
                <w:rFonts w:eastAsia="Arial"/>
                <w:b/>
                <w:color w:val="FFFFFF"/>
                <w:sz w:val="16"/>
              </w:rPr>
              <w:t>Steuerungsfeld</w:t>
            </w:r>
          </w:p>
        </w:tc>
        <w:tc>
          <w:tcPr>
            <w:tcW w:w="4300" w:type="dxa"/>
            <w:shd w:val="clear" w:color="auto" w:fill="102A43"/>
            <w:tcMar>
              <w:top w:w="55" w:type="dxa"/>
              <w:left w:w="55" w:type="dxa"/>
              <w:bottom w:w="55" w:type="dxa"/>
              <w:right w:w="55" w:type="dxa"/>
            </w:tcMar>
            <w:vAlign w:val="center"/>
          </w:tcPr>
          <w:p w14:paraId="70840A68" w14:textId="77777777" w:rsidR="008B4B83" w:rsidRDefault="00000000">
            <w:pPr>
              <w:spacing w:after="0" w:line="230" w:lineRule="auto"/>
            </w:pPr>
            <w:r>
              <w:rPr>
                <w:rFonts w:eastAsia="Arial"/>
                <w:b/>
                <w:color w:val="FFFFFF"/>
                <w:sz w:val="16"/>
              </w:rPr>
              <w:t>Standard</w:t>
            </w:r>
          </w:p>
        </w:tc>
        <w:tc>
          <w:tcPr>
            <w:tcW w:w="3400" w:type="dxa"/>
            <w:shd w:val="clear" w:color="auto" w:fill="102A43"/>
            <w:tcMar>
              <w:top w:w="55" w:type="dxa"/>
              <w:left w:w="55" w:type="dxa"/>
              <w:bottom w:w="55" w:type="dxa"/>
              <w:right w:w="55" w:type="dxa"/>
            </w:tcMar>
            <w:vAlign w:val="center"/>
          </w:tcPr>
          <w:p w14:paraId="1490294D" w14:textId="77777777" w:rsidR="008B4B83" w:rsidRDefault="00000000">
            <w:pPr>
              <w:spacing w:after="0" w:line="230" w:lineRule="auto"/>
            </w:pPr>
            <w:r>
              <w:rPr>
                <w:rFonts w:eastAsia="Arial"/>
                <w:b/>
                <w:color w:val="FFFFFF"/>
                <w:sz w:val="16"/>
              </w:rPr>
              <w:t>Eskalation</w:t>
            </w:r>
          </w:p>
        </w:tc>
      </w:tr>
      <w:tr w:rsidR="008B4B83" w14:paraId="4E274ACA" w14:textId="77777777">
        <w:trPr>
          <w:cantSplit/>
          <w:jc w:val="center"/>
        </w:trPr>
        <w:tc>
          <w:tcPr>
            <w:tcW w:w="2050" w:type="dxa"/>
            <w:tcMar>
              <w:top w:w="55" w:type="dxa"/>
              <w:left w:w="55" w:type="dxa"/>
              <w:bottom w:w="55" w:type="dxa"/>
              <w:right w:w="55" w:type="dxa"/>
            </w:tcMar>
          </w:tcPr>
          <w:p w14:paraId="37835B09" w14:textId="77777777" w:rsidR="008B4B83" w:rsidRDefault="00000000">
            <w:pPr>
              <w:spacing w:after="0" w:line="230" w:lineRule="auto"/>
            </w:pPr>
            <w:r>
              <w:rPr>
                <w:rFonts w:eastAsia="Arial"/>
                <w:sz w:val="16"/>
              </w:rPr>
              <w:t>Termin</w:t>
            </w:r>
          </w:p>
        </w:tc>
        <w:tc>
          <w:tcPr>
            <w:tcW w:w="4300" w:type="dxa"/>
            <w:tcMar>
              <w:top w:w="55" w:type="dxa"/>
              <w:left w:w="55" w:type="dxa"/>
              <w:bottom w:w="55" w:type="dxa"/>
              <w:right w:w="55" w:type="dxa"/>
            </w:tcMar>
          </w:tcPr>
          <w:p w14:paraId="454835D2" w14:textId="77777777" w:rsidR="008B4B83" w:rsidRDefault="00000000">
            <w:pPr>
              <w:spacing w:after="0" w:line="230" w:lineRule="auto"/>
            </w:pPr>
            <w:r>
              <w:rPr>
                <w:rFonts w:eastAsia="Arial"/>
                <w:sz w:val="16"/>
              </w:rPr>
              <w:t>Meilensteinplan mit Eigentümer und Fälligkeit</w:t>
            </w:r>
          </w:p>
        </w:tc>
        <w:tc>
          <w:tcPr>
            <w:tcW w:w="3400" w:type="dxa"/>
            <w:tcMar>
              <w:top w:w="55" w:type="dxa"/>
              <w:left w:w="55" w:type="dxa"/>
              <w:bottom w:w="55" w:type="dxa"/>
              <w:right w:w="55" w:type="dxa"/>
            </w:tcMar>
          </w:tcPr>
          <w:p w14:paraId="7E45930D" w14:textId="77777777" w:rsidR="008B4B83" w:rsidRDefault="00000000">
            <w:pPr>
              <w:spacing w:after="0" w:line="230" w:lineRule="auto"/>
            </w:pPr>
            <w:r>
              <w:rPr>
                <w:rFonts w:eastAsia="Arial"/>
                <w:sz w:val="16"/>
              </w:rPr>
              <w:t>Abweichung &gt; 5 Arbeitstage oder Gefahr für Einzug</w:t>
            </w:r>
          </w:p>
        </w:tc>
      </w:tr>
      <w:tr w:rsidR="008B4B83" w14:paraId="782573EC" w14:textId="77777777">
        <w:trPr>
          <w:cantSplit/>
          <w:jc w:val="center"/>
        </w:trPr>
        <w:tc>
          <w:tcPr>
            <w:tcW w:w="2050" w:type="dxa"/>
            <w:shd w:val="clear" w:color="auto" w:fill="F8FAFC"/>
            <w:tcMar>
              <w:top w:w="55" w:type="dxa"/>
              <w:left w:w="55" w:type="dxa"/>
              <w:bottom w:w="55" w:type="dxa"/>
              <w:right w:w="55" w:type="dxa"/>
            </w:tcMar>
          </w:tcPr>
          <w:p w14:paraId="546D04F8" w14:textId="77777777" w:rsidR="008B4B83" w:rsidRDefault="00000000">
            <w:pPr>
              <w:spacing w:after="0" w:line="230" w:lineRule="auto"/>
            </w:pPr>
            <w:r>
              <w:rPr>
                <w:rFonts w:eastAsia="Arial"/>
                <w:sz w:val="16"/>
              </w:rPr>
              <w:t>Budget</w:t>
            </w:r>
          </w:p>
        </w:tc>
        <w:tc>
          <w:tcPr>
            <w:tcW w:w="4300" w:type="dxa"/>
            <w:shd w:val="clear" w:color="auto" w:fill="F8FAFC"/>
            <w:tcMar>
              <w:top w:w="55" w:type="dxa"/>
              <w:left w:w="55" w:type="dxa"/>
              <w:bottom w:w="55" w:type="dxa"/>
              <w:right w:w="55" w:type="dxa"/>
            </w:tcMar>
          </w:tcPr>
          <w:p w14:paraId="756472E9" w14:textId="77777777" w:rsidR="008B4B83" w:rsidRDefault="00000000">
            <w:pPr>
              <w:spacing w:after="0" w:line="230" w:lineRule="auto"/>
            </w:pPr>
            <w:r>
              <w:rPr>
                <w:rFonts w:eastAsia="Arial"/>
                <w:sz w:val="16"/>
              </w:rPr>
              <w:t>Freigabegrenzen und Forecast inkl. Fremdkosten</w:t>
            </w:r>
          </w:p>
        </w:tc>
        <w:tc>
          <w:tcPr>
            <w:tcW w:w="3400" w:type="dxa"/>
            <w:shd w:val="clear" w:color="auto" w:fill="F8FAFC"/>
            <w:tcMar>
              <w:top w:w="55" w:type="dxa"/>
              <w:left w:w="55" w:type="dxa"/>
              <w:bottom w:w="55" w:type="dxa"/>
              <w:right w:w="55" w:type="dxa"/>
            </w:tcMar>
          </w:tcPr>
          <w:p w14:paraId="2999462A" w14:textId="77777777" w:rsidR="008B4B83" w:rsidRDefault="00000000">
            <w:pPr>
              <w:spacing w:after="0" w:line="230" w:lineRule="auto"/>
            </w:pPr>
            <w:r>
              <w:rPr>
                <w:rFonts w:eastAsia="Arial"/>
                <w:sz w:val="16"/>
              </w:rPr>
              <w:t>Abweichung &gt; 10 % oder ungeplante Verpflichtung</w:t>
            </w:r>
          </w:p>
        </w:tc>
      </w:tr>
      <w:tr w:rsidR="008B4B83" w14:paraId="33FF4F8A" w14:textId="77777777">
        <w:trPr>
          <w:cantSplit/>
          <w:jc w:val="center"/>
        </w:trPr>
        <w:tc>
          <w:tcPr>
            <w:tcW w:w="2050" w:type="dxa"/>
            <w:tcMar>
              <w:top w:w="55" w:type="dxa"/>
              <w:left w:w="55" w:type="dxa"/>
              <w:bottom w:w="55" w:type="dxa"/>
              <w:right w:w="55" w:type="dxa"/>
            </w:tcMar>
          </w:tcPr>
          <w:p w14:paraId="4FDD2D8E" w14:textId="77777777" w:rsidR="008B4B83" w:rsidRDefault="00000000">
            <w:pPr>
              <w:spacing w:after="0" w:line="230" w:lineRule="auto"/>
            </w:pPr>
            <w:r>
              <w:rPr>
                <w:rFonts w:eastAsia="Arial"/>
                <w:sz w:val="16"/>
              </w:rPr>
              <w:t>Scope</w:t>
            </w:r>
          </w:p>
        </w:tc>
        <w:tc>
          <w:tcPr>
            <w:tcW w:w="4300" w:type="dxa"/>
            <w:tcMar>
              <w:top w:w="55" w:type="dxa"/>
              <w:left w:w="55" w:type="dxa"/>
              <w:bottom w:w="55" w:type="dxa"/>
              <w:right w:w="55" w:type="dxa"/>
            </w:tcMar>
          </w:tcPr>
          <w:p w14:paraId="73296E22" w14:textId="77777777" w:rsidR="008B4B83" w:rsidRDefault="00000000">
            <w:pPr>
              <w:spacing w:after="0" w:line="230" w:lineRule="auto"/>
            </w:pPr>
            <w:r>
              <w:rPr>
                <w:rFonts w:eastAsia="Arial"/>
                <w:sz w:val="16"/>
              </w:rPr>
              <w:t>Leistung, Ausschlüsse und Anzahl Revisionen schriftlich</w:t>
            </w:r>
          </w:p>
        </w:tc>
        <w:tc>
          <w:tcPr>
            <w:tcW w:w="3400" w:type="dxa"/>
            <w:tcMar>
              <w:top w:w="55" w:type="dxa"/>
              <w:left w:w="55" w:type="dxa"/>
              <w:bottom w:w="55" w:type="dxa"/>
              <w:right w:w="55" w:type="dxa"/>
            </w:tcMar>
          </w:tcPr>
          <w:p w14:paraId="17730E7B" w14:textId="77777777" w:rsidR="008B4B83" w:rsidRDefault="00000000">
            <w:pPr>
              <w:spacing w:after="0" w:line="230" w:lineRule="auto"/>
            </w:pPr>
            <w:r>
              <w:rPr>
                <w:rFonts w:eastAsia="Arial"/>
                <w:sz w:val="16"/>
              </w:rPr>
              <w:t>Change Request mit Zeit-, Preis- und Terminwirkung</w:t>
            </w:r>
          </w:p>
        </w:tc>
      </w:tr>
      <w:tr w:rsidR="008B4B83" w14:paraId="48F0224C" w14:textId="77777777">
        <w:trPr>
          <w:cantSplit/>
          <w:jc w:val="center"/>
        </w:trPr>
        <w:tc>
          <w:tcPr>
            <w:tcW w:w="2050" w:type="dxa"/>
            <w:shd w:val="clear" w:color="auto" w:fill="F8FAFC"/>
            <w:tcMar>
              <w:top w:w="55" w:type="dxa"/>
              <w:left w:w="55" w:type="dxa"/>
              <w:bottom w:w="55" w:type="dxa"/>
              <w:right w:w="55" w:type="dxa"/>
            </w:tcMar>
          </w:tcPr>
          <w:p w14:paraId="649B2637" w14:textId="77777777" w:rsidR="008B4B83" w:rsidRDefault="00000000">
            <w:pPr>
              <w:spacing w:after="0" w:line="230" w:lineRule="auto"/>
            </w:pPr>
            <w:r>
              <w:rPr>
                <w:rFonts w:eastAsia="Arial"/>
                <w:sz w:val="16"/>
              </w:rPr>
              <w:t>Qualität</w:t>
            </w:r>
          </w:p>
        </w:tc>
        <w:tc>
          <w:tcPr>
            <w:tcW w:w="4300" w:type="dxa"/>
            <w:shd w:val="clear" w:color="auto" w:fill="F8FAFC"/>
            <w:tcMar>
              <w:top w:w="55" w:type="dxa"/>
              <w:left w:w="55" w:type="dxa"/>
              <w:bottom w:w="55" w:type="dxa"/>
              <w:right w:w="55" w:type="dxa"/>
            </w:tcMar>
          </w:tcPr>
          <w:p w14:paraId="2F15F7F4" w14:textId="77777777" w:rsidR="008B4B83" w:rsidRDefault="00000000">
            <w:pPr>
              <w:spacing w:after="0" w:line="230" w:lineRule="auto"/>
            </w:pPr>
            <w:r>
              <w:rPr>
                <w:rFonts w:eastAsia="Arial"/>
                <w:sz w:val="16"/>
              </w:rPr>
              <w:t>Checklisten und Abnahme je Gate</w:t>
            </w:r>
          </w:p>
        </w:tc>
        <w:tc>
          <w:tcPr>
            <w:tcW w:w="3400" w:type="dxa"/>
            <w:shd w:val="clear" w:color="auto" w:fill="F8FAFC"/>
            <w:tcMar>
              <w:top w:w="55" w:type="dxa"/>
              <w:left w:w="55" w:type="dxa"/>
              <w:bottom w:w="55" w:type="dxa"/>
              <w:right w:w="55" w:type="dxa"/>
            </w:tcMar>
          </w:tcPr>
          <w:p w14:paraId="78D61BA9" w14:textId="77777777" w:rsidR="008B4B83" w:rsidRDefault="00000000">
            <w:pPr>
              <w:spacing w:after="0" w:line="230" w:lineRule="auto"/>
            </w:pPr>
            <w:r>
              <w:rPr>
                <w:rFonts w:eastAsia="Arial"/>
                <w:sz w:val="16"/>
              </w:rPr>
              <w:t>Mangel priorisieren, Verantwortlichen und Lösungstermin festlegen</w:t>
            </w:r>
          </w:p>
        </w:tc>
      </w:tr>
      <w:tr w:rsidR="008B4B83" w14:paraId="2AB50F69" w14:textId="77777777">
        <w:trPr>
          <w:cantSplit/>
          <w:jc w:val="center"/>
        </w:trPr>
        <w:tc>
          <w:tcPr>
            <w:tcW w:w="2050" w:type="dxa"/>
            <w:tcMar>
              <w:top w:w="55" w:type="dxa"/>
              <w:left w:w="55" w:type="dxa"/>
              <w:bottom w:w="55" w:type="dxa"/>
              <w:right w:w="55" w:type="dxa"/>
            </w:tcMar>
          </w:tcPr>
          <w:p w14:paraId="3F6099D9" w14:textId="77777777" w:rsidR="008B4B83" w:rsidRDefault="00000000">
            <w:pPr>
              <w:spacing w:after="0" w:line="230" w:lineRule="auto"/>
            </w:pPr>
            <w:r>
              <w:rPr>
                <w:rFonts w:eastAsia="Arial"/>
                <w:sz w:val="16"/>
              </w:rPr>
              <w:t>Servicefall</w:t>
            </w:r>
          </w:p>
        </w:tc>
        <w:tc>
          <w:tcPr>
            <w:tcW w:w="4300" w:type="dxa"/>
            <w:tcMar>
              <w:top w:w="55" w:type="dxa"/>
              <w:left w:w="55" w:type="dxa"/>
              <w:bottom w:w="55" w:type="dxa"/>
              <w:right w:w="55" w:type="dxa"/>
            </w:tcMar>
          </w:tcPr>
          <w:p w14:paraId="77FAE44F" w14:textId="77777777" w:rsidR="008B4B83" w:rsidRDefault="00000000">
            <w:pPr>
              <w:spacing w:after="0" w:line="230" w:lineRule="auto"/>
            </w:pPr>
            <w:r>
              <w:rPr>
                <w:rFonts w:eastAsia="Arial"/>
                <w:sz w:val="16"/>
              </w:rPr>
              <w:t>Ticket/Protokoll mit Kategorie und Reaktionsziel</w:t>
            </w:r>
          </w:p>
        </w:tc>
        <w:tc>
          <w:tcPr>
            <w:tcW w:w="3400" w:type="dxa"/>
            <w:tcMar>
              <w:top w:w="55" w:type="dxa"/>
              <w:left w:w="55" w:type="dxa"/>
              <w:bottom w:w="55" w:type="dxa"/>
              <w:right w:w="55" w:type="dxa"/>
            </w:tcMar>
          </w:tcPr>
          <w:p w14:paraId="6F1599AA" w14:textId="77777777" w:rsidR="008B4B83" w:rsidRDefault="00000000">
            <w:pPr>
              <w:spacing w:after="0" w:line="230" w:lineRule="auto"/>
            </w:pPr>
            <w:r>
              <w:rPr>
                <w:rFonts w:eastAsia="Arial"/>
                <w:sz w:val="16"/>
              </w:rPr>
              <w:t>Sicherheits-, Wohn- oder Arbeitsstart-Risiko sofort an benannte Stelle</w:t>
            </w:r>
          </w:p>
        </w:tc>
      </w:tr>
      <w:tr w:rsidR="008B4B83" w14:paraId="6BFBDBF3" w14:textId="77777777">
        <w:trPr>
          <w:cantSplit/>
          <w:jc w:val="center"/>
        </w:trPr>
        <w:tc>
          <w:tcPr>
            <w:tcW w:w="2050" w:type="dxa"/>
            <w:shd w:val="clear" w:color="auto" w:fill="F8FAFC"/>
            <w:tcMar>
              <w:top w:w="55" w:type="dxa"/>
              <w:left w:w="55" w:type="dxa"/>
              <w:bottom w:w="55" w:type="dxa"/>
              <w:right w:w="55" w:type="dxa"/>
            </w:tcMar>
          </w:tcPr>
          <w:p w14:paraId="7F1D0456" w14:textId="77777777" w:rsidR="008B4B83" w:rsidRDefault="00000000">
            <w:pPr>
              <w:spacing w:after="0" w:line="230" w:lineRule="auto"/>
            </w:pPr>
            <w:r>
              <w:rPr>
                <w:rFonts w:eastAsia="Arial"/>
                <w:sz w:val="16"/>
              </w:rPr>
              <w:t>Daten</w:t>
            </w:r>
          </w:p>
        </w:tc>
        <w:tc>
          <w:tcPr>
            <w:tcW w:w="4300" w:type="dxa"/>
            <w:shd w:val="clear" w:color="auto" w:fill="F8FAFC"/>
            <w:tcMar>
              <w:top w:w="55" w:type="dxa"/>
              <w:left w:w="55" w:type="dxa"/>
              <w:bottom w:w="55" w:type="dxa"/>
              <w:right w:w="55" w:type="dxa"/>
            </w:tcMar>
          </w:tcPr>
          <w:p w14:paraId="173C453D" w14:textId="77777777" w:rsidR="008B4B83" w:rsidRDefault="00000000">
            <w:pPr>
              <w:spacing w:after="0" w:line="230" w:lineRule="auto"/>
            </w:pPr>
            <w:r>
              <w:rPr>
                <w:rFonts w:eastAsia="Arial"/>
                <w:sz w:val="16"/>
              </w:rPr>
              <w:t>Minimaldaten, Rollenrechte und geregelter Austausch</w:t>
            </w:r>
          </w:p>
        </w:tc>
        <w:tc>
          <w:tcPr>
            <w:tcW w:w="3400" w:type="dxa"/>
            <w:shd w:val="clear" w:color="auto" w:fill="F8FAFC"/>
            <w:tcMar>
              <w:top w:w="55" w:type="dxa"/>
              <w:left w:w="55" w:type="dxa"/>
              <w:bottom w:w="55" w:type="dxa"/>
              <w:right w:w="55" w:type="dxa"/>
            </w:tcMar>
          </w:tcPr>
          <w:p w14:paraId="7E390182" w14:textId="77777777" w:rsidR="008B4B83" w:rsidRDefault="00000000">
            <w:pPr>
              <w:spacing w:after="0" w:line="230" w:lineRule="auto"/>
            </w:pPr>
            <w:r>
              <w:rPr>
                <w:rFonts w:eastAsia="Arial"/>
                <w:sz w:val="16"/>
              </w:rPr>
              <w:t>Fehlversand, unbefugter Zugriff oder unklarer Zweck nach Datenschutzprozess</w:t>
            </w:r>
          </w:p>
        </w:tc>
      </w:tr>
    </w:tbl>
    <w:p w14:paraId="3831DFB5" w14:textId="77777777" w:rsidR="008B4B83" w:rsidRDefault="00000000">
      <w:pPr>
        <w:pStyle w:val="berschrift3"/>
      </w:pPr>
      <w:r>
        <w:rPr>
          <w:rFonts w:ascii="Arial" w:eastAsia="Arial" w:hAnsi="Arial" w:cs="Arial"/>
        </w:rPr>
        <w:t>Kern-KPIs der operativen Leistung</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00"/>
        <w:gridCol w:w="4500"/>
        <w:gridCol w:w="2750"/>
      </w:tblGrid>
      <w:tr w:rsidR="008B4B83" w14:paraId="2C922220" w14:textId="77777777">
        <w:trPr>
          <w:tblHeader/>
          <w:jc w:val="center"/>
        </w:trPr>
        <w:tc>
          <w:tcPr>
            <w:tcW w:w="2500" w:type="dxa"/>
            <w:shd w:val="clear" w:color="auto" w:fill="102A43"/>
            <w:tcMar>
              <w:top w:w="55" w:type="dxa"/>
              <w:left w:w="55" w:type="dxa"/>
              <w:bottom w:w="55" w:type="dxa"/>
              <w:right w:w="55" w:type="dxa"/>
            </w:tcMar>
            <w:vAlign w:val="center"/>
          </w:tcPr>
          <w:p w14:paraId="6C5FE1EB" w14:textId="77777777" w:rsidR="008B4B83" w:rsidRDefault="00000000">
            <w:pPr>
              <w:spacing w:after="0" w:line="230" w:lineRule="auto"/>
            </w:pPr>
            <w:r>
              <w:rPr>
                <w:rFonts w:eastAsia="Arial"/>
                <w:b/>
                <w:color w:val="FFFFFF"/>
                <w:sz w:val="16"/>
              </w:rPr>
              <w:t>KPI</w:t>
            </w:r>
          </w:p>
        </w:tc>
        <w:tc>
          <w:tcPr>
            <w:tcW w:w="4500" w:type="dxa"/>
            <w:shd w:val="clear" w:color="auto" w:fill="102A43"/>
            <w:tcMar>
              <w:top w:w="55" w:type="dxa"/>
              <w:left w:w="55" w:type="dxa"/>
              <w:bottom w:w="55" w:type="dxa"/>
              <w:right w:w="55" w:type="dxa"/>
            </w:tcMar>
            <w:vAlign w:val="center"/>
          </w:tcPr>
          <w:p w14:paraId="356AD2EE" w14:textId="77777777" w:rsidR="008B4B83" w:rsidRDefault="00000000">
            <w:pPr>
              <w:spacing w:after="0" w:line="230" w:lineRule="auto"/>
            </w:pPr>
            <w:r>
              <w:rPr>
                <w:rFonts w:eastAsia="Arial"/>
                <w:b/>
                <w:color w:val="FFFFFF"/>
                <w:sz w:val="16"/>
              </w:rPr>
              <w:t>Definition</w:t>
            </w:r>
          </w:p>
        </w:tc>
        <w:tc>
          <w:tcPr>
            <w:tcW w:w="2750" w:type="dxa"/>
            <w:shd w:val="clear" w:color="auto" w:fill="102A43"/>
            <w:tcMar>
              <w:top w:w="55" w:type="dxa"/>
              <w:left w:w="55" w:type="dxa"/>
              <w:bottom w:w="55" w:type="dxa"/>
              <w:right w:w="55" w:type="dxa"/>
            </w:tcMar>
            <w:vAlign w:val="center"/>
          </w:tcPr>
          <w:p w14:paraId="5E2AD74A" w14:textId="77777777" w:rsidR="008B4B83" w:rsidRDefault="00000000">
            <w:pPr>
              <w:spacing w:after="0" w:line="230" w:lineRule="auto"/>
            </w:pPr>
            <w:r>
              <w:rPr>
                <w:rFonts w:eastAsia="Arial"/>
                <w:b/>
                <w:color w:val="FFFFFF"/>
                <w:sz w:val="16"/>
              </w:rPr>
              <w:t>Startziel</w:t>
            </w:r>
          </w:p>
        </w:tc>
      </w:tr>
      <w:tr w:rsidR="008B4B83" w14:paraId="2FC2DB10" w14:textId="77777777">
        <w:trPr>
          <w:cantSplit/>
          <w:jc w:val="center"/>
        </w:trPr>
        <w:tc>
          <w:tcPr>
            <w:tcW w:w="2500" w:type="dxa"/>
            <w:tcMar>
              <w:top w:w="55" w:type="dxa"/>
              <w:left w:w="55" w:type="dxa"/>
              <w:bottom w:w="55" w:type="dxa"/>
              <w:right w:w="55" w:type="dxa"/>
            </w:tcMar>
          </w:tcPr>
          <w:p w14:paraId="7D340335" w14:textId="77777777" w:rsidR="008B4B83" w:rsidRDefault="00000000">
            <w:pPr>
              <w:spacing w:after="0" w:line="230" w:lineRule="auto"/>
            </w:pPr>
            <w:r>
              <w:rPr>
                <w:rFonts w:eastAsia="Arial"/>
                <w:sz w:val="16"/>
              </w:rPr>
              <w:t>Time-to-Housing</w:t>
            </w:r>
          </w:p>
        </w:tc>
        <w:tc>
          <w:tcPr>
            <w:tcW w:w="4500" w:type="dxa"/>
            <w:tcMar>
              <w:top w:w="55" w:type="dxa"/>
              <w:left w:w="55" w:type="dxa"/>
              <w:bottom w:w="55" w:type="dxa"/>
              <w:right w:w="55" w:type="dxa"/>
            </w:tcMar>
          </w:tcPr>
          <w:p w14:paraId="4F6C036F" w14:textId="77777777" w:rsidR="008B4B83" w:rsidRDefault="00000000">
            <w:pPr>
              <w:spacing w:after="0" w:line="230" w:lineRule="auto"/>
            </w:pPr>
            <w:r>
              <w:rPr>
                <w:rFonts w:eastAsia="Arial"/>
                <w:sz w:val="16"/>
              </w:rPr>
              <w:t>Tage von freigegebenem Suchauftrag bis bestätigter Wohnlösung</w:t>
            </w:r>
          </w:p>
        </w:tc>
        <w:tc>
          <w:tcPr>
            <w:tcW w:w="2750" w:type="dxa"/>
            <w:tcMar>
              <w:top w:w="55" w:type="dxa"/>
              <w:left w:w="55" w:type="dxa"/>
              <w:bottom w:w="55" w:type="dxa"/>
              <w:right w:w="55" w:type="dxa"/>
            </w:tcMar>
          </w:tcPr>
          <w:p w14:paraId="7DCCAAD6" w14:textId="77777777" w:rsidR="008B4B83" w:rsidRDefault="00000000">
            <w:pPr>
              <w:spacing w:after="0" w:line="230" w:lineRule="auto"/>
            </w:pPr>
            <w:r>
              <w:rPr>
                <w:rFonts w:eastAsia="Arial"/>
                <w:sz w:val="16"/>
              </w:rPr>
              <w:t>projektspezifischer Baseline- und Zielwert</w:t>
            </w:r>
          </w:p>
        </w:tc>
      </w:tr>
      <w:tr w:rsidR="008B4B83" w14:paraId="253241CE" w14:textId="77777777">
        <w:trPr>
          <w:cantSplit/>
          <w:jc w:val="center"/>
        </w:trPr>
        <w:tc>
          <w:tcPr>
            <w:tcW w:w="2500" w:type="dxa"/>
            <w:shd w:val="clear" w:color="auto" w:fill="F8FAFC"/>
            <w:tcMar>
              <w:top w:w="55" w:type="dxa"/>
              <w:left w:w="55" w:type="dxa"/>
              <w:bottom w:w="55" w:type="dxa"/>
              <w:right w:w="55" w:type="dxa"/>
            </w:tcMar>
          </w:tcPr>
          <w:p w14:paraId="615AD073" w14:textId="77777777" w:rsidR="008B4B83" w:rsidRDefault="00000000">
            <w:pPr>
              <w:spacing w:after="0" w:line="230" w:lineRule="auto"/>
            </w:pPr>
            <w:r>
              <w:rPr>
                <w:rFonts w:eastAsia="Arial"/>
                <w:sz w:val="16"/>
              </w:rPr>
              <w:lastRenderedPageBreak/>
              <w:t>On-time Move-in</w:t>
            </w:r>
          </w:p>
        </w:tc>
        <w:tc>
          <w:tcPr>
            <w:tcW w:w="4500" w:type="dxa"/>
            <w:shd w:val="clear" w:color="auto" w:fill="F8FAFC"/>
            <w:tcMar>
              <w:top w:w="55" w:type="dxa"/>
              <w:left w:w="55" w:type="dxa"/>
              <w:bottom w:w="55" w:type="dxa"/>
              <w:right w:w="55" w:type="dxa"/>
            </w:tcMar>
          </w:tcPr>
          <w:p w14:paraId="73FBAB3C" w14:textId="77777777" w:rsidR="008B4B83" w:rsidRDefault="00000000">
            <w:pPr>
              <w:spacing w:after="0" w:line="230" w:lineRule="auto"/>
            </w:pPr>
            <w:r>
              <w:rPr>
                <w:rFonts w:eastAsia="Arial"/>
                <w:sz w:val="16"/>
              </w:rPr>
              <w:t>Anteil der Einzüge am freigegebenen Termin</w:t>
            </w:r>
          </w:p>
        </w:tc>
        <w:tc>
          <w:tcPr>
            <w:tcW w:w="2750" w:type="dxa"/>
            <w:shd w:val="clear" w:color="auto" w:fill="F8FAFC"/>
            <w:tcMar>
              <w:top w:w="55" w:type="dxa"/>
              <w:left w:w="55" w:type="dxa"/>
              <w:bottom w:w="55" w:type="dxa"/>
              <w:right w:w="55" w:type="dxa"/>
            </w:tcMar>
          </w:tcPr>
          <w:p w14:paraId="18E50660" w14:textId="77777777" w:rsidR="008B4B83" w:rsidRDefault="00000000">
            <w:pPr>
              <w:spacing w:after="0" w:line="230" w:lineRule="auto"/>
            </w:pPr>
            <w:r>
              <w:rPr>
                <w:rFonts w:eastAsia="Arial"/>
                <w:sz w:val="16"/>
              </w:rPr>
              <w:t>≥ 90 %, soweit Ursache im steuerbaren Prozess liegt</w:t>
            </w:r>
          </w:p>
        </w:tc>
      </w:tr>
      <w:tr w:rsidR="008B4B83" w14:paraId="7EC1B7A0" w14:textId="77777777">
        <w:trPr>
          <w:cantSplit/>
          <w:jc w:val="center"/>
        </w:trPr>
        <w:tc>
          <w:tcPr>
            <w:tcW w:w="2500" w:type="dxa"/>
            <w:tcMar>
              <w:top w:w="55" w:type="dxa"/>
              <w:left w:w="55" w:type="dxa"/>
              <w:bottom w:w="55" w:type="dxa"/>
              <w:right w:w="55" w:type="dxa"/>
            </w:tcMar>
          </w:tcPr>
          <w:p w14:paraId="141346C4" w14:textId="77777777" w:rsidR="008B4B83" w:rsidRDefault="00000000">
            <w:pPr>
              <w:spacing w:after="0" w:line="230" w:lineRule="auto"/>
            </w:pPr>
            <w:r>
              <w:rPr>
                <w:rFonts w:eastAsia="Arial"/>
                <w:sz w:val="16"/>
              </w:rPr>
              <w:t>Decision Lead Time</w:t>
            </w:r>
          </w:p>
        </w:tc>
        <w:tc>
          <w:tcPr>
            <w:tcW w:w="4500" w:type="dxa"/>
            <w:tcMar>
              <w:top w:w="55" w:type="dxa"/>
              <w:left w:w="55" w:type="dxa"/>
              <w:bottom w:w="55" w:type="dxa"/>
              <w:right w:w="55" w:type="dxa"/>
            </w:tcMar>
          </w:tcPr>
          <w:p w14:paraId="428E9941" w14:textId="77777777" w:rsidR="008B4B83" w:rsidRDefault="00000000">
            <w:pPr>
              <w:spacing w:after="0" w:line="230" w:lineRule="auto"/>
            </w:pPr>
            <w:r>
              <w:rPr>
                <w:rFonts w:eastAsia="Arial"/>
                <w:sz w:val="16"/>
              </w:rPr>
              <w:t>Tage vom Entscheidungsvorschlag bis Kundenfreigabe</w:t>
            </w:r>
          </w:p>
        </w:tc>
        <w:tc>
          <w:tcPr>
            <w:tcW w:w="2750" w:type="dxa"/>
            <w:tcMar>
              <w:top w:w="55" w:type="dxa"/>
              <w:left w:w="55" w:type="dxa"/>
              <w:bottom w:w="55" w:type="dxa"/>
              <w:right w:w="55" w:type="dxa"/>
            </w:tcMar>
          </w:tcPr>
          <w:p w14:paraId="739A3A76" w14:textId="77777777" w:rsidR="008B4B83" w:rsidRDefault="00000000">
            <w:pPr>
              <w:spacing w:after="0" w:line="230" w:lineRule="auto"/>
            </w:pPr>
            <w:r>
              <w:rPr>
                <w:rFonts w:eastAsia="Arial"/>
                <w:sz w:val="16"/>
              </w:rPr>
              <w:t>≤ 5 Arbeitstage oder vertraglich vereinbart</w:t>
            </w:r>
          </w:p>
        </w:tc>
      </w:tr>
      <w:tr w:rsidR="008B4B83" w14:paraId="1AD9E5FF" w14:textId="77777777">
        <w:trPr>
          <w:cantSplit/>
          <w:jc w:val="center"/>
        </w:trPr>
        <w:tc>
          <w:tcPr>
            <w:tcW w:w="2500" w:type="dxa"/>
            <w:shd w:val="clear" w:color="auto" w:fill="F8FAFC"/>
            <w:tcMar>
              <w:top w:w="55" w:type="dxa"/>
              <w:left w:w="55" w:type="dxa"/>
              <w:bottom w:w="55" w:type="dxa"/>
              <w:right w:w="55" w:type="dxa"/>
            </w:tcMar>
          </w:tcPr>
          <w:p w14:paraId="68AE7194" w14:textId="77777777" w:rsidR="008B4B83" w:rsidRDefault="00000000">
            <w:pPr>
              <w:spacing w:after="0" w:line="230" w:lineRule="auto"/>
            </w:pPr>
            <w:r>
              <w:rPr>
                <w:rFonts w:eastAsia="Arial"/>
                <w:sz w:val="16"/>
              </w:rPr>
              <w:t>Issue Resolution</w:t>
            </w:r>
          </w:p>
        </w:tc>
        <w:tc>
          <w:tcPr>
            <w:tcW w:w="4500" w:type="dxa"/>
            <w:shd w:val="clear" w:color="auto" w:fill="F8FAFC"/>
            <w:tcMar>
              <w:top w:w="55" w:type="dxa"/>
              <w:left w:w="55" w:type="dxa"/>
              <w:bottom w:w="55" w:type="dxa"/>
              <w:right w:w="55" w:type="dxa"/>
            </w:tcMar>
          </w:tcPr>
          <w:p w14:paraId="07482FBC" w14:textId="77777777" w:rsidR="008B4B83" w:rsidRDefault="00000000">
            <w:pPr>
              <w:spacing w:after="0" w:line="230" w:lineRule="auto"/>
            </w:pPr>
            <w:r>
              <w:rPr>
                <w:rFonts w:eastAsia="Arial"/>
                <w:sz w:val="16"/>
              </w:rPr>
              <w:t>Zeit bis Lösung bzw. belastbarer Maßnahmenplan</w:t>
            </w:r>
          </w:p>
        </w:tc>
        <w:tc>
          <w:tcPr>
            <w:tcW w:w="2750" w:type="dxa"/>
            <w:shd w:val="clear" w:color="auto" w:fill="F8FAFC"/>
            <w:tcMar>
              <w:top w:w="55" w:type="dxa"/>
              <w:left w:w="55" w:type="dxa"/>
              <w:bottom w:w="55" w:type="dxa"/>
              <w:right w:w="55" w:type="dxa"/>
            </w:tcMar>
          </w:tcPr>
          <w:p w14:paraId="775BE129" w14:textId="77777777" w:rsidR="008B4B83" w:rsidRDefault="00000000">
            <w:pPr>
              <w:spacing w:after="0" w:line="230" w:lineRule="auto"/>
            </w:pPr>
            <w:r>
              <w:rPr>
                <w:rFonts w:eastAsia="Arial"/>
                <w:sz w:val="16"/>
              </w:rPr>
              <w:t>kritisch am selben Tag; Standard innerhalb 2 Arbeitstagen</w:t>
            </w:r>
          </w:p>
        </w:tc>
      </w:tr>
      <w:tr w:rsidR="008B4B83" w14:paraId="39C60380" w14:textId="77777777">
        <w:trPr>
          <w:cantSplit/>
          <w:jc w:val="center"/>
        </w:trPr>
        <w:tc>
          <w:tcPr>
            <w:tcW w:w="2500" w:type="dxa"/>
            <w:tcMar>
              <w:top w:w="55" w:type="dxa"/>
              <w:left w:w="55" w:type="dxa"/>
              <w:bottom w:w="55" w:type="dxa"/>
              <w:right w:w="55" w:type="dxa"/>
            </w:tcMar>
          </w:tcPr>
          <w:p w14:paraId="3459241B" w14:textId="77777777" w:rsidR="008B4B83" w:rsidRDefault="00000000">
            <w:pPr>
              <w:spacing w:after="0" w:line="230" w:lineRule="auto"/>
            </w:pPr>
            <w:r>
              <w:rPr>
                <w:rFonts w:eastAsia="Arial"/>
                <w:sz w:val="16"/>
              </w:rPr>
              <w:t>Budget Variance</w:t>
            </w:r>
          </w:p>
        </w:tc>
        <w:tc>
          <w:tcPr>
            <w:tcW w:w="4500" w:type="dxa"/>
            <w:tcMar>
              <w:top w:w="55" w:type="dxa"/>
              <w:left w:w="55" w:type="dxa"/>
              <w:bottom w:w="55" w:type="dxa"/>
              <w:right w:w="55" w:type="dxa"/>
            </w:tcMar>
          </w:tcPr>
          <w:p w14:paraId="5ACAE9B0" w14:textId="77777777" w:rsidR="008B4B83" w:rsidRDefault="00000000">
            <w:pPr>
              <w:spacing w:after="0" w:line="230" w:lineRule="auto"/>
            </w:pPr>
            <w:r>
              <w:rPr>
                <w:rFonts w:eastAsia="Arial"/>
                <w:sz w:val="16"/>
              </w:rPr>
              <w:t>Abweichung Forecast zu freigegebenem Budget</w:t>
            </w:r>
          </w:p>
        </w:tc>
        <w:tc>
          <w:tcPr>
            <w:tcW w:w="2750" w:type="dxa"/>
            <w:tcMar>
              <w:top w:w="55" w:type="dxa"/>
              <w:left w:w="55" w:type="dxa"/>
              <w:bottom w:w="55" w:type="dxa"/>
              <w:right w:w="55" w:type="dxa"/>
            </w:tcMar>
          </w:tcPr>
          <w:p w14:paraId="3573E286" w14:textId="77777777" w:rsidR="008B4B83" w:rsidRDefault="00000000">
            <w:pPr>
              <w:spacing w:after="0" w:line="230" w:lineRule="auto"/>
            </w:pPr>
            <w:r>
              <w:rPr>
                <w:rFonts w:eastAsia="Arial"/>
                <w:sz w:val="16"/>
              </w:rPr>
              <w:t>≤ 10 % ohne genehmigten Change</w:t>
            </w:r>
          </w:p>
        </w:tc>
      </w:tr>
      <w:tr w:rsidR="008B4B83" w14:paraId="077C2861" w14:textId="77777777">
        <w:trPr>
          <w:cantSplit/>
          <w:jc w:val="center"/>
        </w:trPr>
        <w:tc>
          <w:tcPr>
            <w:tcW w:w="2500" w:type="dxa"/>
            <w:shd w:val="clear" w:color="auto" w:fill="F8FAFC"/>
            <w:tcMar>
              <w:top w:w="55" w:type="dxa"/>
              <w:left w:w="55" w:type="dxa"/>
              <w:bottom w:w="55" w:type="dxa"/>
              <w:right w:w="55" w:type="dxa"/>
            </w:tcMar>
          </w:tcPr>
          <w:p w14:paraId="7C8110A6" w14:textId="77777777" w:rsidR="008B4B83" w:rsidRDefault="00000000">
            <w:pPr>
              <w:spacing w:after="0" w:line="230" w:lineRule="auto"/>
            </w:pPr>
            <w:r>
              <w:rPr>
                <w:rFonts w:eastAsia="Arial"/>
                <w:sz w:val="16"/>
              </w:rPr>
              <w:t>30/90-Day Satisfaction</w:t>
            </w:r>
          </w:p>
        </w:tc>
        <w:tc>
          <w:tcPr>
            <w:tcW w:w="4500" w:type="dxa"/>
            <w:shd w:val="clear" w:color="auto" w:fill="F8FAFC"/>
            <w:tcMar>
              <w:top w:w="55" w:type="dxa"/>
              <w:left w:w="55" w:type="dxa"/>
              <w:bottom w:w="55" w:type="dxa"/>
              <w:right w:w="55" w:type="dxa"/>
            </w:tcMar>
          </w:tcPr>
          <w:p w14:paraId="7E68B79F" w14:textId="77777777" w:rsidR="008B4B83" w:rsidRDefault="00000000">
            <w:pPr>
              <w:spacing w:after="0" w:line="230" w:lineRule="auto"/>
            </w:pPr>
            <w:r>
              <w:rPr>
                <w:rFonts w:eastAsia="Arial"/>
                <w:sz w:val="16"/>
              </w:rPr>
              <w:t>standardisiertes Feedback von Bewohnern und Auftraggeber</w:t>
            </w:r>
          </w:p>
        </w:tc>
        <w:tc>
          <w:tcPr>
            <w:tcW w:w="2750" w:type="dxa"/>
            <w:shd w:val="clear" w:color="auto" w:fill="F8FAFC"/>
            <w:tcMar>
              <w:top w:w="55" w:type="dxa"/>
              <w:left w:w="55" w:type="dxa"/>
              <w:bottom w:w="55" w:type="dxa"/>
              <w:right w:w="55" w:type="dxa"/>
            </w:tcMar>
          </w:tcPr>
          <w:p w14:paraId="125950C4" w14:textId="77777777" w:rsidR="008B4B83" w:rsidRDefault="00000000">
            <w:pPr>
              <w:spacing w:after="0" w:line="230" w:lineRule="auto"/>
            </w:pPr>
            <w:r>
              <w:rPr>
                <w:rFonts w:eastAsia="Arial"/>
                <w:sz w:val="16"/>
              </w:rPr>
              <w:t>Baseline im Pilot, danach Verbesserungsziel</w:t>
            </w:r>
          </w:p>
        </w:tc>
      </w:tr>
    </w:tbl>
    <w:p w14:paraId="4125B50E" w14:textId="77777777" w:rsidR="008B4B83" w:rsidRDefault="00000000">
      <w:pPr>
        <w:pStyle w:val="Textkrper"/>
        <w:jc w:val="both"/>
      </w:pPr>
      <w:r>
        <w:rPr>
          <w:rFonts w:eastAsia="Arial"/>
        </w:rPr>
        <w:t>Zielwerte gelten nur für den von AMAVIO beeinflussbaren Leistungsbereich. Visa-, Anerkennungs-, Behörden-, Vermieter- oder Kundenverzögerungen werden als Ursachen getrennt ausgewiesen. So bleibt das Reporting ehrlich und dennoch steuerungsrelevant.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50"/>
        <w:gridCol w:w="3100"/>
        <w:gridCol w:w="4000"/>
      </w:tblGrid>
      <w:tr w:rsidR="008B4B83" w14:paraId="335FB4FB" w14:textId="77777777">
        <w:trPr>
          <w:tblHeader/>
          <w:jc w:val="center"/>
        </w:trPr>
        <w:tc>
          <w:tcPr>
            <w:tcW w:w="2650" w:type="dxa"/>
            <w:shd w:val="clear" w:color="auto" w:fill="102A43"/>
            <w:tcMar>
              <w:top w:w="55" w:type="dxa"/>
              <w:left w:w="55" w:type="dxa"/>
              <w:bottom w:w="55" w:type="dxa"/>
              <w:right w:w="55" w:type="dxa"/>
            </w:tcMar>
            <w:vAlign w:val="center"/>
          </w:tcPr>
          <w:p w14:paraId="5E9FAD2E" w14:textId="77777777" w:rsidR="008B4B83" w:rsidRDefault="00000000">
            <w:pPr>
              <w:spacing w:after="0" w:line="230" w:lineRule="auto"/>
            </w:pPr>
            <w:r>
              <w:rPr>
                <w:rFonts w:eastAsia="Arial"/>
                <w:b/>
                <w:color w:val="FFFFFF"/>
                <w:sz w:val="16"/>
              </w:rPr>
              <w:t>Leistung</w:t>
            </w:r>
          </w:p>
        </w:tc>
        <w:tc>
          <w:tcPr>
            <w:tcW w:w="3100" w:type="dxa"/>
            <w:shd w:val="clear" w:color="auto" w:fill="102A43"/>
            <w:tcMar>
              <w:top w:w="55" w:type="dxa"/>
              <w:left w:w="55" w:type="dxa"/>
              <w:bottom w:w="55" w:type="dxa"/>
              <w:right w:w="55" w:type="dxa"/>
            </w:tcMar>
            <w:vAlign w:val="center"/>
          </w:tcPr>
          <w:p w14:paraId="2EC3A869" w14:textId="77777777" w:rsidR="008B4B83" w:rsidRDefault="00000000">
            <w:pPr>
              <w:spacing w:after="0" w:line="230" w:lineRule="auto"/>
            </w:pPr>
            <w:r>
              <w:rPr>
                <w:rFonts w:eastAsia="Arial"/>
                <w:b/>
                <w:color w:val="FFFFFF"/>
                <w:sz w:val="16"/>
              </w:rPr>
              <w:t>Startentscheidung</w:t>
            </w:r>
          </w:p>
        </w:tc>
        <w:tc>
          <w:tcPr>
            <w:tcW w:w="4000" w:type="dxa"/>
            <w:shd w:val="clear" w:color="auto" w:fill="102A43"/>
            <w:tcMar>
              <w:top w:w="55" w:type="dxa"/>
              <w:left w:w="55" w:type="dxa"/>
              <w:bottom w:w="55" w:type="dxa"/>
              <w:right w:w="55" w:type="dxa"/>
            </w:tcMar>
            <w:vAlign w:val="center"/>
          </w:tcPr>
          <w:p w14:paraId="232090CC" w14:textId="77777777" w:rsidR="008B4B83" w:rsidRDefault="00000000">
            <w:pPr>
              <w:spacing w:after="0" w:line="230" w:lineRule="auto"/>
            </w:pPr>
            <w:r>
              <w:rPr>
                <w:rFonts w:eastAsia="Arial"/>
                <w:b/>
                <w:color w:val="FFFFFF"/>
                <w:sz w:val="16"/>
              </w:rPr>
              <w:t>Auswahlkriterien</w:t>
            </w:r>
          </w:p>
        </w:tc>
      </w:tr>
      <w:tr w:rsidR="008B4B83" w14:paraId="6D8D47C4" w14:textId="77777777">
        <w:trPr>
          <w:cantSplit/>
          <w:jc w:val="center"/>
        </w:trPr>
        <w:tc>
          <w:tcPr>
            <w:tcW w:w="2650" w:type="dxa"/>
            <w:tcMar>
              <w:top w:w="55" w:type="dxa"/>
              <w:left w:w="55" w:type="dxa"/>
              <w:bottom w:w="55" w:type="dxa"/>
              <w:right w:w="55" w:type="dxa"/>
            </w:tcMar>
          </w:tcPr>
          <w:p w14:paraId="79AED6F9" w14:textId="77777777" w:rsidR="008B4B83" w:rsidRDefault="00000000">
            <w:pPr>
              <w:spacing w:after="0" w:line="230" w:lineRule="auto"/>
            </w:pPr>
            <w:r>
              <w:rPr>
                <w:rFonts w:eastAsia="Arial"/>
                <w:sz w:val="16"/>
              </w:rPr>
              <w:t>Projektsteuerung und Kundenführung</w:t>
            </w:r>
          </w:p>
        </w:tc>
        <w:tc>
          <w:tcPr>
            <w:tcW w:w="3100" w:type="dxa"/>
            <w:tcMar>
              <w:top w:w="55" w:type="dxa"/>
              <w:left w:w="55" w:type="dxa"/>
              <w:bottom w:w="55" w:type="dxa"/>
              <w:right w:w="55" w:type="dxa"/>
            </w:tcMar>
          </w:tcPr>
          <w:p w14:paraId="437A0DD6" w14:textId="77777777" w:rsidR="008B4B83" w:rsidRDefault="00000000">
            <w:pPr>
              <w:spacing w:after="0" w:line="230" w:lineRule="auto"/>
            </w:pPr>
            <w:r>
              <w:rPr>
                <w:rFonts w:eastAsia="Arial"/>
                <w:sz w:val="16"/>
              </w:rPr>
              <w:t>intern durch Gründer</w:t>
            </w:r>
          </w:p>
        </w:tc>
        <w:tc>
          <w:tcPr>
            <w:tcW w:w="4000" w:type="dxa"/>
            <w:tcMar>
              <w:top w:w="55" w:type="dxa"/>
              <w:left w:w="55" w:type="dxa"/>
              <w:bottom w:w="55" w:type="dxa"/>
              <w:right w:w="55" w:type="dxa"/>
            </w:tcMar>
          </w:tcPr>
          <w:p w14:paraId="3C719C7D" w14:textId="77777777" w:rsidR="008B4B83" w:rsidRDefault="00000000">
            <w:pPr>
              <w:spacing w:after="0" w:line="230" w:lineRule="auto"/>
            </w:pPr>
            <w:r>
              <w:rPr>
                <w:rFonts w:eastAsia="Arial"/>
                <w:sz w:val="16"/>
              </w:rPr>
              <w:t>Kernkompetenz, Vertrauen und Lernsystem</w:t>
            </w:r>
          </w:p>
        </w:tc>
      </w:tr>
      <w:tr w:rsidR="008B4B83" w14:paraId="5CD6EEF1" w14:textId="77777777">
        <w:trPr>
          <w:cantSplit/>
          <w:jc w:val="center"/>
        </w:trPr>
        <w:tc>
          <w:tcPr>
            <w:tcW w:w="2650" w:type="dxa"/>
            <w:shd w:val="clear" w:color="auto" w:fill="F8FAFC"/>
            <w:tcMar>
              <w:top w:w="55" w:type="dxa"/>
              <w:left w:w="55" w:type="dxa"/>
              <w:bottom w:w="55" w:type="dxa"/>
              <w:right w:w="55" w:type="dxa"/>
            </w:tcMar>
          </w:tcPr>
          <w:p w14:paraId="60071AAB" w14:textId="77777777" w:rsidR="008B4B83" w:rsidRDefault="00000000">
            <w:pPr>
              <w:spacing w:after="0" w:line="230" w:lineRule="auto"/>
            </w:pPr>
            <w:r>
              <w:rPr>
                <w:rFonts w:eastAsia="Arial"/>
                <w:sz w:val="16"/>
              </w:rPr>
              <w:t>Objektsuche und Vermieterkontakte</w:t>
            </w:r>
          </w:p>
        </w:tc>
        <w:tc>
          <w:tcPr>
            <w:tcW w:w="3100" w:type="dxa"/>
            <w:shd w:val="clear" w:color="auto" w:fill="F8FAFC"/>
            <w:tcMar>
              <w:top w:w="55" w:type="dxa"/>
              <w:left w:w="55" w:type="dxa"/>
              <w:bottom w:w="55" w:type="dxa"/>
              <w:right w:w="55" w:type="dxa"/>
            </w:tcMar>
          </w:tcPr>
          <w:p w14:paraId="0B9704B1" w14:textId="77777777" w:rsidR="008B4B83" w:rsidRDefault="00000000">
            <w:pPr>
              <w:spacing w:after="0" w:line="230" w:lineRule="auto"/>
            </w:pPr>
            <w:r>
              <w:rPr>
                <w:rFonts w:eastAsia="Arial"/>
                <w:sz w:val="16"/>
              </w:rPr>
              <w:t>intern + lokale Makler/Partner</w:t>
            </w:r>
          </w:p>
        </w:tc>
        <w:tc>
          <w:tcPr>
            <w:tcW w:w="4000" w:type="dxa"/>
            <w:shd w:val="clear" w:color="auto" w:fill="F8FAFC"/>
            <w:tcMar>
              <w:top w:w="55" w:type="dxa"/>
              <w:left w:w="55" w:type="dxa"/>
              <w:bottom w:w="55" w:type="dxa"/>
              <w:right w:w="55" w:type="dxa"/>
            </w:tcMar>
          </w:tcPr>
          <w:p w14:paraId="3B9BA35D" w14:textId="77777777" w:rsidR="008B4B83" w:rsidRDefault="00000000">
            <w:pPr>
              <w:spacing w:after="0" w:line="230" w:lineRule="auto"/>
            </w:pPr>
            <w:r>
              <w:rPr>
                <w:rFonts w:eastAsia="Arial"/>
                <w:sz w:val="16"/>
              </w:rPr>
              <w:t>Marktzugang, Transparenz, keine unklaren Doppelprovisionen</w:t>
            </w:r>
          </w:p>
        </w:tc>
      </w:tr>
      <w:tr w:rsidR="008B4B83" w14:paraId="34D5A63E" w14:textId="77777777">
        <w:trPr>
          <w:cantSplit/>
          <w:jc w:val="center"/>
        </w:trPr>
        <w:tc>
          <w:tcPr>
            <w:tcW w:w="2650" w:type="dxa"/>
            <w:tcMar>
              <w:top w:w="55" w:type="dxa"/>
              <w:left w:w="55" w:type="dxa"/>
              <w:bottom w:w="55" w:type="dxa"/>
              <w:right w:w="55" w:type="dxa"/>
            </w:tcMar>
          </w:tcPr>
          <w:p w14:paraId="3C996A51" w14:textId="77777777" w:rsidR="008B4B83" w:rsidRDefault="00000000">
            <w:pPr>
              <w:spacing w:after="0" w:line="230" w:lineRule="auto"/>
            </w:pPr>
            <w:r>
              <w:rPr>
                <w:rFonts w:eastAsia="Arial"/>
                <w:sz w:val="16"/>
              </w:rPr>
              <w:t>Recht, Steuer, Datenschutz</w:t>
            </w:r>
          </w:p>
        </w:tc>
        <w:tc>
          <w:tcPr>
            <w:tcW w:w="3100" w:type="dxa"/>
            <w:tcMar>
              <w:top w:w="55" w:type="dxa"/>
              <w:left w:w="55" w:type="dxa"/>
              <w:bottom w:w="55" w:type="dxa"/>
              <w:right w:w="55" w:type="dxa"/>
            </w:tcMar>
          </w:tcPr>
          <w:p w14:paraId="64908C4D" w14:textId="77777777" w:rsidR="008B4B83" w:rsidRDefault="00000000">
            <w:pPr>
              <w:spacing w:after="0" w:line="230" w:lineRule="auto"/>
            </w:pPr>
            <w:r>
              <w:rPr>
                <w:rFonts w:eastAsia="Arial"/>
                <w:sz w:val="16"/>
              </w:rPr>
              <w:t>extern befugte Beratung</w:t>
            </w:r>
          </w:p>
        </w:tc>
        <w:tc>
          <w:tcPr>
            <w:tcW w:w="4000" w:type="dxa"/>
            <w:tcMar>
              <w:top w:w="55" w:type="dxa"/>
              <w:left w:w="55" w:type="dxa"/>
              <w:bottom w:w="55" w:type="dxa"/>
              <w:right w:w="55" w:type="dxa"/>
            </w:tcMar>
          </w:tcPr>
          <w:p w14:paraId="18634EE0" w14:textId="77777777" w:rsidR="008B4B83" w:rsidRDefault="00000000">
            <w:pPr>
              <w:spacing w:after="0" w:line="230" w:lineRule="auto"/>
            </w:pPr>
            <w:r>
              <w:rPr>
                <w:rFonts w:eastAsia="Arial"/>
                <w:sz w:val="16"/>
              </w:rPr>
              <w:t>Zulassung, Spezialisierung, klare Beauftragung</w:t>
            </w:r>
          </w:p>
        </w:tc>
      </w:tr>
      <w:tr w:rsidR="008B4B83" w14:paraId="5BC550C3" w14:textId="77777777">
        <w:trPr>
          <w:cantSplit/>
          <w:jc w:val="center"/>
        </w:trPr>
        <w:tc>
          <w:tcPr>
            <w:tcW w:w="2650" w:type="dxa"/>
            <w:shd w:val="clear" w:color="auto" w:fill="F8FAFC"/>
            <w:tcMar>
              <w:top w:w="55" w:type="dxa"/>
              <w:left w:w="55" w:type="dxa"/>
              <w:bottom w:w="55" w:type="dxa"/>
              <w:right w:w="55" w:type="dxa"/>
            </w:tcMar>
          </w:tcPr>
          <w:p w14:paraId="03575B37" w14:textId="77777777" w:rsidR="008B4B83" w:rsidRDefault="00000000">
            <w:pPr>
              <w:spacing w:after="0" w:line="230" w:lineRule="auto"/>
            </w:pPr>
            <w:r>
              <w:rPr>
                <w:rFonts w:eastAsia="Arial"/>
                <w:sz w:val="16"/>
              </w:rPr>
              <w:t>Technik, Brandschutz, Genehmigungsplanung</w:t>
            </w:r>
          </w:p>
        </w:tc>
        <w:tc>
          <w:tcPr>
            <w:tcW w:w="3100" w:type="dxa"/>
            <w:shd w:val="clear" w:color="auto" w:fill="F8FAFC"/>
            <w:tcMar>
              <w:top w:w="55" w:type="dxa"/>
              <w:left w:w="55" w:type="dxa"/>
              <w:bottom w:w="55" w:type="dxa"/>
              <w:right w:w="55" w:type="dxa"/>
            </w:tcMar>
          </w:tcPr>
          <w:p w14:paraId="4952F36B" w14:textId="77777777" w:rsidR="008B4B83" w:rsidRDefault="00000000">
            <w:pPr>
              <w:spacing w:after="0" w:line="230" w:lineRule="auto"/>
            </w:pPr>
            <w:r>
              <w:rPr>
                <w:rFonts w:eastAsia="Arial"/>
                <w:sz w:val="16"/>
              </w:rPr>
              <w:t>extern je Objekt</w:t>
            </w:r>
          </w:p>
        </w:tc>
        <w:tc>
          <w:tcPr>
            <w:tcW w:w="4000" w:type="dxa"/>
            <w:shd w:val="clear" w:color="auto" w:fill="F8FAFC"/>
            <w:tcMar>
              <w:top w:w="55" w:type="dxa"/>
              <w:left w:w="55" w:type="dxa"/>
              <w:bottom w:w="55" w:type="dxa"/>
              <w:right w:w="55" w:type="dxa"/>
            </w:tcMar>
          </w:tcPr>
          <w:p w14:paraId="0E5130AF" w14:textId="77777777" w:rsidR="008B4B83" w:rsidRDefault="00000000">
            <w:pPr>
              <w:spacing w:after="0" w:line="230" w:lineRule="auto"/>
            </w:pPr>
            <w:r>
              <w:rPr>
                <w:rFonts w:eastAsia="Arial"/>
                <w:sz w:val="16"/>
              </w:rPr>
              <w:t>Qualifikation, Haftung, Dokumentation und Reaktionszeit</w:t>
            </w:r>
          </w:p>
        </w:tc>
      </w:tr>
      <w:tr w:rsidR="008B4B83" w14:paraId="15FB88CC" w14:textId="77777777">
        <w:trPr>
          <w:cantSplit/>
          <w:jc w:val="center"/>
        </w:trPr>
        <w:tc>
          <w:tcPr>
            <w:tcW w:w="2650" w:type="dxa"/>
            <w:tcMar>
              <w:top w:w="55" w:type="dxa"/>
              <w:left w:w="55" w:type="dxa"/>
              <w:bottom w:w="55" w:type="dxa"/>
              <w:right w:w="55" w:type="dxa"/>
            </w:tcMar>
          </w:tcPr>
          <w:p w14:paraId="3BB8229B" w14:textId="77777777" w:rsidR="008B4B83" w:rsidRDefault="00000000">
            <w:pPr>
              <w:spacing w:after="0" w:line="230" w:lineRule="auto"/>
            </w:pPr>
            <w:r>
              <w:rPr>
                <w:rFonts w:eastAsia="Arial"/>
                <w:sz w:val="16"/>
              </w:rPr>
              <w:t>Möblierung, Handwerk und Logistik</w:t>
            </w:r>
          </w:p>
        </w:tc>
        <w:tc>
          <w:tcPr>
            <w:tcW w:w="3100" w:type="dxa"/>
            <w:tcMar>
              <w:top w:w="55" w:type="dxa"/>
              <w:left w:w="55" w:type="dxa"/>
              <w:bottom w:w="55" w:type="dxa"/>
              <w:right w:w="55" w:type="dxa"/>
            </w:tcMar>
          </w:tcPr>
          <w:p w14:paraId="22145F04" w14:textId="77777777" w:rsidR="008B4B83" w:rsidRDefault="00000000">
            <w:pPr>
              <w:spacing w:after="0" w:line="230" w:lineRule="auto"/>
            </w:pPr>
            <w:r>
              <w:rPr>
                <w:rFonts w:eastAsia="Arial"/>
                <w:sz w:val="16"/>
              </w:rPr>
              <w:t>extern gesteuert</w:t>
            </w:r>
          </w:p>
        </w:tc>
        <w:tc>
          <w:tcPr>
            <w:tcW w:w="4000" w:type="dxa"/>
            <w:tcMar>
              <w:top w:w="55" w:type="dxa"/>
              <w:left w:w="55" w:type="dxa"/>
              <w:bottom w:w="55" w:type="dxa"/>
              <w:right w:w="55" w:type="dxa"/>
            </w:tcMar>
          </w:tcPr>
          <w:p w14:paraId="028DD39B" w14:textId="77777777" w:rsidR="008B4B83" w:rsidRDefault="00000000">
            <w:pPr>
              <w:spacing w:after="0" w:line="230" w:lineRule="auto"/>
            </w:pPr>
            <w:r>
              <w:rPr>
                <w:rFonts w:eastAsia="Arial"/>
                <w:sz w:val="16"/>
              </w:rPr>
              <w:t>Preis, Termin, Gewährleistung, Ersatzfähigkeit und regionale Abdeckung</w:t>
            </w:r>
          </w:p>
        </w:tc>
      </w:tr>
      <w:tr w:rsidR="008B4B83" w14:paraId="3B200731" w14:textId="77777777">
        <w:trPr>
          <w:cantSplit/>
          <w:jc w:val="center"/>
        </w:trPr>
        <w:tc>
          <w:tcPr>
            <w:tcW w:w="2650" w:type="dxa"/>
            <w:shd w:val="clear" w:color="auto" w:fill="F8FAFC"/>
            <w:tcMar>
              <w:top w:w="55" w:type="dxa"/>
              <w:left w:w="55" w:type="dxa"/>
              <w:bottom w:w="55" w:type="dxa"/>
              <w:right w:w="55" w:type="dxa"/>
            </w:tcMar>
          </w:tcPr>
          <w:p w14:paraId="6DBBC962" w14:textId="77777777" w:rsidR="008B4B83" w:rsidRDefault="00000000">
            <w:pPr>
              <w:spacing w:after="0" w:line="230" w:lineRule="auto"/>
            </w:pPr>
            <w:r>
              <w:rPr>
                <w:rFonts w:eastAsia="Arial"/>
                <w:sz w:val="16"/>
              </w:rPr>
              <w:t>Mehrsprachiger Vor-Ort-Support</w:t>
            </w:r>
          </w:p>
        </w:tc>
        <w:tc>
          <w:tcPr>
            <w:tcW w:w="3100" w:type="dxa"/>
            <w:shd w:val="clear" w:color="auto" w:fill="F8FAFC"/>
            <w:tcMar>
              <w:top w:w="55" w:type="dxa"/>
              <w:left w:w="55" w:type="dxa"/>
              <w:bottom w:w="55" w:type="dxa"/>
              <w:right w:w="55" w:type="dxa"/>
            </w:tcMar>
          </w:tcPr>
          <w:p w14:paraId="5829AC30" w14:textId="77777777" w:rsidR="008B4B83" w:rsidRDefault="00000000">
            <w:pPr>
              <w:spacing w:after="0" w:line="230" w:lineRule="auto"/>
            </w:pPr>
            <w:r>
              <w:rPr>
                <w:rFonts w:eastAsia="Arial"/>
                <w:sz w:val="16"/>
              </w:rPr>
              <w:t>variabel nach Projekt</w:t>
            </w:r>
          </w:p>
        </w:tc>
        <w:tc>
          <w:tcPr>
            <w:tcW w:w="4000" w:type="dxa"/>
            <w:shd w:val="clear" w:color="auto" w:fill="F8FAFC"/>
            <w:tcMar>
              <w:top w:w="55" w:type="dxa"/>
              <w:left w:w="55" w:type="dxa"/>
              <w:bottom w:w="55" w:type="dxa"/>
              <w:right w:w="55" w:type="dxa"/>
            </w:tcMar>
          </w:tcPr>
          <w:p w14:paraId="51BF8361" w14:textId="77777777" w:rsidR="008B4B83" w:rsidRDefault="00000000">
            <w:pPr>
              <w:spacing w:after="0" w:line="230" w:lineRule="auto"/>
            </w:pPr>
            <w:r>
              <w:rPr>
                <w:rFonts w:eastAsia="Arial"/>
                <w:sz w:val="16"/>
              </w:rPr>
              <w:t>Sprache, interkulturelle Eignung, Vertraulichkeit und Erreichbarkeit</w:t>
            </w:r>
          </w:p>
        </w:tc>
      </w:tr>
      <w:tr w:rsidR="008B4B83" w14:paraId="7780BE99" w14:textId="77777777">
        <w:trPr>
          <w:cantSplit/>
          <w:jc w:val="center"/>
        </w:trPr>
        <w:tc>
          <w:tcPr>
            <w:tcW w:w="2650" w:type="dxa"/>
            <w:tcMar>
              <w:top w:w="55" w:type="dxa"/>
              <w:left w:w="55" w:type="dxa"/>
              <w:bottom w:w="55" w:type="dxa"/>
              <w:right w:w="55" w:type="dxa"/>
            </w:tcMar>
          </w:tcPr>
          <w:p w14:paraId="56C0AC4E" w14:textId="77777777" w:rsidR="008B4B83" w:rsidRDefault="00000000">
            <w:pPr>
              <w:spacing w:after="0" w:line="230" w:lineRule="auto"/>
            </w:pPr>
            <w:r>
              <w:rPr>
                <w:rFonts w:eastAsia="Arial"/>
                <w:sz w:val="16"/>
              </w:rPr>
              <w:t>CRM, Projekt- und Dokumentensystem</w:t>
            </w:r>
          </w:p>
        </w:tc>
        <w:tc>
          <w:tcPr>
            <w:tcW w:w="3100" w:type="dxa"/>
            <w:tcMar>
              <w:top w:w="55" w:type="dxa"/>
              <w:left w:w="55" w:type="dxa"/>
              <w:bottom w:w="55" w:type="dxa"/>
              <w:right w:w="55" w:type="dxa"/>
            </w:tcMar>
          </w:tcPr>
          <w:p w14:paraId="389F0D72" w14:textId="77777777" w:rsidR="008B4B83" w:rsidRDefault="00000000">
            <w:pPr>
              <w:spacing w:after="0" w:line="230" w:lineRule="auto"/>
            </w:pPr>
            <w:r>
              <w:rPr>
                <w:rFonts w:eastAsia="Arial"/>
                <w:sz w:val="16"/>
              </w:rPr>
              <w:t>standardisierte Software</w:t>
            </w:r>
          </w:p>
        </w:tc>
        <w:tc>
          <w:tcPr>
            <w:tcW w:w="4000" w:type="dxa"/>
            <w:tcMar>
              <w:top w:w="55" w:type="dxa"/>
              <w:left w:w="55" w:type="dxa"/>
              <w:bottom w:w="55" w:type="dxa"/>
              <w:right w:w="55" w:type="dxa"/>
            </w:tcMar>
          </w:tcPr>
          <w:p w14:paraId="48D3917A" w14:textId="77777777" w:rsidR="008B4B83" w:rsidRDefault="00000000">
            <w:pPr>
              <w:spacing w:after="0" w:line="230" w:lineRule="auto"/>
            </w:pPr>
            <w:r>
              <w:rPr>
                <w:rFonts w:eastAsia="Arial"/>
                <w:sz w:val="16"/>
              </w:rPr>
              <w:t>Rechte, Export, Datenschutz, Skalierbarkeit und Kosten</w:t>
            </w:r>
          </w:p>
        </w:tc>
      </w:tr>
    </w:tbl>
    <w:p w14:paraId="211CE626" w14:textId="77777777" w:rsidR="008B4B83" w:rsidRDefault="00000000">
      <w:pPr>
        <w:pStyle w:val="berschrift1"/>
        <w:pBdr>
          <w:bottom w:val="single" w:sz="8" w:space="6" w:color="B08D57"/>
        </w:pBdr>
      </w:pPr>
      <w:r>
        <w:rPr>
          <w:rFonts w:ascii="Arial" w:eastAsia="Arial" w:hAnsi="Arial" w:cs="Arial"/>
        </w:rPr>
        <w:t>7. Unternehmensstruktur, Rechtsform, Partner und Personal</w:t>
      </w:r>
    </w:p>
    <w:p w14:paraId="6CB60F4D" w14:textId="77777777" w:rsidR="008B4B83" w:rsidRDefault="00000000">
      <w:pPr>
        <w:pStyle w:val="berschrift2"/>
        <w:pBdr>
          <w:bottom w:val="single" w:sz="8" w:space="6" w:color="B08D57"/>
        </w:pBdr>
      </w:pPr>
      <w:r>
        <w:rPr>
          <w:rFonts w:ascii="Arial" w:eastAsia="Arial" w:hAnsi="Arial" w:cs="Arial"/>
        </w:rPr>
        <w:t>Rechtliche Identität und Markenarchitektur</w:t>
      </w:r>
    </w:p>
    <w:p w14:paraId="1F75F276" w14:textId="77777777" w:rsidR="008B4B83" w:rsidRDefault="00000000">
      <w:pPr>
        <w:pStyle w:val="Textkrper"/>
        <w:jc w:val="both"/>
      </w:pPr>
      <w:r>
        <w:t>„AMAVIO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14:paraId="0AE36B84" w14:textId="77777777" w:rsidR="008B4B83" w:rsidRDefault="00000000">
      <w:pPr>
        <w:pStyle w:val="Textkrper"/>
        <w:jc w:val="both"/>
      </w:pPr>
      <w:r>
        <w:rPr>
          <w:rFonts w:eastAsia="Arial"/>
        </w:rPr>
        <w:t>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p w14:paraId="51A067D7" w14:textId="77777777" w:rsidR="008B4B83" w:rsidRDefault="00000000">
      <w:pPr>
        <w:pBdr>
          <w:left w:val="single" w:sz="18" w:space="10" w:color="B08D57"/>
        </w:pBdr>
        <w:shd w:val="clear" w:color="auto" w:fill="F7F3EA"/>
        <w:ind w:left="180" w:right="120"/>
      </w:pPr>
      <w:r>
        <w:rPr>
          <w:rFonts w:eastAsia="Arial"/>
          <w:b/>
          <w:color w:val="B08D57"/>
        </w:rPr>
        <w:t xml:space="preserve">RECHTSTRÄGER-LOGIK  </w:t>
      </w:r>
      <w:r>
        <w:rPr>
          <w:rFonts w:eastAsia="Arial"/>
        </w:rPr>
        <w:t>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14:paraId="11BC887D" w14:textId="77777777" w:rsidR="008B4B83" w:rsidRDefault="00000000">
      <w:pPr>
        <w:pStyle w:val="berschrift3"/>
      </w:pPr>
      <w:r>
        <w:rPr>
          <w:rFonts w:ascii="Arial" w:eastAsia="Arial" w:hAnsi="Arial" w:cs="Arial"/>
        </w:rPr>
        <w:t>Unternehmensgegenstand als Start-Gate</w:t>
      </w:r>
    </w:p>
    <w:p w14:paraId="08CCCDAC" w14:textId="77777777" w:rsidR="008B4B83" w:rsidRDefault="00000000">
      <w:pPr>
        <w:pStyle w:val="Textkrper"/>
        <w:jc w:val="both"/>
      </w:pPr>
      <w:r>
        <w:rPr>
          <w:rFonts w:eastAsia="Arial"/>
        </w:rPr>
        <w:t>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00"/>
        <w:gridCol w:w="4950"/>
        <w:gridCol w:w="2800"/>
      </w:tblGrid>
      <w:tr w:rsidR="008B4B83" w14:paraId="209D98A3" w14:textId="77777777">
        <w:trPr>
          <w:tblHeader/>
          <w:jc w:val="center"/>
        </w:trPr>
        <w:tc>
          <w:tcPr>
            <w:tcW w:w="2000" w:type="dxa"/>
            <w:shd w:val="clear" w:color="auto" w:fill="102A43"/>
            <w:tcMar>
              <w:top w:w="55" w:type="dxa"/>
              <w:left w:w="55" w:type="dxa"/>
              <w:bottom w:w="55" w:type="dxa"/>
              <w:right w:w="55" w:type="dxa"/>
            </w:tcMar>
            <w:vAlign w:val="center"/>
          </w:tcPr>
          <w:p w14:paraId="33FB040B" w14:textId="77777777" w:rsidR="008B4B83" w:rsidRDefault="00000000">
            <w:pPr>
              <w:spacing w:after="0" w:line="230" w:lineRule="auto"/>
            </w:pPr>
            <w:r>
              <w:rPr>
                <w:rFonts w:eastAsia="Arial"/>
                <w:b/>
                <w:color w:val="FFFFFF"/>
                <w:sz w:val="16"/>
              </w:rPr>
              <w:t>Gate</w:t>
            </w:r>
          </w:p>
        </w:tc>
        <w:tc>
          <w:tcPr>
            <w:tcW w:w="4950" w:type="dxa"/>
            <w:shd w:val="clear" w:color="auto" w:fill="102A43"/>
            <w:tcMar>
              <w:top w:w="55" w:type="dxa"/>
              <w:left w:w="55" w:type="dxa"/>
              <w:bottom w:w="55" w:type="dxa"/>
              <w:right w:w="55" w:type="dxa"/>
            </w:tcMar>
            <w:vAlign w:val="center"/>
          </w:tcPr>
          <w:p w14:paraId="3FD6FB8E" w14:textId="77777777" w:rsidR="008B4B83" w:rsidRDefault="00000000">
            <w:pPr>
              <w:spacing w:after="0" w:line="230" w:lineRule="auto"/>
            </w:pPr>
            <w:r>
              <w:rPr>
                <w:rFonts w:eastAsia="Arial"/>
                <w:b/>
                <w:color w:val="FFFFFF"/>
                <w:sz w:val="16"/>
              </w:rPr>
              <w:t>Pflichtnachweis vor Freigabe</w:t>
            </w:r>
          </w:p>
        </w:tc>
        <w:tc>
          <w:tcPr>
            <w:tcW w:w="2800" w:type="dxa"/>
            <w:shd w:val="clear" w:color="auto" w:fill="102A43"/>
            <w:tcMar>
              <w:top w:w="55" w:type="dxa"/>
              <w:left w:w="55" w:type="dxa"/>
              <w:bottom w:w="55" w:type="dxa"/>
              <w:right w:w="55" w:type="dxa"/>
            </w:tcMar>
            <w:vAlign w:val="center"/>
          </w:tcPr>
          <w:p w14:paraId="357D3D18" w14:textId="77777777" w:rsidR="008B4B83" w:rsidRDefault="00000000">
            <w:pPr>
              <w:spacing w:after="0" w:line="230" w:lineRule="auto"/>
            </w:pPr>
            <w:r>
              <w:rPr>
                <w:rFonts w:eastAsia="Arial"/>
                <w:b/>
                <w:color w:val="FFFFFF"/>
                <w:sz w:val="16"/>
              </w:rPr>
              <w:t>Verantwortung</w:t>
            </w:r>
          </w:p>
        </w:tc>
      </w:tr>
      <w:tr w:rsidR="008B4B83" w14:paraId="4976080E" w14:textId="77777777">
        <w:trPr>
          <w:cantSplit/>
          <w:jc w:val="center"/>
        </w:trPr>
        <w:tc>
          <w:tcPr>
            <w:tcW w:w="2000" w:type="dxa"/>
            <w:tcMar>
              <w:top w:w="55" w:type="dxa"/>
              <w:left w:w="55" w:type="dxa"/>
              <w:bottom w:w="55" w:type="dxa"/>
              <w:right w:w="55" w:type="dxa"/>
            </w:tcMar>
          </w:tcPr>
          <w:p w14:paraId="58F573AA" w14:textId="77777777" w:rsidR="008B4B83" w:rsidRDefault="00000000">
            <w:pPr>
              <w:spacing w:after="0" w:line="230" w:lineRule="auto"/>
            </w:pPr>
            <w:r>
              <w:rPr>
                <w:rFonts w:eastAsia="Arial"/>
                <w:sz w:val="16"/>
              </w:rPr>
              <w:t>Satzung und Gewerbe</w:t>
            </w:r>
          </w:p>
        </w:tc>
        <w:tc>
          <w:tcPr>
            <w:tcW w:w="4950" w:type="dxa"/>
            <w:tcMar>
              <w:top w:w="55" w:type="dxa"/>
              <w:left w:w="55" w:type="dxa"/>
              <w:bottom w:w="55" w:type="dxa"/>
              <w:right w:w="55" w:type="dxa"/>
            </w:tcMar>
          </w:tcPr>
          <w:p w14:paraId="5B63216A" w14:textId="77777777" w:rsidR="008B4B83" w:rsidRDefault="00000000">
            <w:pPr>
              <w:spacing w:after="0" w:line="230" w:lineRule="auto"/>
            </w:pPr>
            <w:r>
              <w:rPr>
                <w:rFonts w:eastAsia="Arial"/>
                <w:sz w:val="16"/>
              </w:rPr>
              <w:t>Unternehmensgegenstand, Gewerbeanmeldung und tatsächliche Leistung sind konsistent</w:t>
            </w:r>
          </w:p>
        </w:tc>
        <w:tc>
          <w:tcPr>
            <w:tcW w:w="2800" w:type="dxa"/>
            <w:tcMar>
              <w:top w:w="55" w:type="dxa"/>
              <w:left w:w="55" w:type="dxa"/>
              <w:bottom w:w="55" w:type="dxa"/>
              <w:right w:w="55" w:type="dxa"/>
            </w:tcMar>
          </w:tcPr>
          <w:p w14:paraId="0505C57D" w14:textId="77777777" w:rsidR="008B4B83" w:rsidRDefault="00000000">
            <w:pPr>
              <w:spacing w:after="0" w:line="230" w:lineRule="auto"/>
            </w:pPr>
            <w:r>
              <w:rPr>
                <w:rFonts w:eastAsia="Arial"/>
                <w:sz w:val="16"/>
              </w:rPr>
              <w:t>Geschäftsführung + Notariat/Recht</w:t>
            </w:r>
          </w:p>
        </w:tc>
      </w:tr>
      <w:tr w:rsidR="008B4B83" w14:paraId="1BFA3F52" w14:textId="77777777">
        <w:trPr>
          <w:cantSplit/>
          <w:jc w:val="center"/>
        </w:trPr>
        <w:tc>
          <w:tcPr>
            <w:tcW w:w="2000" w:type="dxa"/>
            <w:shd w:val="clear" w:color="auto" w:fill="F8FAFC"/>
            <w:tcMar>
              <w:top w:w="55" w:type="dxa"/>
              <w:left w:w="55" w:type="dxa"/>
              <w:bottom w:w="55" w:type="dxa"/>
              <w:right w:w="55" w:type="dxa"/>
            </w:tcMar>
          </w:tcPr>
          <w:p w14:paraId="501FCB0A" w14:textId="77777777" w:rsidR="008B4B83" w:rsidRDefault="00000000">
            <w:pPr>
              <w:spacing w:after="0" w:line="230" w:lineRule="auto"/>
            </w:pPr>
            <w:r>
              <w:rPr>
                <w:rFonts w:eastAsia="Arial"/>
                <w:sz w:val="16"/>
              </w:rPr>
              <w:t>Kundenvertrag</w:t>
            </w:r>
          </w:p>
        </w:tc>
        <w:tc>
          <w:tcPr>
            <w:tcW w:w="4950" w:type="dxa"/>
            <w:shd w:val="clear" w:color="auto" w:fill="F8FAFC"/>
            <w:tcMar>
              <w:top w:w="55" w:type="dxa"/>
              <w:left w:w="55" w:type="dxa"/>
              <w:bottom w:w="55" w:type="dxa"/>
              <w:right w:w="55" w:type="dxa"/>
            </w:tcMar>
          </w:tcPr>
          <w:p w14:paraId="6EBD232F" w14:textId="77777777" w:rsidR="008B4B83" w:rsidRDefault="00000000">
            <w:pPr>
              <w:spacing w:after="0" w:line="230" w:lineRule="auto"/>
            </w:pPr>
            <w:r>
              <w:rPr>
                <w:rFonts w:eastAsia="Arial"/>
                <w:sz w:val="16"/>
              </w:rPr>
              <w:t>Leistungsbild, Haftungsgrenzen, Mitwirkung, Abnahme, Vergütung und Datenschutzrollen</w:t>
            </w:r>
          </w:p>
        </w:tc>
        <w:tc>
          <w:tcPr>
            <w:tcW w:w="2800" w:type="dxa"/>
            <w:shd w:val="clear" w:color="auto" w:fill="F8FAFC"/>
            <w:tcMar>
              <w:top w:w="55" w:type="dxa"/>
              <w:left w:w="55" w:type="dxa"/>
              <w:bottom w:w="55" w:type="dxa"/>
              <w:right w:w="55" w:type="dxa"/>
            </w:tcMar>
          </w:tcPr>
          <w:p w14:paraId="68FBB922" w14:textId="77777777" w:rsidR="008B4B83" w:rsidRDefault="00000000">
            <w:pPr>
              <w:spacing w:after="0" w:line="230" w:lineRule="auto"/>
            </w:pPr>
            <w:r>
              <w:rPr>
                <w:rFonts w:eastAsia="Arial"/>
                <w:sz w:val="16"/>
              </w:rPr>
              <w:t>Geschäftsführung + Recht</w:t>
            </w:r>
          </w:p>
        </w:tc>
      </w:tr>
      <w:tr w:rsidR="008B4B83" w14:paraId="0A41E986" w14:textId="77777777">
        <w:trPr>
          <w:cantSplit/>
          <w:jc w:val="center"/>
        </w:trPr>
        <w:tc>
          <w:tcPr>
            <w:tcW w:w="2000" w:type="dxa"/>
            <w:tcMar>
              <w:top w:w="55" w:type="dxa"/>
              <w:left w:w="55" w:type="dxa"/>
              <w:bottom w:w="55" w:type="dxa"/>
              <w:right w:w="55" w:type="dxa"/>
            </w:tcMar>
          </w:tcPr>
          <w:p w14:paraId="6A5BEAD4" w14:textId="77777777" w:rsidR="008B4B83" w:rsidRDefault="00000000">
            <w:pPr>
              <w:spacing w:after="0" w:line="230" w:lineRule="auto"/>
            </w:pPr>
            <w:r>
              <w:rPr>
                <w:rFonts w:eastAsia="Arial"/>
                <w:sz w:val="16"/>
              </w:rPr>
              <w:t>Wohn-/Objektvertrag</w:t>
            </w:r>
          </w:p>
        </w:tc>
        <w:tc>
          <w:tcPr>
            <w:tcW w:w="4950" w:type="dxa"/>
            <w:tcMar>
              <w:top w:w="55" w:type="dxa"/>
              <w:left w:w="55" w:type="dxa"/>
              <w:bottom w:w="55" w:type="dxa"/>
              <w:right w:w="55" w:type="dxa"/>
            </w:tcMar>
          </w:tcPr>
          <w:p w14:paraId="634CB023" w14:textId="77777777" w:rsidR="008B4B83" w:rsidRDefault="00000000">
            <w:pPr>
              <w:spacing w:after="0" w:line="230" w:lineRule="auto"/>
            </w:pPr>
            <w:r>
              <w:rPr>
                <w:rFonts w:eastAsia="Arial"/>
                <w:sz w:val="16"/>
              </w:rPr>
              <w:t>Nutzung, Untervermietung, Laufzeit, Kaution, Versicherung und Exit sind geprüft</w:t>
            </w:r>
          </w:p>
        </w:tc>
        <w:tc>
          <w:tcPr>
            <w:tcW w:w="2800" w:type="dxa"/>
            <w:tcMar>
              <w:top w:w="55" w:type="dxa"/>
              <w:left w:w="55" w:type="dxa"/>
              <w:bottom w:w="55" w:type="dxa"/>
              <w:right w:w="55" w:type="dxa"/>
            </w:tcMar>
          </w:tcPr>
          <w:p w14:paraId="100E28DA" w14:textId="77777777" w:rsidR="008B4B83" w:rsidRDefault="00000000">
            <w:pPr>
              <w:spacing w:after="0" w:line="230" w:lineRule="auto"/>
            </w:pPr>
            <w:r>
              <w:rPr>
                <w:rFonts w:eastAsia="Arial"/>
                <w:sz w:val="16"/>
              </w:rPr>
              <w:t>Geschäftsführung + Objekt-/Rechtsfachleute</w:t>
            </w:r>
          </w:p>
        </w:tc>
      </w:tr>
      <w:tr w:rsidR="008B4B83" w14:paraId="4B50CD24" w14:textId="77777777">
        <w:trPr>
          <w:cantSplit/>
          <w:jc w:val="center"/>
        </w:trPr>
        <w:tc>
          <w:tcPr>
            <w:tcW w:w="2000" w:type="dxa"/>
            <w:shd w:val="clear" w:color="auto" w:fill="F8FAFC"/>
            <w:tcMar>
              <w:top w:w="55" w:type="dxa"/>
              <w:left w:w="55" w:type="dxa"/>
              <w:bottom w:w="55" w:type="dxa"/>
              <w:right w:w="55" w:type="dxa"/>
            </w:tcMar>
          </w:tcPr>
          <w:p w14:paraId="1DA8613F" w14:textId="77777777" w:rsidR="008B4B83" w:rsidRDefault="00000000">
            <w:pPr>
              <w:spacing w:after="0" w:line="230" w:lineRule="auto"/>
            </w:pPr>
            <w:r>
              <w:rPr>
                <w:rFonts w:eastAsia="Arial"/>
                <w:sz w:val="16"/>
              </w:rPr>
              <w:t>Fachleistung</w:t>
            </w:r>
          </w:p>
        </w:tc>
        <w:tc>
          <w:tcPr>
            <w:tcW w:w="4950" w:type="dxa"/>
            <w:shd w:val="clear" w:color="auto" w:fill="F8FAFC"/>
            <w:tcMar>
              <w:top w:w="55" w:type="dxa"/>
              <w:left w:w="55" w:type="dxa"/>
              <w:bottom w:w="55" w:type="dxa"/>
              <w:right w:w="55" w:type="dxa"/>
            </w:tcMar>
          </w:tcPr>
          <w:p w14:paraId="5FA75DC4" w14:textId="77777777" w:rsidR="008B4B83" w:rsidRDefault="00000000">
            <w:pPr>
              <w:spacing w:after="0" w:line="230" w:lineRule="auto"/>
            </w:pPr>
            <w:r>
              <w:rPr>
                <w:rFonts w:eastAsia="Arial"/>
                <w:sz w:val="16"/>
              </w:rPr>
              <w:t>Genehmigungs-, Steuer-, Rechts- oder Technikberatung wird nur durch befugte Partner erbracht</w:t>
            </w:r>
          </w:p>
        </w:tc>
        <w:tc>
          <w:tcPr>
            <w:tcW w:w="2800" w:type="dxa"/>
            <w:shd w:val="clear" w:color="auto" w:fill="F8FAFC"/>
            <w:tcMar>
              <w:top w:w="55" w:type="dxa"/>
              <w:left w:w="55" w:type="dxa"/>
              <w:bottom w:w="55" w:type="dxa"/>
              <w:right w:w="55" w:type="dxa"/>
            </w:tcMar>
          </w:tcPr>
          <w:p w14:paraId="32C504AA" w14:textId="77777777" w:rsidR="008B4B83" w:rsidRDefault="00000000">
            <w:pPr>
              <w:spacing w:after="0" w:line="230" w:lineRule="auto"/>
            </w:pPr>
            <w:r>
              <w:rPr>
                <w:rFonts w:eastAsia="Arial"/>
                <w:sz w:val="16"/>
              </w:rPr>
              <w:t>jeweiliger Fachpartner</w:t>
            </w:r>
          </w:p>
        </w:tc>
      </w:tr>
    </w:tbl>
    <w:p w14:paraId="75DAC0AE" w14:textId="77777777" w:rsidR="008B4B83" w:rsidRDefault="00000000">
      <w:pPr>
        <w:pStyle w:val="berschrift2"/>
        <w:pBdr>
          <w:bottom w:val="single" w:sz="8" w:space="6" w:color="B08D57"/>
        </w:pBdr>
      </w:pPr>
      <w:r>
        <w:rPr>
          <w:rFonts w:ascii="Arial" w:eastAsia="Arial" w:hAnsi="Arial" w:cs="Arial"/>
        </w:rPr>
        <w:lastRenderedPageBreak/>
        <w:t>Führung, Governance und kaufmännische Kontrolle</w:t>
      </w:r>
    </w:p>
    <w:p w14:paraId="641ED4E9" w14:textId="77777777" w:rsidR="008B4B83" w:rsidRDefault="00000000">
      <w:pPr>
        <w:pStyle w:val="Textkrper"/>
        <w:jc w:val="both"/>
      </w:pPr>
      <w:r>
        <w:rPr>
          <w:rFonts w:eastAsia="Arial"/>
        </w:rPr>
        <w:t>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4650"/>
        <w:gridCol w:w="3200"/>
      </w:tblGrid>
      <w:tr w:rsidR="008B4B83" w14:paraId="5EABB1D1" w14:textId="77777777">
        <w:trPr>
          <w:tblHeader/>
          <w:jc w:val="center"/>
        </w:trPr>
        <w:tc>
          <w:tcPr>
            <w:tcW w:w="1900" w:type="dxa"/>
            <w:shd w:val="clear" w:color="auto" w:fill="102A43"/>
            <w:tcMar>
              <w:top w:w="55" w:type="dxa"/>
              <w:left w:w="55" w:type="dxa"/>
              <w:bottom w:w="55" w:type="dxa"/>
              <w:right w:w="55" w:type="dxa"/>
            </w:tcMar>
            <w:vAlign w:val="center"/>
          </w:tcPr>
          <w:p w14:paraId="0DDAD8AC" w14:textId="77777777" w:rsidR="008B4B83" w:rsidRDefault="00000000">
            <w:pPr>
              <w:spacing w:after="0" w:line="230" w:lineRule="auto"/>
            </w:pPr>
            <w:r>
              <w:rPr>
                <w:rFonts w:eastAsia="Arial"/>
                <w:b/>
                <w:color w:val="FFFFFF"/>
                <w:sz w:val="16"/>
              </w:rPr>
              <w:t>Steuerungsrhythmus</w:t>
            </w:r>
          </w:p>
        </w:tc>
        <w:tc>
          <w:tcPr>
            <w:tcW w:w="4650" w:type="dxa"/>
            <w:shd w:val="clear" w:color="auto" w:fill="102A43"/>
            <w:tcMar>
              <w:top w:w="55" w:type="dxa"/>
              <w:left w:w="55" w:type="dxa"/>
              <w:bottom w:w="55" w:type="dxa"/>
              <w:right w:w="55" w:type="dxa"/>
            </w:tcMar>
            <w:vAlign w:val="center"/>
          </w:tcPr>
          <w:p w14:paraId="1FB6F2C9" w14:textId="77777777" w:rsidR="008B4B83" w:rsidRDefault="00000000">
            <w:pPr>
              <w:spacing w:after="0" w:line="230" w:lineRule="auto"/>
            </w:pPr>
            <w:r>
              <w:rPr>
                <w:rFonts w:eastAsia="Arial"/>
                <w:b/>
                <w:color w:val="FFFFFF"/>
                <w:sz w:val="16"/>
              </w:rPr>
              <w:t>Inhalt</w:t>
            </w:r>
          </w:p>
        </w:tc>
        <w:tc>
          <w:tcPr>
            <w:tcW w:w="3200" w:type="dxa"/>
            <w:shd w:val="clear" w:color="auto" w:fill="102A43"/>
            <w:tcMar>
              <w:top w:w="55" w:type="dxa"/>
              <w:left w:w="55" w:type="dxa"/>
              <w:bottom w:w="55" w:type="dxa"/>
              <w:right w:w="55" w:type="dxa"/>
            </w:tcMar>
            <w:vAlign w:val="center"/>
          </w:tcPr>
          <w:p w14:paraId="488CDA9E" w14:textId="77777777" w:rsidR="008B4B83" w:rsidRDefault="00000000">
            <w:pPr>
              <w:spacing w:after="0" w:line="230" w:lineRule="auto"/>
            </w:pPr>
            <w:r>
              <w:rPr>
                <w:rFonts w:eastAsia="Arial"/>
                <w:b/>
                <w:color w:val="FFFFFF"/>
                <w:sz w:val="16"/>
              </w:rPr>
              <w:t>Auslöser / Ergebnis</w:t>
            </w:r>
          </w:p>
        </w:tc>
      </w:tr>
      <w:tr w:rsidR="008B4B83" w14:paraId="70008AB5" w14:textId="77777777">
        <w:trPr>
          <w:cantSplit/>
          <w:jc w:val="center"/>
        </w:trPr>
        <w:tc>
          <w:tcPr>
            <w:tcW w:w="1900" w:type="dxa"/>
            <w:tcMar>
              <w:top w:w="55" w:type="dxa"/>
              <w:left w:w="55" w:type="dxa"/>
              <w:bottom w:w="55" w:type="dxa"/>
              <w:right w:w="55" w:type="dxa"/>
            </w:tcMar>
          </w:tcPr>
          <w:p w14:paraId="7BD197A2" w14:textId="77777777" w:rsidR="008B4B83" w:rsidRDefault="00000000">
            <w:pPr>
              <w:spacing w:after="0" w:line="230" w:lineRule="auto"/>
            </w:pPr>
            <w:r>
              <w:rPr>
                <w:rFonts w:eastAsia="Arial"/>
                <w:sz w:val="16"/>
              </w:rPr>
              <w:t>Wöchentlich</w:t>
            </w:r>
          </w:p>
        </w:tc>
        <w:tc>
          <w:tcPr>
            <w:tcW w:w="4650" w:type="dxa"/>
            <w:tcMar>
              <w:top w:w="55" w:type="dxa"/>
              <w:left w:w="55" w:type="dxa"/>
              <w:bottom w:w="55" w:type="dxa"/>
              <w:right w:w="55" w:type="dxa"/>
            </w:tcMar>
          </w:tcPr>
          <w:p w14:paraId="32B31398" w14:textId="77777777" w:rsidR="008B4B83" w:rsidRDefault="00000000">
            <w:pPr>
              <w:spacing w:after="0" w:line="230" w:lineRule="auto"/>
            </w:pPr>
            <w:r>
              <w:rPr>
                <w:rFonts w:eastAsia="Arial"/>
                <w:sz w:val="16"/>
              </w:rPr>
              <w:t>Liquiditätsstatus, Forderungen, Projektstunden, Risiken und Entscheidungen</w:t>
            </w:r>
          </w:p>
        </w:tc>
        <w:tc>
          <w:tcPr>
            <w:tcW w:w="3200" w:type="dxa"/>
            <w:tcMar>
              <w:top w:w="55" w:type="dxa"/>
              <w:left w:w="55" w:type="dxa"/>
              <w:bottom w:w="55" w:type="dxa"/>
              <w:right w:w="55" w:type="dxa"/>
            </w:tcMar>
          </w:tcPr>
          <w:p w14:paraId="1B037DDF" w14:textId="77777777" w:rsidR="008B4B83" w:rsidRDefault="00000000">
            <w:pPr>
              <w:spacing w:after="0" w:line="230" w:lineRule="auto"/>
            </w:pPr>
            <w:r>
              <w:rPr>
                <w:rFonts w:eastAsia="Arial"/>
                <w:sz w:val="16"/>
              </w:rPr>
              <w:t>sofortige Eskalation bei Termin-, Budget- oder Zahlungsrisiko</w:t>
            </w:r>
          </w:p>
        </w:tc>
      </w:tr>
      <w:tr w:rsidR="008B4B83" w14:paraId="38B0CD82" w14:textId="77777777">
        <w:trPr>
          <w:cantSplit/>
          <w:jc w:val="center"/>
        </w:trPr>
        <w:tc>
          <w:tcPr>
            <w:tcW w:w="1900" w:type="dxa"/>
            <w:shd w:val="clear" w:color="auto" w:fill="F8FAFC"/>
            <w:tcMar>
              <w:top w:w="55" w:type="dxa"/>
              <w:left w:w="55" w:type="dxa"/>
              <w:bottom w:w="55" w:type="dxa"/>
              <w:right w:w="55" w:type="dxa"/>
            </w:tcMar>
          </w:tcPr>
          <w:p w14:paraId="5FD63285" w14:textId="77777777" w:rsidR="008B4B83" w:rsidRDefault="00000000">
            <w:pPr>
              <w:spacing w:after="0" w:line="230" w:lineRule="auto"/>
            </w:pPr>
            <w:r>
              <w:rPr>
                <w:rFonts w:eastAsia="Arial"/>
                <w:sz w:val="16"/>
              </w:rPr>
              <w:t>Monatlich</w:t>
            </w:r>
          </w:p>
        </w:tc>
        <w:tc>
          <w:tcPr>
            <w:tcW w:w="4650" w:type="dxa"/>
            <w:shd w:val="clear" w:color="auto" w:fill="F8FAFC"/>
            <w:tcMar>
              <w:top w:w="55" w:type="dxa"/>
              <w:left w:w="55" w:type="dxa"/>
              <w:bottom w:w="55" w:type="dxa"/>
              <w:right w:w="55" w:type="dxa"/>
            </w:tcMar>
          </w:tcPr>
          <w:p w14:paraId="375D0065" w14:textId="77777777" w:rsidR="008B4B83" w:rsidRDefault="00000000">
            <w:pPr>
              <w:spacing w:after="0" w:line="230" w:lineRule="auto"/>
            </w:pPr>
            <w:r>
              <w:rPr>
                <w:rFonts w:eastAsia="Arial"/>
                <w:sz w:val="16"/>
              </w:rPr>
              <w:t>BWA/Controlling, Pipeline, Auftragsbestand, Deckungsbeitrag und Kapazität</w:t>
            </w:r>
          </w:p>
        </w:tc>
        <w:tc>
          <w:tcPr>
            <w:tcW w:w="3200" w:type="dxa"/>
            <w:shd w:val="clear" w:color="auto" w:fill="F8FAFC"/>
            <w:tcMar>
              <w:top w:w="55" w:type="dxa"/>
              <w:left w:w="55" w:type="dxa"/>
              <w:bottom w:w="55" w:type="dxa"/>
              <w:right w:w="55" w:type="dxa"/>
            </w:tcMar>
          </w:tcPr>
          <w:p w14:paraId="05E4E1A3" w14:textId="77777777" w:rsidR="008B4B83" w:rsidRDefault="00000000">
            <w:pPr>
              <w:spacing w:after="0" w:line="230" w:lineRule="auto"/>
            </w:pPr>
            <w:r>
              <w:rPr>
                <w:rFonts w:eastAsia="Arial"/>
                <w:sz w:val="16"/>
              </w:rPr>
              <w:t>Forecast für mindestens 13 Wochen und rollierend 12 Monate</w:t>
            </w:r>
          </w:p>
        </w:tc>
      </w:tr>
      <w:tr w:rsidR="008B4B83" w14:paraId="20D8AB5F" w14:textId="77777777">
        <w:trPr>
          <w:cantSplit/>
          <w:jc w:val="center"/>
        </w:trPr>
        <w:tc>
          <w:tcPr>
            <w:tcW w:w="1900" w:type="dxa"/>
            <w:tcMar>
              <w:top w:w="55" w:type="dxa"/>
              <w:left w:w="55" w:type="dxa"/>
              <w:bottom w:w="55" w:type="dxa"/>
              <w:right w:w="55" w:type="dxa"/>
            </w:tcMar>
          </w:tcPr>
          <w:p w14:paraId="71C8BCE7" w14:textId="77777777" w:rsidR="008B4B83" w:rsidRDefault="00000000">
            <w:pPr>
              <w:spacing w:after="0" w:line="230" w:lineRule="auto"/>
            </w:pPr>
            <w:r>
              <w:rPr>
                <w:rFonts w:eastAsia="Arial"/>
                <w:sz w:val="16"/>
              </w:rPr>
              <w:t>Je Auftrag</w:t>
            </w:r>
          </w:p>
        </w:tc>
        <w:tc>
          <w:tcPr>
            <w:tcW w:w="4650" w:type="dxa"/>
            <w:tcMar>
              <w:top w:w="55" w:type="dxa"/>
              <w:left w:w="55" w:type="dxa"/>
              <w:bottom w:w="55" w:type="dxa"/>
              <w:right w:w="55" w:type="dxa"/>
            </w:tcMar>
          </w:tcPr>
          <w:p w14:paraId="3D03F177" w14:textId="77777777" w:rsidR="008B4B83" w:rsidRDefault="00000000">
            <w:pPr>
              <w:spacing w:after="0" w:line="230" w:lineRule="auto"/>
            </w:pPr>
            <w:r>
              <w:rPr>
                <w:rFonts w:eastAsia="Arial"/>
                <w:sz w:val="16"/>
              </w:rPr>
              <w:t>Angebotskalkulation, Zahlungsplan, Fremdkosten, Change Requests und Nachkalkulation</w:t>
            </w:r>
          </w:p>
        </w:tc>
        <w:tc>
          <w:tcPr>
            <w:tcW w:w="3200" w:type="dxa"/>
            <w:tcMar>
              <w:top w:w="55" w:type="dxa"/>
              <w:left w:w="55" w:type="dxa"/>
              <w:bottom w:w="55" w:type="dxa"/>
              <w:right w:w="55" w:type="dxa"/>
            </w:tcMar>
          </w:tcPr>
          <w:p w14:paraId="5B532C55" w14:textId="77777777" w:rsidR="008B4B83" w:rsidRDefault="00000000">
            <w:pPr>
              <w:spacing w:after="0" w:line="230" w:lineRule="auto"/>
            </w:pPr>
            <w:r>
              <w:rPr>
                <w:rFonts w:eastAsia="Arial"/>
                <w:sz w:val="16"/>
              </w:rPr>
              <w:t>Go-/No-Go sowie Lernwerte für Folgeangebote</w:t>
            </w:r>
          </w:p>
        </w:tc>
      </w:tr>
      <w:tr w:rsidR="008B4B83" w14:paraId="0BE0E752" w14:textId="77777777">
        <w:trPr>
          <w:cantSplit/>
          <w:jc w:val="center"/>
        </w:trPr>
        <w:tc>
          <w:tcPr>
            <w:tcW w:w="1900" w:type="dxa"/>
            <w:shd w:val="clear" w:color="auto" w:fill="F8FAFC"/>
            <w:tcMar>
              <w:top w:w="55" w:type="dxa"/>
              <w:left w:w="55" w:type="dxa"/>
              <w:bottom w:w="55" w:type="dxa"/>
              <w:right w:w="55" w:type="dxa"/>
            </w:tcMar>
          </w:tcPr>
          <w:p w14:paraId="333323F8" w14:textId="77777777" w:rsidR="008B4B83" w:rsidRDefault="00000000">
            <w:pPr>
              <w:spacing w:after="0" w:line="230" w:lineRule="auto"/>
            </w:pPr>
            <w:r>
              <w:rPr>
                <w:rFonts w:eastAsia="Arial"/>
                <w:sz w:val="16"/>
              </w:rPr>
              <w:t>Jährlich</w:t>
            </w:r>
          </w:p>
        </w:tc>
        <w:tc>
          <w:tcPr>
            <w:tcW w:w="4650" w:type="dxa"/>
            <w:shd w:val="clear" w:color="auto" w:fill="F8FAFC"/>
            <w:tcMar>
              <w:top w:w="55" w:type="dxa"/>
              <w:left w:w="55" w:type="dxa"/>
              <w:bottom w:w="55" w:type="dxa"/>
              <w:right w:w="55" w:type="dxa"/>
            </w:tcMar>
          </w:tcPr>
          <w:p w14:paraId="4BF7AD5F" w14:textId="77777777" w:rsidR="008B4B83" w:rsidRDefault="00000000">
            <w:pPr>
              <w:spacing w:after="0" w:line="230" w:lineRule="auto"/>
            </w:pPr>
            <w:r>
              <w:rPr>
                <w:rFonts w:eastAsia="Arial"/>
                <w:sz w:val="16"/>
              </w:rPr>
              <w:t>Jahresabschluss, Ergebnisverwendung, Rücklage, Offenlegung und Steuererklärungen</w:t>
            </w:r>
          </w:p>
        </w:tc>
        <w:tc>
          <w:tcPr>
            <w:tcW w:w="3200" w:type="dxa"/>
            <w:shd w:val="clear" w:color="auto" w:fill="F8FAFC"/>
            <w:tcMar>
              <w:top w:w="55" w:type="dxa"/>
              <w:left w:w="55" w:type="dxa"/>
              <w:bottom w:w="55" w:type="dxa"/>
              <w:right w:w="55" w:type="dxa"/>
            </w:tcMar>
          </w:tcPr>
          <w:p w14:paraId="77C2EBE7" w14:textId="77777777" w:rsidR="008B4B83" w:rsidRDefault="00000000">
            <w:pPr>
              <w:spacing w:after="0" w:line="230" w:lineRule="auto"/>
            </w:pPr>
            <w:r>
              <w:rPr>
                <w:rFonts w:eastAsia="Arial"/>
                <w:sz w:val="16"/>
              </w:rPr>
              <w:t>Gesellschafterbeschlüsse und Compliance-Nachweis</w:t>
            </w:r>
          </w:p>
        </w:tc>
      </w:tr>
    </w:tbl>
    <w:p w14:paraId="4E16E591" w14:textId="77777777" w:rsidR="008B4B83" w:rsidRDefault="00000000">
      <w:pPr>
        <w:pStyle w:val="berschrift3"/>
      </w:pPr>
      <w:r>
        <w:rPr>
          <w:rFonts w:ascii="Arial" w:eastAsia="Arial" w:hAnsi="Arial" w:cs="Arial"/>
        </w:rPr>
        <w:t>Verpflichtungs- und Freigabegrenzen</w:t>
      </w:r>
    </w:p>
    <w:p w14:paraId="5F71CF07" w14:textId="77777777" w:rsidR="008B4B83" w:rsidRDefault="00000000">
      <w:r>
        <w:rPr>
          <w:rFonts w:eastAsia="Arial"/>
          <w:b/>
          <w:color w:val="B08D57"/>
        </w:rPr>
        <w:t xml:space="preserve">01  </w:t>
      </w:r>
      <w:r>
        <w:rPr>
          <w:rFonts w:eastAsia="Arial"/>
          <w:b/>
          <w:color w:val="102A43"/>
        </w:rPr>
        <w:t xml:space="preserve">Keine private Vermischung  </w:t>
      </w:r>
      <w:r>
        <w:rPr>
          <w:rFonts w:eastAsia="Arial"/>
        </w:rPr>
        <w:t>Geschäfts- und Privatvermögen, Konten, Ausgaben und Verträge werden strikt getrennt.</w:t>
      </w:r>
    </w:p>
    <w:p w14:paraId="2C203A34" w14:textId="77777777" w:rsidR="008B4B83" w:rsidRDefault="00000000">
      <w:r>
        <w:rPr>
          <w:rFonts w:eastAsia="Arial"/>
          <w:b/>
          <w:color w:val="B08D57"/>
        </w:rPr>
        <w:t xml:space="preserve">02  </w:t>
      </w:r>
      <w:r>
        <w:rPr>
          <w:rFonts w:eastAsia="Arial"/>
          <w:b/>
          <w:color w:val="102A43"/>
        </w:rPr>
        <w:t xml:space="preserve">Vier-Augen-Prüfung bei Spezialrisiken  </w:t>
      </w:r>
      <w:r>
        <w:rPr>
          <w:rFonts w:eastAsia="Arial"/>
        </w:rPr>
        <w:t>Miet-, Bau-, Steuer-, Datenschutz- und haftungsrelevante Fragen erhalten eine dokumentierte Fachprüfung.</w:t>
      </w:r>
    </w:p>
    <w:p w14:paraId="6B659DA0" w14:textId="77777777" w:rsidR="008B4B83" w:rsidRDefault="00000000">
      <w:r>
        <w:rPr>
          <w:rFonts w:eastAsia="Arial"/>
          <w:b/>
          <w:color w:val="B08D57"/>
        </w:rPr>
        <w:t xml:space="preserve">03  </w:t>
      </w:r>
      <w:r>
        <w:rPr>
          <w:rFonts w:eastAsia="Arial"/>
          <w:b/>
          <w:color w:val="102A43"/>
        </w:rPr>
        <w:t xml:space="preserve">Keine ungedeckte Vorleistung  </w:t>
      </w:r>
      <w:r>
        <w:rPr>
          <w:rFonts w:eastAsia="Arial"/>
        </w:rPr>
        <w:t>Projektstart und wesentliche Fremdbeauftragung setzen fällige Kundenzahlung oder gesicherte Finanzierung voraus.</w:t>
      </w:r>
    </w:p>
    <w:p w14:paraId="345D00EE" w14:textId="77777777" w:rsidR="008B4B83" w:rsidRDefault="00000000">
      <w:r>
        <w:rPr>
          <w:rFonts w:eastAsia="Arial"/>
          <w:b/>
          <w:color w:val="B08D57"/>
        </w:rPr>
        <w:t xml:space="preserve">04  </w:t>
      </w:r>
      <w:r>
        <w:rPr>
          <w:rFonts w:eastAsia="Arial"/>
          <w:b/>
          <w:color w:val="102A43"/>
        </w:rPr>
        <w:t xml:space="preserve">Liquiditätsfrühwarnung  </w:t>
      </w:r>
      <w:r>
        <w:rPr>
          <w:rFonts w:eastAsia="Arial"/>
        </w:rPr>
        <w:t>Zahlungsfähigkeit und Überschuldungsrisiken werden laufend überwacht; bei Krisenanzeichen wird unverzüglich fachlicher Rat eingeholt. [Q42]</w:t>
      </w:r>
    </w:p>
    <w:p w14:paraId="6EF98366" w14:textId="77777777" w:rsidR="008B4B83" w:rsidRDefault="00000000">
      <w:r>
        <w:rPr>
          <w:rFonts w:eastAsia="Arial"/>
          <w:b/>
          <w:color w:val="B08D57"/>
        </w:rPr>
        <w:t xml:space="preserve">05  </w:t>
      </w:r>
      <w:r>
        <w:rPr>
          <w:rFonts w:eastAsia="Arial"/>
          <w:b/>
          <w:color w:val="102A43"/>
        </w:rPr>
        <w:t xml:space="preserve">Gesellschaftergeschäfte dokumentieren  </w:t>
      </w:r>
      <w:r>
        <w:rPr>
          <w:rFonts w:eastAsia="Arial"/>
        </w:rPr>
        <w:t>Leistungen, Darlehen und Auslagen zwischen Gründer und Gesellschaft werden schriftlich, fremdüblich und steuerlich nachvollziehbar behandelt.</w:t>
      </w:r>
    </w:p>
    <w:p w14:paraId="7532D132" w14:textId="77777777" w:rsidR="008B4B83" w:rsidRDefault="00000000">
      <w:pPr>
        <w:pStyle w:val="berschrift2"/>
        <w:pBdr>
          <w:bottom w:val="single" w:sz="8" w:space="6" w:color="B08D57"/>
        </w:pBdr>
      </w:pPr>
      <w:r>
        <w:rPr>
          <w:rFonts w:ascii="Arial" w:eastAsia="Arial" w:hAnsi="Arial" w:cs="Arial"/>
        </w:rPr>
        <w:t>Organisationsmodell und Verantwortungsgrenzen</w:t>
      </w:r>
    </w:p>
    <w:p w14:paraId="39904FCB" w14:textId="77777777" w:rsidR="008B4B83" w:rsidRDefault="00000000">
      <w:pPr>
        <w:pStyle w:val="Textkrper"/>
        <w:jc w:val="both"/>
      </w:pPr>
      <w:r>
        <w:rPr>
          <w:rFonts w:eastAsia="Arial"/>
        </w:rPr>
        <w:t>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00"/>
        <w:gridCol w:w="3100"/>
        <w:gridCol w:w="4150"/>
      </w:tblGrid>
      <w:tr w:rsidR="008B4B83" w14:paraId="214B4099" w14:textId="77777777">
        <w:trPr>
          <w:tblHeader/>
          <w:jc w:val="center"/>
        </w:trPr>
        <w:tc>
          <w:tcPr>
            <w:tcW w:w="2500" w:type="dxa"/>
            <w:shd w:val="clear" w:color="auto" w:fill="102A43"/>
            <w:tcMar>
              <w:top w:w="55" w:type="dxa"/>
              <w:left w:w="55" w:type="dxa"/>
              <w:bottom w:w="55" w:type="dxa"/>
              <w:right w:w="55" w:type="dxa"/>
            </w:tcMar>
            <w:vAlign w:val="center"/>
          </w:tcPr>
          <w:p w14:paraId="7051F67C" w14:textId="77777777" w:rsidR="008B4B83" w:rsidRDefault="00000000">
            <w:pPr>
              <w:spacing w:after="0" w:line="230" w:lineRule="auto"/>
            </w:pPr>
            <w:r>
              <w:rPr>
                <w:rFonts w:eastAsia="Arial"/>
                <w:b/>
                <w:color w:val="FFFFFF"/>
                <w:sz w:val="16"/>
              </w:rPr>
              <w:t>Funktion</w:t>
            </w:r>
          </w:p>
        </w:tc>
        <w:tc>
          <w:tcPr>
            <w:tcW w:w="3100" w:type="dxa"/>
            <w:shd w:val="clear" w:color="auto" w:fill="102A43"/>
            <w:tcMar>
              <w:top w:w="55" w:type="dxa"/>
              <w:left w:w="55" w:type="dxa"/>
              <w:bottom w:w="55" w:type="dxa"/>
              <w:right w:w="55" w:type="dxa"/>
            </w:tcMar>
            <w:vAlign w:val="center"/>
          </w:tcPr>
          <w:p w14:paraId="1369E7CA" w14:textId="77777777" w:rsidR="008B4B83" w:rsidRDefault="00000000">
            <w:pPr>
              <w:spacing w:after="0" w:line="230" w:lineRule="auto"/>
            </w:pPr>
            <w:r>
              <w:rPr>
                <w:rFonts w:eastAsia="Arial"/>
                <w:b/>
                <w:color w:val="FFFFFF"/>
                <w:sz w:val="16"/>
              </w:rPr>
              <w:t>Startverantwortung</w:t>
            </w:r>
          </w:p>
        </w:tc>
        <w:tc>
          <w:tcPr>
            <w:tcW w:w="4150" w:type="dxa"/>
            <w:shd w:val="clear" w:color="auto" w:fill="102A43"/>
            <w:tcMar>
              <w:top w:w="55" w:type="dxa"/>
              <w:left w:w="55" w:type="dxa"/>
              <w:bottom w:w="55" w:type="dxa"/>
              <w:right w:w="55" w:type="dxa"/>
            </w:tcMar>
            <w:vAlign w:val="center"/>
          </w:tcPr>
          <w:p w14:paraId="60EDE3DB" w14:textId="77777777" w:rsidR="008B4B83" w:rsidRDefault="00000000">
            <w:pPr>
              <w:spacing w:after="0" w:line="230" w:lineRule="auto"/>
            </w:pPr>
            <w:r>
              <w:rPr>
                <w:rFonts w:eastAsia="Arial"/>
                <w:b/>
                <w:color w:val="FFFFFF"/>
                <w:sz w:val="16"/>
              </w:rPr>
              <w:t>Grenze / externer Bedarf</w:t>
            </w:r>
          </w:p>
        </w:tc>
      </w:tr>
      <w:tr w:rsidR="008B4B83" w14:paraId="087577AE" w14:textId="77777777">
        <w:trPr>
          <w:cantSplit/>
          <w:jc w:val="center"/>
        </w:trPr>
        <w:tc>
          <w:tcPr>
            <w:tcW w:w="2500" w:type="dxa"/>
            <w:tcMar>
              <w:top w:w="55" w:type="dxa"/>
              <w:left w:w="55" w:type="dxa"/>
              <w:bottom w:w="55" w:type="dxa"/>
              <w:right w:w="55" w:type="dxa"/>
            </w:tcMar>
          </w:tcPr>
          <w:p w14:paraId="5EF9E09B" w14:textId="77777777" w:rsidR="008B4B83" w:rsidRDefault="00000000">
            <w:pPr>
              <w:spacing w:after="0" w:line="230" w:lineRule="auto"/>
            </w:pPr>
            <w:r>
              <w:rPr>
                <w:rFonts w:eastAsia="Arial"/>
                <w:sz w:val="16"/>
              </w:rPr>
              <w:t>Geschäftsführung und Vertrieb</w:t>
            </w:r>
          </w:p>
        </w:tc>
        <w:tc>
          <w:tcPr>
            <w:tcW w:w="3100" w:type="dxa"/>
            <w:tcMar>
              <w:top w:w="55" w:type="dxa"/>
              <w:left w:w="55" w:type="dxa"/>
              <w:bottom w:w="55" w:type="dxa"/>
              <w:right w:w="55" w:type="dxa"/>
            </w:tcMar>
          </w:tcPr>
          <w:p w14:paraId="332A8EE6" w14:textId="77777777" w:rsidR="008B4B83" w:rsidRDefault="00000000">
            <w:pPr>
              <w:spacing w:after="0" w:line="230" w:lineRule="auto"/>
            </w:pPr>
            <w:r>
              <w:rPr>
                <w:rFonts w:eastAsia="Arial"/>
                <w:sz w:val="16"/>
              </w:rPr>
              <w:t>Gründer</w:t>
            </w:r>
          </w:p>
        </w:tc>
        <w:tc>
          <w:tcPr>
            <w:tcW w:w="4150" w:type="dxa"/>
            <w:tcMar>
              <w:top w:w="55" w:type="dxa"/>
              <w:left w:w="55" w:type="dxa"/>
              <w:bottom w:w="55" w:type="dxa"/>
              <w:right w:w="55" w:type="dxa"/>
            </w:tcMar>
          </w:tcPr>
          <w:p w14:paraId="02B8D950" w14:textId="77777777" w:rsidR="008B4B83" w:rsidRDefault="00000000">
            <w:pPr>
              <w:spacing w:after="0" w:line="230" w:lineRule="auto"/>
            </w:pPr>
            <w:r>
              <w:rPr>
                <w:rFonts w:eastAsia="Arial"/>
                <w:sz w:val="16"/>
              </w:rPr>
              <w:t>keine unautorisierten Abschlussvollmachten für Partner</w:t>
            </w:r>
          </w:p>
        </w:tc>
      </w:tr>
      <w:tr w:rsidR="008B4B83" w14:paraId="1DADC252" w14:textId="77777777">
        <w:trPr>
          <w:cantSplit/>
          <w:jc w:val="center"/>
        </w:trPr>
        <w:tc>
          <w:tcPr>
            <w:tcW w:w="2500" w:type="dxa"/>
            <w:shd w:val="clear" w:color="auto" w:fill="F8FAFC"/>
            <w:tcMar>
              <w:top w:w="55" w:type="dxa"/>
              <w:left w:w="55" w:type="dxa"/>
              <w:bottom w:w="55" w:type="dxa"/>
              <w:right w:w="55" w:type="dxa"/>
            </w:tcMar>
          </w:tcPr>
          <w:p w14:paraId="1D7D08BC" w14:textId="77777777" w:rsidR="008B4B83" w:rsidRDefault="00000000">
            <w:pPr>
              <w:spacing w:after="0" w:line="230" w:lineRule="auto"/>
            </w:pPr>
            <w:r>
              <w:rPr>
                <w:rFonts w:eastAsia="Arial"/>
                <w:sz w:val="16"/>
              </w:rPr>
              <w:t>Projektleitung und Kundenreporting</w:t>
            </w:r>
          </w:p>
        </w:tc>
        <w:tc>
          <w:tcPr>
            <w:tcW w:w="3100" w:type="dxa"/>
            <w:shd w:val="clear" w:color="auto" w:fill="F8FAFC"/>
            <w:tcMar>
              <w:top w:w="55" w:type="dxa"/>
              <w:left w:w="55" w:type="dxa"/>
              <w:bottom w:w="55" w:type="dxa"/>
              <w:right w:w="55" w:type="dxa"/>
            </w:tcMar>
          </w:tcPr>
          <w:p w14:paraId="60C4D972" w14:textId="77777777" w:rsidR="008B4B83" w:rsidRDefault="00000000">
            <w:pPr>
              <w:spacing w:after="0" w:line="230" w:lineRule="auto"/>
            </w:pPr>
            <w:r>
              <w:rPr>
                <w:rFonts w:eastAsia="Arial"/>
                <w:sz w:val="16"/>
              </w:rPr>
              <w:t>Gründer; später Projektleitung</w:t>
            </w:r>
          </w:p>
        </w:tc>
        <w:tc>
          <w:tcPr>
            <w:tcW w:w="4150" w:type="dxa"/>
            <w:shd w:val="clear" w:color="auto" w:fill="F8FAFC"/>
            <w:tcMar>
              <w:top w:w="55" w:type="dxa"/>
              <w:left w:w="55" w:type="dxa"/>
              <w:bottom w:w="55" w:type="dxa"/>
              <w:right w:w="55" w:type="dxa"/>
            </w:tcMar>
          </w:tcPr>
          <w:p w14:paraId="7AD6CE1A" w14:textId="77777777" w:rsidR="008B4B83" w:rsidRDefault="00000000">
            <w:pPr>
              <w:spacing w:after="0" w:line="230" w:lineRule="auto"/>
            </w:pPr>
            <w:r>
              <w:rPr>
                <w:rFonts w:eastAsia="Arial"/>
                <w:sz w:val="16"/>
              </w:rPr>
              <w:t>definierte Eskalationen bleiben bei Geschäftsführung</w:t>
            </w:r>
          </w:p>
        </w:tc>
      </w:tr>
      <w:tr w:rsidR="008B4B83" w14:paraId="67552B22" w14:textId="77777777">
        <w:trPr>
          <w:cantSplit/>
          <w:jc w:val="center"/>
        </w:trPr>
        <w:tc>
          <w:tcPr>
            <w:tcW w:w="2500" w:type="dxa"/>
            <w:tcMar>
              <w:top w:w="55" w:type="dxa"/>
              <w:left w:w="55" w:type="dxa"/>
              <w:bottom w:w="55" w:type="dxa"/>
              <w:right w:w="55" w:type="dxa"/>
            </w:tcMar>
          </w:tcPr>
          <w:p w14:paraId="2E047578" w14:textId="77777777" w:rsidR="008B4B83" w:rsidRDefault="00000000">
            <w:pPr>
              <w:spacing w:after="0" w:line="230" w:lineRule="auto"/>
            </w:pPr>
            <w:r>
              <w:rPr>
                <w:rFonts w:eastAsia="Arial"/>
                <w:sz w:val="16"/>
              </w:rPr>
              <w:t>Objektsuche und kaufmännische Prüfung</w:t>
            </w:r>
          </w:p>
        </w:tc>
        <w:tc>
          <w:tcPr>
            <w:tcW w:w="3100" w:type="dxa"/>
            <w:tcMar>
              <w:top w:w="55" w:type="dxa"/>
              <w:left w:w="55" w:type="dxa"/>
              <w:bottom w:w="55" w:type="dxa"/>
              <w:right w:w="55" w:type="dxa"/>
            </w:tcMar>
          </w:tcPr>
          <w:p w14:paraId="7C1B407A" w14:textId="77777777" w:rsidR="008B4B83" w:rsidRDefault="00000000">
            <w:pPr>
              <w:spacing w:after="0" w:line="230" w:lineRule="auto"/>
            </w:pPr>
            <w:r>
              <w:rPr>
                <w:rFonts w:eastAsia="Arial"/>
                <w:sz w:val="16"/>
              </w:rPr>
              <w:t>AMAVIO + lokale Immobilienpartner</w:t>
            </w:r>
          </w:p>
        </w:tc>
        <w:tc>
          <w:tcPr>
            <w:tcW w:w="4150" w:type="dxa"/>
            <w:tcMar>
              <w:top w:w="55" w:type="dxa"/>
              <w:left w:w="55" w:type="dxa"/>
              <w:bottom w:w="55" w:type="dxa"/>
              <w:right w:w="55" w:type="dxa"/>
            </w:tcMar>
          </w:tcPr>
          <w:p w14:paraId="3C8577E4" w14:textId="77777777" w:rsidR="008B4B83" w:rsidRDefault="00000000">
            <w:pPr>
              <w:spacing w:after="0" w:line="230" w:lineRule="auto"/>
            </w:pPr>
            <w:r>
              <w:rPr>
                <w:rFonts w:eastAsia="Arial"/>
                <w:sz w:val="16"/>
              </w:rPr>
              <w:t>Rechts-, Bau- und Technikprüfung extern</w:t>
            </w:r>
          </w:p>
        </w:tc>
      </w:tr>
      <w:tr w:rsidR="008B4B83" w14:paraId="04449334" w14:textId="77777777">
        <w:trPr>
          <w:cantSplit/>
          <w:jc w:val="center"/>
        </w:trPr>
        <w:tc>
          <w:tcPr>
            <w:tcW w:w="2500" w:type="dxa"/>
            <w:shd w:val="clear" w:color="auto" w:fill="F8FAFC"/>
            <w:tcMar>
              <w:top w:w="55" w:type="dxa"/>
              <w:left w:w="55" w:type="dxa"/>
              <w:bottom w:w="55" w:type="dxa"/>
              <w:right w:w="55" w:type="dxa"/>
            </w:tcMar>
          </w:tcPr>
          <w:p w14:paraId="4964B83A" w14:textId="77777777" w:rsidR="008B4B83" w:rsidRDefault="00000000">
            <w:pPr>
              <w:spacing w:after="0" w:line="230" w:lineRule="auto"/>
            </w:pPr>
            <w:r>
              <w:rPr>
                <w:rFonts w:eastAsia="Arial"/>
                <w:sz w:val="16"/>
              </w:rPr>
              <w:t>Möblierung, Logistik und Handwerk</w:t>
            </w:r>
          </w:p>
        </w:tc>
        <w:tc>
          <w:tcPr>
            <w:tcW w:w="3100" w:type="dxa"/>
            <w:shd w:val="clear" w:color="auto" w:fill="F8FAFC"/>
            <w:tcMar>
              <w:top w:w="55" w:type="dxa"/>
              <w:left w:w="55" w:type="dxa"/>
              <w:bottom w:w="55" w:type="dxa"/>
              <w:right w:w="55" w:type="dxa"/>
            </w:tcMar>
          </w:tcPr>
          <w:p w14:paraId="37FC7318" w14:textId="77777777" w:rsidR="008B4B83" w:rsidRDefault="00000000">
            <w:pPr>
              <w:spacing w:after="0" w:line="230" w:lineRule="auto"/>
            </w:pPr>
            <w:r>
              <w:rPr>
                <w:rFonts w:eastAsia="Arial"/>
                <w:sz w:val="16"/>
              </w:rPr>
              <w:t>AMAVIO steuert</w:t>
            </w:r>
          </w:p>
        </w:tc>
        <w:tc>
          <w:tcPr>
            <w:tcW w:w="4150" w:type="dxa"/>
            <w:shd w:val="clear" w:color="auto" w:fill="F8FAFC"/>
            <w:tcMar>
              <w:top w:w="55" w:type="dxa"/>
              <w:left w:w="55" w:type="dxa"/>
              <w:bottom w:w="55" w:type="dxa"/>
              <w:right w:w="55" w:type="dxa"/>
            </w:tcMar>
          </w:tcPr>
          <w:p w14:paraId="6AD83A61" w14:textId="77777777" w:rsidR="008B4B83" w:rsidRDefault="00000000">
            <w:pPr>
              <w:spacing w:after="0" w:line="230" w:lineRule="auto"/>
            </w:pPr>
            <w:r>
              <w:rPr>
                <w:rFonts w:eastAsia="Arial"/>
                <w:sz w:val="16"/>
              </w:rPr>
              <w:t>Ausführung, Gewährleistung und Arbeitsschutz beim Auftragnehmer</w:t>
            </w:r>
          </w:p>
        </w:tc>
      </w:tr>
      <w:tr w:rsidR="008B4B83" w14:paraId="1FB17291" w14:textId="77777777">
        <w:trPr>
          <w:cantSplit/>
          <w:jc w:val="center"/>
        </w:trPr>
        <w:tc>
          <w:tcPr>
            <w:tcW w:w="2500" w:type="dxa"/>
            <w:tcMar>
              <w:top w:w="55" w:type="dxa"/>
              <w:left w:w="55" w:type="dxa"/>
              <w:bottom w:w="55" w:type="dxa"/>
              <w:right w:w="55" w:type="dxa"/>
            </w:tcMar>
          </w:tcPr>
          <w:p w14:paraId="55CFDE06" w14:textId="77777777" w:rsidR="008B4B83" w:rsidRDefault="00000000">
            <w:pPr>
              <w:spacing w:after="0" w:line="230" w:lineRule="auto"/>
            </w:pPr>
            <w:r>
              <w:rPr>
                <w:rFonts w:eastAsia="Arial"/>
                <w:sz w:val="16"/>
              </w:rPr>
              <w:t>Arrival und Bewohnerkommunikation</w:t>
            </w:r>
          </w:p>
        </w:tc>
        <w:tc>
          <w:tcPr>
            <w:tcW w:w="3100" w:type="dxa"/>
            <w:tcMar>
              <w:top w:w="55" w:type="dxa"/>
              <w:left w:w="55" w:type="dxa"/>
              <w:bottom w:w="55" w:type="dxa"/>
              <w:right w:w="55" w:type="dxa"/>
            </w:tcMar>
          </w:tcPr>
          <w:p w14:paraId="2285657F" w14:textId="77777777" w:rsidR="008B4B83" w:rsidRDefault="00000000">
            <w:pPr>
              <w:spacing w:after="0" w:line="230" w:lineRule="auto"/>
            </w:pPr>
            <w:r>
              <w:rPr>
                <w:rFonts w:eastAsia="Arial"/>
                <w:sz w:val="16"/>
              </w:rPr>
              <w:t>AMAVIO-Standard + geschulte Vor-Ort-Partner</w:t>
            </w:r>
          </w:p>
        </w:tc>
        <w:tc>
          <w:tcPr>
            <w:tcW w:w="4150" w:type="dxa"/>
            <w:tcMar>
              <w:top w:w="55" w:type="dxa"/>
              <w:left w:w="55" w:type="dxa"/>
              <w:bottom w:w="55" w:type="dxa"/>
              <w:right w:w="55" w:type="dxa"/>
            </w:tcMar>
          </w:tcPr>
          <w:p w14:paraId="72938064" w14:textId="77777777" w:rsidR="008B4B83" w:rsidRDefault="00000000">
            <w:pPr>
              <w:spacing w:after="0" w:line="230" w:lineRule="auto"/>
            </w:pPr>
            <w:r>
              <w:rPr>
                <w:rFonts w:eastAsia="Arial"/>
                <w:sz w:val="16"/>
              </w:rPr>
              <w:t>keine Rechts-, Anerkennungs- oder medizinische Beratung</w:t>
            </w:r>
          </w:p>
        </w:tc>
      </w:tr>
      <w:tr w:rsidR="008B4B83" w14:paraId="13642DCD" w14:textId="77777777">
        <w:trPr>
          <w:cantSplit/>
          <w:jc w:val="center"/>
        </w:trPr>
        <w:tc>
          <w:tcPr>
            <w:tcW w:w="2500" w:type="dxa"/>
            <w:shd w:val="clear" w:color="auto" w:fill="F8FAFC"/>
            <w:tcMar>
              <w:top w:w="55" w:type="dxa"/>
              <w:left w:w="55" w:type="dxa"/>
              <w:bottom w:w="55" w:type="dxa"/>
              <w:right w:w="55" w:type="dxa"/>
            </w:tcMar>
          </w:tcPr>
          <w:p w14:paraId="7584F06D" w14:textId="77777777" w:rsidR="008B4B83" w:rsidRDefault="00000000">
            <w:pPr>
              <w:spacing w:after="0" w:line="230" w:lineRule="auto"/>
            </w:pPr>
            <w:r>
              <w:rPr>
                <w:rFonts w:eastAsia="Arial"/>
                <w:sz w:val="16"/>
              </w:rPr>
              <w:t>Finanzen, Steuern und Lohn</w:t>
            </w:r>
          </w:p>
        </w:tc>
        <w:tc>
          <w:tcPr>
            <w:tcW w:w="3100" w:type="dxa"/>
            <w:shd w:val="clear" w:color="auto" w:fill="F8FAFC"/>
            <w:tcMar>
              <w:top w:w="55" w:type="dxa"/>
              <w:left w:w="55" w:type="dxa"/>
              <w:bottom w:w="55" w:type="dxa"/>
              <w:right w:w="55" w:type="dxa"/>
            </w:tcMar>
          </w:tcPr>
          <w:p w14:paraId="080877F1" w14:textId="77777777" w:rsidR="008B4B83" w:rsidRDefault="00000000">
            <w:pPr>
              <w:spacing w:after="0" w:line="230" w:lineRule="auto"/>
            </w:pPr>
            <w:r>
              <w:rPr>
                <w:rFonts w:eastAsia="Arial"/>
                <w:sz w:val="16"/>
              </w:rPr>
              <w:t>Geschäftsführung + Steuerberatung</w:t>
            </w:r>
          </w:p>
        </w:tc>
        <w:tc>
          <w:tcPr>
            <w:tcW w:w="4150" w:type="dxa"/>
            <w:shd w:val="clear" w:color="auto" w:fill="F8FAFC"/>
            <w:tcMar>
              <w:top w:w="55" w:type="dxa"/>
              <w:left w:w="55" w:type="dxa"/>
              <w:bottom w:w="55" w:type="dxa"/>
              <w:right w:w="55" w:type="dxa"/>
            </w:tcMar>
          </w:tcPr>
          <w:p w14:paraId="47EE1338" w14:textId="77777777" w:rsidR="008B4B83" w:rsidRDefault="00000000">
            <w:pPr>
              <w:spacing w:after="0" w:line="230" w:lineRule="auto"/>
            </w:pPr>
            <w:r>
              <w:rPr>
                <w:rFonts w:eastAsia="Arial"/>
                <w:sz w:val="16"/>
              </w:rPr>
              <w:t>Buchungs- und Abschlussprozesse fachlich begleitet</w:t>
            </w:r>
          </w:p>
        </w:tc>
      </w:tr>
      <w:tr w:rsidR="008B4B83" w14:paraId="5FAD5280" w14:textId="77777777">
        <w:trPr>
          <w:cantSplit/>
          <w:jc w:val="center"/>
        </w:trPr>
        <w:tc>
          <w:tcPr>
            <w:tcW w:w="2500" w:type="dxa"/>
            <w:tcMar>
              <w:top w:w="55" w:type="dxa"/>
              <w:left w:w="55" w:type="dxa"/>
              <w:bottom w:w="55" w:type="dxa"/>
              <w:right w:w="55" w:type="dxa"/>
            </w:tcMar>
          </w:tcPr>
          <w:p w14:paraId="053DDEE1" w14:textId="77777777" w:rsidR="008B4B83" w:rsidRDefault="00000000">
            <w:pPr>
              <w:spacing w:after="0" w:line="230" w:lineRule="auto"/>
            </w:pPr>
            <w:r>
              <w:rPr>
                <w:rFonts w:eastAsia="Arial"/>
                <w:sz w:val="16"/>
              </w:rPr>
              <w:t>Datenschutz und IT-Sicherheit</w:t>
            </w:r>
          </w:p>
        </w:tc>
        <w:tc>
          <w:tcPr>
            <w:tcW w:w="3100" w:type="dxa"/>
            <w:tcMar>
              <w:top w:w="55" w:type="dxa"/>
              <w:left w:w="55" w:type="dxa"/>
              <w:bottom w:w="55" w:type="dxa"/>
              <w:right w:w="55" w:type="dxa"/>
            </w:tcMar>
          </w:tcPr>
          <w:p w14:paraId="319C0334" w14:textId="77777777" w:rsidR="008B4B83" w:rsidRDefault="00000000">
            <w:pPr>
              <w:spacing w:after="0" w:line="230" w:lineRule="auto"/>
            </w:pPr>
            <w:r>
              <w:rPr>
                <w:rFonts w:eastAsia="Arial"/>
                <w:sz w:val="16"/>
              </w:rPr>
              <w:t>Geschäftsführung als Owner</w:t>
            </w:r>
          </w:p>
        </w:tc>
        <w:tc>
          <w:tcPr>
            <w:tcW w:w="4150" w:type="dxa"/>
            <w:tcMar>
              <w:top w:w="55" w:type="dxa"/>
              <w:left w:w="55" w:type="dxa"/>
              <w:bottom w:w="55" w:type="dxa"/>
              <w:right w:w="55" w:type="dxa"/>
            </w:tcMar>
          </w:tcPr>
          <w:p w14:paraId="4933B4D6" w14:textId="77777777" w:rsidR="008B4B83" w:rsidRDefault="00000000">
            <w:pPr>
              <w:spacing w:after="0" w:line="230" w:lineRule="auto"/>
            </w:pPr>
            <w:r>
              <w:rPr>
                <w:rFonts w:eastAsia="Arial"/>
                <w:sz w:val="16"/>
              </w:rPr>
              <w:t>Verträge, Rollen und Spezialprüfung extern</w:t>
            </w:r>
          </w:p>
        </w:tc>
      </w:tr>
      <w:tr w:rsidR="008B4B83" w14:paraId="2F7809CF" w14:textId="77777777">
        <w:trPr>
          <w:cantSplit/>
          <w:jc w:val="center"/>
        </w:trPr>
        <w:tc>
          <w:tcPr>
            <w:tcW w:w="2500" w:type="dxa"/>
            <w:shd w:val="clear" w:color="auto" w:fill="F8FAFC"/>
            <w:tcMar>
              <w:top w:w="55" w:type="dxa"/>
              <w:left w:w="55" w:type="dxa"/>
              <w:bottom w:w="55" w:type="dxa"/>
              <w:right w:w="55" w:type="dxa"/>
            </w:tcMar>
          </w:tcPr>
          <w:p w14:paraId="1742F3C3" w14:textId="77777777" w:rsidR="008B4B83" w:rsidRDefault="00000000">
            <w:pPr>
              <w:spacing w:after="0" w:line="230" w:lineRule="auto"/>
            </w:pPr>
            <w:r>
              <w:rPr>
                <w:rFonts w:eastAsia="Arial"/>
                <w:sz w:val="16"/>
              </w:rPr>
              <w:t>Technologie / Welcome OS</w:t>
            </w:r>
          </w:p>
        </w:tc>
        <w:tc>
          <w:tcPr>
            <w:tcW w:w="3100" w:type="dxa"/>
            <w:shd w:val="clear" w:color="auto" w:fill="F8FAFC"/>
            <w:tcMar>
              <w:top w:w="55" w:type="dxa"/>
              <w:left w:w="55" w:type="dxa"/>
              <w:bottom w:w="55" w:type="dxa"/>
              <w:right w:w="55" w:type="dxa"/>
            </w:tcMar>
          </w:tcPr>
          <w:p w14:paraId="7E8E2B98" w14:textId="77777777" w:rsidR="008B4B83" w:rsidRDefault="00000000">
            <w:pPr>
              <w:spacing w:after="0" w:line="230" w:lineRule="auto"/>
            </w:pPr>
            <w:r>
              <w:rPr>
                <w:rFonts w:eastAsia="Arial"/>
                <w:sz w:val="16"/>
              </w:rPr>
              <w:t>Prozess-Owner intern; Entwicklung später</w:t>
            </w:r>
          </w:p>
        </w:tc>
        <w:tc>
          <w:tcPr>
            <w:tcW w:w="4150" w:type="dxa"/>
            <w:shd w:val="clear" w:color="auto" w:fill="F8FAFC"/>
            <w:tcMar>
              <w:top w:w="55" w:type="dxa"/>
              <w:left w:w="55" w:type="dxa"/>
              <w:bottom w:w="55" w:type="dxa"/>
              <w:right w:w="55" w:type="dxa"/>
            </w:tcMar>
          </w:tcPr>
          <w:p w14:paraId="2F2B696B" w14:textId="77777777" w:rsidR="008B4B83" w:rsidRDefault="00000000">
            <w:pPr>
              <w:spacing w:after="0" w:line="230" w:lineRule="auto"/>
            </w:pPr>
            <w:r>
              <w:rPr>
                <w:rFonts w:eastAsia="Arial"/>
                <w:sz w:val="16"/>
              </w:rPr>
              <w:t>keine Eigenentwicklung vor validierten Workflows und Budget</w:t>
            </w:r>
          </w:p>
        </w:tc>
      </w:tr>
    </w:tbl>
    <w:p w14:paraId="2B1D1F2B" w14:textId="77777777" w:rsidR="008B4B83" w:rsidRDefault="00000000">
      <w:pPr>
        <w:pStyle w:val="berschrift3"/>
      </w:pPr>
      <w:r>
        <w:rPr>
          <w:rFonts w:ascii="Arial" w:eastAsia="Arial" w:hAnsi="Arial" w:cs="Arial"/>
        </w:rPr>
        <w:t>Partnerqualifizierung</w:t>
      </w:r>
    </w:p>
    <w:p w14:paraId="17418DB7" w14:textId="77777777" w:rsidR="008B4B83" w:rsidRDefault="00000000">
      <w:pPr>
        <w:pStyle w:val="Textkrper"/>
        <w:jc w:val="both"/>
      </w:pPr>
      <w:r>
        <w:rPr>
          <w:rFonts w:eastAsia="Arial"/>
        </w:rPr>
        <w:t>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50"/>
        <w:gridCol w:w="4200"/>
        <w:gridCol w:w="2900"/>
      </w:tblGrid>
      <w:tr w:rsidR="008B4B83" w14:paraId="54A2AD58" w14:textId="77777777">
        <w:trPr>
          <w:tblHeader/>
          <w:jc w:val="center"/>
        </w:trPr>
        <w:tc>
          <w:tcPr>
            <w:tcW w:w="2650" w:type="dxa"/>
            <w:shd w:val="clear" w:color="auto" w:fill="102A43"/>
            <w:tcMar>
              <w:top w:w="55" w:type="dxa"/>
              <w:left w:w="55" w:type="dxa"/>
              <w:bottom w:w="55" w:type="dxa"/>
              <w:right w:w="55" w:type="dxa"/>
            </w:tcMar>
            <w:vAlign w:val="center"/>
          </w:tcPr>
          <w:p w14:paraId="48E657D5" w14:textId="77777777" w:rsidR="008B4B83" w:rsidRDefault="00000000">
            <w:pPr>
              <w:spacing w:after="0" w:line="230" w:lineRule="auto"/>
            </w:pPr>
            <w:r>
              <w:rPr>
                <w:rFonts w:eastAsia="Arial"/>
                <w:b/>
                <w:color w:val="FFFFFF"/>
                <w:sz w:val="16"/>
              </w:rPr>
              <w:t>Partnergruppe</w:t>
            </w:r>
          </w:p>
        </w:tc>
        <w:tc>
          <w:tcPr>
            <w:tcW w:w="4200" w:type="dxa"/>
            <w:shd w:val="clear" w:color="auto" w:fill="102A43"/>
            <w:tcMar>
              <w:top w:w="55" w:type="dxa"/>
              <w:left w:w="55" w:type="dxa"/>
              <w:bottom w:w="55" w:type="dxa"/>
              <w:right w:w="55" w:type="dxa"/>
            </w:tcMar>
            <w:vAlign w:val="center"/>
          </w:tcPr>
          <w:p w14:paraId="47C4629E" w14:textId="77777777" w:rsidR="008B4B83" w:rsidRDefault="00000000">
            <w:pPr>
              <w:spacing w:after="0" w:line="230" w:lineRule="auto"/>
            </w:pPr>
            <w:r>
              <w:rPr>
                <w:rFonts w:eastAsia="Arial"/>
                <w:b/>
                <w:color w:val="FFFFFF"/>
                <w:sz w:val="16"/>
              </w:rPr>
              <w:t>Kernprüfung</w:t>
            </w:r>
          </w:p>
        </w:tc>
        <w:tc>
          <w:tcPr>
            <w:tcW w:w="2900" w:type="dxa"/>
            <w:shd w:val="clear" w:color="auto" w:fill="102A43"/>
            <w:tcMar>
              <w:top w:w="55" w:type="dxa"/>
              <w:left w:w="55" w:type="dxa"/>
              <w:bottom w:w="55" w:type="dxa"/>
              <w:right w:w="55" w:type="dxa"/>
            </w:tcMar>
            <w:vAlign w:val="center"/>
          </w:tcPr>
          <w:p w14:paraId="540811E0" w14:textId="77777777" w:rsidR="008B4B83" w:rsidRDefault="00000000">
            <w:pPr>
              <w:spacing w:after="0" w:line="230" w:lineRule="auto"/>
            </w:pPr>
            <w:r>
              <w:rPr>
                <w:rFonts w:eastAsia="Arial"/>
                <w:b/>
                <w:color w:val="FFFFFF"/>
                <w:sz w:val="16"/>
              </w:rPr>
              <w:t>Einsatz</w:t>
            </w:r>
          </w:p>
        </w:tc>
      </w:tr>
      <w:tr w:rsidR="008B4B83" w14:paraId="3BE0D29A" w14:textId="77777777">
        <w:trPr>
          <w:cantSplit/>
          <w:jc w:val="center"/>
        </w:trPr>
        <w:tc>
          <w:tcPr>
            <w:tcW w:w="2650" w:type="dxa"/>
            <w:tcMar>
              <w:top w:w="55" w:type="dxa"/>
              <w:left w:w="55" w:type="dxa"/>
              <w:bottom w:w="55" w:type="dxa"/>
              <w:right w:w="55" w:type="dxa"/>
            </w:tcMar>
          </w:tcPr>
          <w:p w14:paraId="7FE0E32E" w14:textId="77777777" w:rsidR="008B4B83" w:rsidRDefault="00000000">
            <w:pPr>
              <w:spacing w:after="0" w:line="230" w:lineRule="auto"/>
            </w:pPr>
            <w:r>
              <w:rPr>
                <w:rFonts w:eastAsia="Arial"/>
                <w:sz w:val="16"/>
              </w:rPr>
              <w:t>Recht / Notariat / Steuer</w:t>
            </w:r>
          </w:p>
        </w:tc>
        <w:tc>
          <w:tcPr>
            <w:tcW w:w="4200" w:type="dxa"/>
            <w:tcMar>
              <w:top w:w="55" w:type="dxa"/>
              <w:left w:w="55" w:type="dxa"/>
              <w:bottom w:w="55" w:type="dxa"/>
              <w:right w:w="55" w:type="dxa"/>
            </w:tcMar>
          </w:tcPr>
          <w:p w14:paraId="71785039" w14:textId="77777777" w:rsidR="008B4B83" w:rsidRDefault="00000000">
            <w:pPr>
              <w:spacing w:after="0" w:line="230" w:lineRule="auto"/>
            </w:pPr>
            <w:r>
              <w:rPr>
                <w:rFonts w:eastAsia="Arial"/>
                <w:sz w:val="16"/>
              </w:rPr>
              <w:t>Zulassung, Spezialisierung und eindeutiges Mandat</w:t>
            </w:r>
          </w:p>
        </w:tc>
        <w:tc>
          <w:tcPr>
            <w:tcW w:w="2900" w:type="dxa"/>
            <w:tcMar>
              <w:top w:w="55" w:type="dxa"/>
              <w:left w:w="55" w:type="dxa"/>
              <w:bottom w:w="55" w:type="dxa"/>
              <w:right w:w="55" w:type="dxa"/>
            </w:tcMar>
          </w:tcPr>
          <w:p w14:paraId="2FAA85EE" w14:textId="77777777" w:rsidR="008B4B83" w:rsidRDefault="00000000">
            <w:pPr>
              <w:spacing w:after="0" w:line="230" w:lineRule="auto"/>
            </w:pPr>
            <w:r>
              <w:rPr>
                <w:rFonts w:eastAsia="Arial"/>
                <w:sz w:val="16"/>
              </w:rPr>
              <w:t>Satzung, Verträge, Steuerlogik, Jahresabschluss</w:t>
            </w:r>
          </w:p>
        </w:tc>
      </w:tr>
      <w:tr w:rsidR="008B4B83" w14:paraId="12362448" w14:textId="77777777">
        <w:trPr>
          <w:cantSplit/>
          <w:jc w:val="center"/>
        </w:trPr>
        <w:tc>
          <w:tcPr>
            <w:tcW w:w="2650" w:type="dxa"/>
            <w:shd w:val="clear" w:color="auto" w:fill="F8FAFC"/>
            <w:tcMar>
              <w:top w:w="55" w:type="dxa"/>
              <w:left w:w="55" w:type="dxa"/>
              <w:bottom w:w="55" w:type="dxa"/>
              <w:right w:w="55" w:type="dxa"/>
            </w:tcMar>
          </w:tcPr>
          <w:p w14:paraId="3AFC414D" w14:textId="77777777" w:rsidR="008B4B83" w:rsidRDefault="00000000">
            <w:pPr>
              <w:spacing w:after="0" w:line="230" w:lineRule="auto"/>
            </w:pPr>
            <w:r>
              <w:rPr>
                <w:rFonts w:eastAsia="Arial"/>
                <w:sz w:val="16"/>
              </w:rPr>
              <w:t>Architektur / Brandschutz / Technik</w:t>
            </w:r>
          </w:p>
        </w:tc>
        <w:tc>
          <w:tcPr>
            <w:tcW w:w="4200" w:type="dxa"/>
            <w:shd w:val="clear" w:color="auto" w:fill="F8FAFC"/>
            <w:tcMar>
              <w:top w:w="55" w:type="dxa"/>
              <w:left w:w="55" w:type="dxa"/>
              <w:bottom w:w="55" w:type="dxa"/>
              <w:right w:w="55" w:type="dxa"/>
            </w:tcMar>
          </w:tcPr>
          <w:p w14:paraId="7A61FB44" w14:textId="77777777" w:rsidR="008B4B83" w:rsidRDefault="00000000">
            <w:pPr>
              <w:spacing w:after="0" w:line="230" w:lineRule="auto"/>
            </w:pPr>
            <w:r>
              <w:rPr>
                <w:rFonts w:eastAsia="Arial"/>
                <w:sz w:val="16"/>
              </w:rPr>
              <w:t>Qualifikation, Haftpflicht und dokumentierbare Ergebnisse</w:t>
            </w:r>
          </w:p>
        </w:tc>
        <w:tc>
          <w:tcPr>
            <w:tcW w:w="2900" w:type="dxa"/>
            <w:shd w:val="clear" w:color="auto" w:fill="F8FAFC"/>
            <w:tcMar>
              <w:top w:w="55" w:type="dxa"/>
              <w:left w:w="55" w:type="dxa"/>
              <w:bottom w:w="55" w:type="dxa"/>
              <w:right w:w="55" w:type="dxa"/>
            </w:tcMar>
          </w:tcPr>
          <w:p w14:paraId="1BF146CF" w14:textId="77777777" w:rsidR="008B4B83" w:rsidRDefault="00000000">
            <w:pPr>
              <w:spacing w:after="0" w:line="230" w:lineRule="auto"/>
            </w:pPr>
            <w:r>
              <w:rPr>
                <w:rFonts w:eastAsia="Arial"/>
                <w:sz w:val="16"/>
              </w:rPr>
              <w:t>nur objekt- und genehmigungsbezogen</w:t>
            </w:r>
          </w:p>
        </w:tc>
      </w:tr>
      <w:tr w:rsidR="008B4B83" w14:paraId="581E9121" w14:textId="77777777">
        <w:trPr>
          <w:cantSplit/>
          <w:jc w:val="center"/>
        </w:trPr>
        <w:tc>
          <w:tcPr>
            <w:tcW w:w="2650" w:type="dxa"/>
            <w:tcMar>
              <w:top w:w="55" w:type="dxa"/>
              <w:left w:w="55" w:type="dxa"/>
              <w:bottom w:w="55" w:type="dxa"/>
              <w:right w:w="55" w:type="dxa"/>
            </w:tcMar>
          </w:tcPr>
          <w:p w14:paraId="421A90A8" w14:textId="77777777" w:rsidR="008B4B83" w:rsidRDefault="00000000">
            <w:pPr>
              <w:spacing w:after="0" w:line="230" w:lineRule="auto"/>
            </w:pPr>
            <w:r>
              <w:rPr>
                <w:rFonts w:eastAsia="Arial"/>
                <w:sz w:val="16"/>
              </w:rPr>
              <w:t>Makler / Vermieter / Wohnungsunternehmen</w:t>
            </w:r>
          </w:p>
        </w:tc>
        <w:tc>
          <w:tcPr>
            <w:tcW w:w="4200" w:type="dxa"/>
            <w:tcMar>
              <w:top w:w="55" w:type="dxa"/>
              <w:left w:w="55" w:type="dxa"/>
              <w:bottom w:w="55" w:type="dxa"/>
              <w:right w:w="55" w:type="dxa"/>
            </w:tcMar>
          </w:tcPr>
          <w:p w14:paraId="102C6735" w14:textId="77777777" w:rsidR="008B4B83" w:rsidRDefault="00000000">
            <w:pPr>
              <w:spacing w:after="0" w:line="230" w:lineRule="auto"/>
            </w:pPr>
            <w:r>
              <w:rPr>
                <w:rFonts w:eastAsia="Arial"/>
                <w:sz w:val="16"/>
              </w:rPr>
              <w:t>Mandat, Vergütung, Nutzung und Objektzugang</w:t>
            </w:r>
          </w:p>
        </w:tc>
        <w:tc>
          <w:tcPr>
            <w:tcW w:w="2900" w:type="dxa"/>
            <w:tcMar>
              <w:top w:w="55" w:type="dxa"/>
              <w:left w:w="55" w:type="dxa"/>
              <w:bottom w:w="55" w:type="dxa"/>
              <w:right w:w="55" w:type="dxa"/>
            </w:tcMar>
          </w:tcPr>
          <w:p w14:paraId="12801E7E" w14:textId="77777777" w:rsidR="008B4B83" w:rsidRDefault="00000000">
            <w:pPr>
              <w:spacing w:after="0" w:line="230" w:lineRule="auto"/>
            </w:pPr>
            <w:r>
              <w:rPr>
                <w:rFonts w:eastAsia="Arial"/>
                <w:sz w:val="16"/>
              </w:rPr>
              <w:t>Supply-Aufbau ohne unklare Doppelrolle</w:t>
            </w:r>
          </w:p>
        </w:tc>
      </w:tr>
      <w:tr w:rsidR="008B4B83" w14:paraId="6C4355B1" w14:textId="77777777">
        <w:trPr>
          <w:cantSplit/>
          <w:jc w:val="center"/>
        </w:trPr>
        <w:tc>
          <w:tcPr>
            <w:tcW w:w="2650" w:type="dxa"/>
            <w:shd w:val="clear" w:color="auto" w:fill="F8FAFC"/>
            <w:tcMar>
              <w:top w:w="55" w:type="dxa"/>
              <w:left w:w="55" w:type="dxa"/>
              <w:bottom w:w="55" w:type="dxa"/>
              <w:right w:w="55" w:type="dxa"/>
            </w:tcMar>
          </w:tcPr>
          <w:p w14:paraId="27B27229" w14:textId="77777777" w:rsidR="008B4B83" w:rsidRDefault="00000000">
            <w:pPr>
              <w:spacing w:after="0" w:line="230" w:lineRule="auto"/>
            </w:pPr>
            <w:r>
              <w:rPr>
                <w:rFonts w:eastAsia="Arial"/>
                <w:sz w:val="16"/>
              </w:rPr>
              <w:lastRenderedPageBreak/>
              <w:t>Möbel / Handwerk / Logistik</w:t>
            </w:r>
          </w:p>
        </w:tc>
        <w:tc>
          <w:tcPr>
            <w:tcW w:w="4200" w:type="dxa"/>
            <w:shd w:val="clear" w:color="auto" w:fill="F8FAFC"/>
            <w:tcMar>
              <w:top w:w="55" w:type="dxa"/>
              <w:left w:w="55" w:type="dxa"/>
              <w:bottom w:w="55" w:type="dxa"/>
              <w:right w:w="55" w:type="dxa"/>
            </w:tcMar>
          </w:tcPr>
          <w:p w14:paraId="03D25A34" w14:textId="77777777" w:rsidR="008B4B83" w:rsidRDefault="00000000">
            <w:pPr>
              <w:spacing w:after="0" w:line="230" w:lineRule="auto"/>
            </w:pPr>
            <w:r>
              <w:rPr>
                <w:rFonts w:eastAsia="Arial"/>
                <w:sz w:val="16"/>
              </w:rPr>
              <w:t>Preis, Termin, Gewährleistung und Ersatzfähigkeit</w:t>
            </w:r>
          </w:p>
        </w:tc>
        <w:tc>
          <w:tcPr>
            <w:tcW w:w="2900" w:type="dxa"/>
            <w:shd w:val="clear" w:color="auto" w:fill="F8FAFC"/>
            <w:tcMar>
              <w:top w:w="55" w:type="dxa"/>
              <w:left w:w="55" w:type="dxa"/>
              <w:bottom w:w="55" w:type="dxa"/>
              <w:right w:w="55" w:type="dxa"/>
            </w:tcMar>
          </w:tcPr>
          <w:p w14:paraId="37DB1F0F" w14:textId="77777777" w:rsidR="008B4B83" w:rsidRDefault="00000000">
            <w:pPr>
              <w:spacing w:after="0" w:line="230" w:lineRule="auto"/>
            </w:pPr>
            <w:r>
              <w:rPr>
                <w:rFonts w:eastAsia="Arial"/>
                <w:sz w:val="16"/>
              </w:rPr>
              <w:t>bezugsfertige Übergabe</w:t>
            </w:r>
          </w:p>
        </w:tc>
      </w:tr>
      <w:tr w:rsidR="008B4B83" w14:paraId="50FA185E" w14:textId="77777777">
        <w:trPr>
          <w:cantSplit/>
          <w:jc w:val="center"/>
        </w:trPr>
        <w:tc>
          <w:tcPr>
            <w:tcW w:w="2650" w:type="dxa"/>
            <w:tcMar>
              <w:top w:w="55" w:type="dxa"/>
              <w:left w:w="55" w:type="dxa"/>
              <w:bottom w:w="55" w:type="dxa"/>
              <w:right w:w="55" w:type="dxa"/>
            </w:tcMar>
          </w:tcPr>
          <w:p w14:paraId="6E3B5FEF" w14:textId="77777777" w:rsidR="008B4B83" w:rsidRDefault="00000000">
            <w:pPr>
              <w:spacing w:after="0" w:line="230" w:lineRule="auto"/>
            </w:pPr>
            <w:r>
              <w:rPr>
                <w:rFonts w:eastAsia="Arial"/>
                <w:sz w:val="16"/>
              </w:rPr>
              <w:t>Mehrsprachiger Support / Community</w:t>
            </w:r>
          </w:p>
        </w:tc>
        <w:tc>
          <w:tcPr>
            <w:tcW w:w="4200" w:type="dxa"/>
            <w:tcMar>
              <w:top w:w="55" w:type="dxa"/>
              <w:left w:w="55" w:type="dxa"/>
              <w:bottom w:w="55" w:type="dxa"/>
              <w:right w:w="55" w:type="dxa"/>
            </w:tcMar>
          </w:tcPr>
          <w:p w14:paraId="76DC3EBE" w14:textId="77777777" w:rsidR="008B4B83" w:rsidRDefault="00000000">
            <w:pPr>
              <w:spacing w:after="0" w:line="230" w:lineRule="auto"/>
            </w:pPr>
            <w:r>
              <w:rPr>
                <w:rFonts w:eastAsia="Arial"/>
                <w:sz w:val="16"/>
              </w:rPr>
              <w:t>Sprache, Eignung, Vertraulichkeit und Schutzkonzept</w:t>
            </w:r>
          </w:p>
        </w:tc>
        <w:tc>
          <w:tcPr>
            <w:tcW w:w="2900" w:type="dxa"/>
            <w:tcMar>
              <w:top w:w="55" w:type="dxa"/>
              <w:left w:w="55" w:type="dxa"/>
              <w:bottom w:w="55" w:type="dxa"/>
              <w:right w:w="55" w:type="dxa"/>
            </w:tcMar>
          </w:tcPr>
          <w:p w14:paraId="7A600704" w14:textId="77777777" w:rsidR="008B4B83" w:rsidRDefault="00000000">
            <w:pPr>
              <w:spacing w:after="0" w:line="230" w:lineRule="auto"/>
            </w:pPr>
            <w:r>
              <w:rPr>
                <w:rFonts w:eastAsia="Arial"/>
                <w:sz w:val="16"/>
              </w:rPr>
              <w:t>projektbezogen nach Zielgruppe</w:t>
            </w:r>
          </w:p>
        </w:tc>
      </w:tr>
      <w:tr w:rsidR="008B4B83" w14:paraId="4E8E2B8A" w14:textId="77777777">
        <w:trPr>
          <w:cantSplit/>
          <w:jc w:val="center"/>
        </w:trPr>
        <w:tc>
          <w:tcPr>
            <w:tcW w:w="2650" w:type="dxa"/>
            <w:shd w:val="clear" w:color="auto" w:fill="F8FAFC"/>
            <w:tcMar>
              <w:top w:w="55" w:type="dxa"/>
              <w:left w:w="55" w:type="dxa"/>
              <w:bottom w:w="55" w:type="dxa"/>
              <w:right w:w="55" w:type="dxa"/>
            </w:tcMar>
          </w:tcPr>
          <w:p w14:paraId="2585A7FD" w14:textId="77777777" w:rsidR="008B4B83" w:rsidRDefault="00000000">
            <w:pPr>
              <w:spacing w:after="0" w:line="230" w:lineRule="auto"/>
            </w:pPr>
            <w:r>
              <w:rPr>
                <w:rFonts w:eastAsia="Arial"/>
                <w:sz w:val="16"/>
              </w:rPr>
              <w:t>Software / IT</w:t>
            </w:r>
          </w:p>
        </w:tc>
        <w:tc>
          <w:tcPr>
            <w:tcW w:w="4200" w:type="dxa"/>
            <w:shd w:val="clear" w:color="auto" w:fill="F8FAFC"/>
            <w:tcMar>
              <w:top w:w="55" w:type="dxa"/>
              <w:left w:w="55" w:type="dxa"/>
              <w:bottom w:w="55" w:type="dxa"/>
              <w:right w:w="55" w:type="dxa"/>
            </w:tcMar>
          </w:tcPr>
          <w:p w14:paraId="138A6696" w14:textId="77777777" w:rsidR="008B4B83" w:rsidRDefault="00000000">
            <w:pPr>
              <w:spacing w:after="0" w:line="230" w:lineRule="auto"/>
            </w:pPr>
            <w:r>
              <w:rPr>
                <w:rFonts w:eastAsia="Arial"/>
                <w:sz w:val="16"/>
              </w:rPr>
              <w:t>Datenschutz, Rollen, Export, Verfügbarkeit und Kosten</w:t>
            </w:r>
          </w:p>
        </w:tc>
        <w:tc>
          <w:tcPr>
            <w:tcW w:w="2900" w:type="dxa"/>
            <w:shd w:val="clear" w:color="auto" w:fill="F8FAFC"/>
            <w:tcMar>
              <w:top w:w="55" w:type="dxa"/>
              <w:left w:w="55" w:type="dxa"/>
              <w:bottom w:w="55" w:type="dxa"/>
              <w:right w:w="55" w:type="dxa"/>
            </w:tcMar>
          </w:tcPr>
          <w:p w14:paraId="3F8E3B85" w14:textId="77777777" w:rsidR="008B4B83" w:rsidRDefault="00000000">
            <w:pPr>
              <w:spacing w:after="0" w:line="230" w:lineRule="auto"/>
            </w:pPr>
            <w:r>
              <w:rPr>
                <w:rFonts w:eastAsia="Arial"/>
                <w:sz w:val="16"/>
              </w:rPr>
              <w:t>Standardsoftware vor Eigenentwicklung</w:t>
            </w:r>
          </w:p>
        </w:tc>
      </w:tr>
    </w:tbl>
    <w:p w14:paraId="3F293F40" w14:textId="77777777" w:rsidR="008B4B83" w:rsidRDefault="00000000">
      <w:pPr>
        <w:pStyle w:val="berschrift2"/>
        <w:pBdr>
          <w:bottom w:val="single" w:sz="8" w:space="6" w:color="B08D57"/>
        </w:pBdr>
      </w:pPr>
      <w:r>
        <w:rPr>
          <w:rFonts w:ascii="Arial" w:eastAsia="Arial" w:hAnsi="Arial" w:cs="Arial"/>
        </w:rPr>
        <w:t>Personalaufbau nach nachgewiesener Nachfrage</w:t>
      </w:r>
    </w:p>
    <w:p w14:paraId="2C6C463B" w14:textId="77777777" w:rsidR="008B4B83" w:rsidRDefault="00000000">
      <w:pPr>
        <w:pStyle w:val="Textkrper"/>
        <w:jc w:val="both"/>
      </w:pPr>
      <w:r>
        <w:rPr>
          <w:rFonts w:eastAsia="Arial"/>
        </w:rPr>
        <w:t>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5000"/>
        <w:gridCol w:w="2950"/>
      </w:tblGrid>
      <w:tr w:rsidR="008B4B83" w14:paraId="66BE9335" w14:textId="77777777">
        <w:trPr>
          <w:tblHeader/>
          <w:jc w:val="center"/>
        </w:trPr>
        <w:tc>
          <w:tcPr>
            <w:tcW w:w="1800" w:type="dxa"/>
            <w:shd w:val="clear" w:color="auto" w:fill="102A43"/>
            <w:tcMar>
              <w:top w:w="55" w:type="dxa"/>
              <w:left w:w="55" w:type="dxa"/>
              <w:bottom w:w="55" w:type="dxa"/>
              <w:right w:w="55" w:type="dxa"/>
            </w:tcMar>
            <w:vAlign w:val="center"/>
          </w:tcPr>
          <w:p w14:paraId="50CEFFF4" w14:textId="77777777" w:rsidR="008B4B83" w:rsidRDefault="00000000">
            <w:pPr>
              <w:spacing w:after="0" w:line="230" w:lineRule="auto"/>
            </w:pPr>
            <w:r>
              <w:rPr>
                <w:rFonts w:eastAsia="Arial"/>
                <w:b/>
                <w:color w:val="FFFFFF"/>
                <w:sz w:val="16"/>
              </w:rPr>
              <w:t>Stufe</w:t>
            </w:r>
          </w:p>
        </w:tc>
        <w:tc>
          <w:tcPr>
            <w:tcW w:w="5000" w:type="dxa"/>
            <w:shd w:val="clear" w:color="auto" w:fill="102A43"/>
            <w:tcMar>
              <w:top w:w="55" w:type="dxa"/>
              <w:left w:w="55" w:type="dxa"/>
              <w:bottom w:w="55" w:type="dxa"/>
              <w:right w:w="55" w:type="dxa"/>
            </w:tcMar>
            <w:vAlign w:val="center"/>
          </w:tcPr>
          <w:p w14:paraId="303E0829" w14:textId="77777777" w:rsidR="008B4B83" w:rsidRDefault="00000000">
            <w:pPr>
              <w:spacing w:after="0" w:line="230" w:lineRule="auto"/>
            </w:pPr>
            <w:r>
              <w:rPr>
                <w:rFonts w:eastAsia="Arial"/>
                <w:b/>
                <w:color w:val="FFFFFF"/>
                <w:sz w:val="16"/>
              </w:rPr>
              <w:t>Auslöser</w:t>
            </w:r>
          </w:p>
        </w:tc>
        <w:tc>
          <w:tcPr>
            <w:tcW w:w="2950" w:type="dxa"/>
            <w:shd w:val="clear" w:color="auto" w:fill="102A43"/>
            <w:tcMar>
              <w:top w:w="55" w:type="dxa"/>
              <w:left w:w="55" w:type="dxa"/>
              <w:bottom w:w="55" w:type="dxa"/>
              <w:right w:w="55" w:type="dxa"/>
            </w:tcMar>
            <w:vAlign w:val="center"/>
          </w:tcPr>
          <w:p w14:paraId="56CBE289" w14:textId="77777777" w:rsidR="008B4B83" w:rsidRDefault="00000000">
            <w:pPr>
              <w:spacing w:after="0" w:line="230" w:lineRule="auto"/>
            </w:pPr>
            <w:r>
              <w:rPr>
                <w:rFonts w:eastAsia="Arial"/>
                <w:b/>
                <w:color w:val="FFFFFF"/>
                <w:sz w:val="16"/>
              </w:rPr>
              <w:t>Rolle / Wirkung</w:t>
            </w:r>
          </w:p>
        </w:tc>
      </w:tr>
      <w:tr w:rsidR="008B4B83" w14:paraId="2EFBFE4B" w14:textId="77777777">
        <w:trPr>
          <w:cantSplit/>
          <w:jc w:val="center"/>
        </w:trPr>
        <w:tc>
          <w:tcPr>
            <w:tcW w:w="1800" w:type="dxa"/>
            <w:tcMar>
              <w:top w:w="55" w:type="dxa"/>
              <w:left w:w="55" w:type="dxa"/>
              <w:bottom w:w="55" w:type="dxa"/>
              <w:right w:w="55" w:type="dxa"/>
            </w:tcMar>
          </w:tcPr>
          <w:p w14:paraId="3822589B" w14:textId="77777777" w:rsidR="008B4B83" w:rsidRDefault="00000000">
            <w:pPr>
              <w:spacing w:after="0" w:line="230" w:lineRule="auto"/>
            </w:pPr>
            <w:r>
              <w:rPr>
                <w:rFonts w:eastAsia="Arial"/>
                <w:sz w:val="16"/>
              </w:rPr>
              <w:t>0 · Start</w:t>
            </w:r>
          </w:p>
        </w:tc>
        <w:tc>
          <w:tcPr>
            <w:tcW w:w="5000" w:type="dxa"/>
            <w:tcMar>
              <w:top w:w="55" w:type="dxa"/>
              <w:left w:w="55" w:type="dxa"/>
              <w:bottom w:w="55" w:type="dxa"/>
              <w:right w:w="55" w:type="dxa"/>
            </w:tcMar>
          </w:tcPr>
          <w:p w14:paraId="18AE11EB" w14:textId="77777777" w:rsidR="008B4B83" w:rsidRDefault="00000000">
            <w:pPr>
              <w:spacing w:after="0" w:line="230" w:lineRule="auto"/>
            </w:pPr>
            <w:r>
              <w:rPr>
                <w:rFonts w:eastAsia="Arial"/>
                <w:sz w:val="16"/>
              </w:rPr>
              <w:t>bis zu 1 Launch + 1 Blueprint parallel</w:t>
            </w:r>
          </w:p>
        </w:tc>
        <w:tc>
          <w:tcPr>
            <w:tcW w:w="2950" w:type="dxa"/>
            <w:tcMar>
              <w:top w:w="55" w:type="dxa"/>
              <w:left w:w="55" w:type="dxa"/>
              <w:bottom w:w="55" w:type="dxa"/>
              <w:right w:w="55" w:type="dxa"/>
            </w:tcMar>
          </w:tcPr>
          <w:p w14:paraId="68F23584" w14:textId="77777777" w:rsidR="008B4B83" w:rsidRDefault="00000000">
            <w:pPr>
              <w:spacing w:after="0" w:line="230" w:lineRule="auto"/>
            </w:pPr>
            <w:r>
              <w:rPr>
                <w:rFonts w:eastAsia="Arial"/>
                <w:sz w:val="16"/>
              </w:rPr>
              <w:t>Gründer führt; Fach- und Vor-Ort-Leistungen projektbezogen</w:t>
            </w:r>
          </w:p>
        </w:tc>
      </w:tr>
      <w:tr w:rsidR="008B4B83" w14:paraId="1BACE3ED" w14:textId="77777777">
        <w:trPr>
          <w:cantSplit/>
          <w:jc w:val="center"/>
        </w:trPr>
        <w:tc>
          <w:tcPr>
            <w:tcW w:w="1800" w:type="dxa"/>
            <w:shd w:val="clear" w:color="auto" w:fill="F8FAFC"/>
            <w:tcMar>
              <w:top w:w="55" w:type="dxa"/>
              <w:left w:w="55" w:type="dxa"/>
              <w:bottom w:w="55" w:type="dxa"/>
              <w:right w:w="55" w:type="dxa"/>
            </w:tcMar>
          </w:tcPr>
          <w:p w14:paraId="145747F5" w14:textId="77777777" w:rsidR="008B4B83" w:rsidRDefault="00000000">
            <w:pPr>
              <w:spacing w:after="0" w:line="230" w:lineRule="auto"/>
            </w:pPr>
            <w:r>
              <w:rPr>
                <w:rFonts w:eastAsia="Arial"/>
                <w:sz w:val="16"/>
              </w:rPr>
              <w:t>1 · Projektassistenz</w:t>
            </w:r>
          </w:p>
        </w:tc>
        <w:tc>
          <w:tcPr>
            <w:tcW w:w="5000" w:type="dxa"/>
            <w:shd w:val="clear" w:color="auto" w:fill="F8FAFC"/>
            <w:tcMar>
              <w:top w:w="55" w:type="dxa"/>
              <w:left w:w="55" w:type="dxa"/>
              <w:bottom w:w="55" w:type="dxa"/>
              <w:right w:w="55" w:type="dxa"/>
            </w:tcMar>
          </w:tcPr>
          <w:p w14:paraId="73704B22" w14:textId="77777777" w:rsidR="008B4B83" w:rsidRDefault="00000000">
            <w:pPr>
              <w:spacing w:after="0" w:line="230" w:lineRule="auto"/>
            </w:pPr>
            <w:r>
              <w:rPr>
                <w:rFonts w:eastAsia="Arial"/>
                <w:sz w:val="16"/>
              </w:rPr>
              <w:t>wiederkehrender Auftragsbestand, &gt; 20 Std./Woche delegierbare Delivery und 6-Monats-Reserve</w:t>
            </w:r>
          </w:p>
        </w:tc>
        <w:tc>
          <w:tcPr>
            <w:tcW w:w="2950" w:type="dxa"/>
            <w:shd w:val="clear" w:color="auto" w:fill="F8FAFC"/>
            <w:tcMar>
              <w:top w:w="55" w:type="dxa"/>
              <w:left w:w="55" w:type="dxa"/>
              <w:bottom w:w="55" w:type="dxa"/>
              <w:right w:w="55" w:type="dxa"/>
            </w:tcMar>
          </w:tcPr>
          <w:p w14:paraId="35FF3BFB" w14:textId="77777777" w:rsidR="008B4B83" w:rsidRDefault="00000000">
            <w:pPr>
              <w:spacing w:after="0" w:line="230" w:lineRule="auto"/>
            </w:pPr>
            <w:r>
              <w:rPr>
                <w:rFonts w:eastAsia="Arial"/>
                <w:sz w:val="16"/>
              </w:rPr>
              <w:t>Dokumentation, Termine, Partner- und Einzugskoordination</w:t>
            </w:r>
          </w:p>
        </w:tc>
      </w:tr>
      <w:tr w:rsidR="008B4B83" w14:paraId="6330F543" w14:textId="77777777">
        <w:trPr>
          <w:cantSplit/>
          <w:jc w:val="center"/>
        </w:trPr>
        <w:tc>
          <w:tcPr>
            <w:tcW w:w="1800" w:type="dxa"/>
            <w:tcMar>
              <w:top w:w="55" w:type="dxa"/>
              <w:left w:w="55" w:type="dxa"/>
              <w:bottom w:w="55" w:type="dxa"/>
              <w:right w:w="55" w:type="dxa"/>
            </w:tcMar>
          </w:tcPr>
          <w:p w14:paraId="52B0C979" w14:textId="77777777" w:rsidR="008B4B83" w:rsidRDefault="00000000">
            <w:pPr>
              <w:spacing w:after="0" w:line="230" w:lineRule="auto"/>
            </w:pPr>
            <w:r>
              <w:rPr>
                <w:rFonts w:eastAsia="Arial"/>
                <w:sz w:val="16"/>
              </w:rPr>
              <w:t>2 · Projektleitung</w:t>
            </w:r>
          </w:p>
        </w:tc>
        <w:tc>
          <w:tcPr>
            <w:tcW w:w="5000" w:type="dxa"/>
            <w:tcMar>
              <w:top w:w="55" w:type="dxa"/>
              <w:left w:w="55" w:type="dxa"/>
              <w:bottom w:w="55" w:type="dxa"/>
              <w:right w:w="55" w:type="dxa"/>
            </w:tcMar>
          </w:tcPr>
          <w:p w14:paraId="632E00A5" w14:textId="77777777" w:rsidR="008B4B83" w:rsidRDefault="00000000">
            <w:pPr>
              <w:spacing w:after="0" w:line="230" w:lineRule="auto"/>
            </w:pPr>
            <w:r>
              <w:rPr>
                <w:rFonts w:eastAsia="Arial"/>
                <w:sz w:val="16"/>
              </w:rPr>
              <w:t>zweiter paralleler Launch oder mehrere Standorte mit gesicherter Pipeline</w:t>
            </w:r>
          </w:p>
        </w:tc>
        <w:tc>
          <w:tcPr>
            <w:tcW w:w="2950" w:type="dxa"/>
            <w:tcMar>
              <w:top w:w="55" w:type="dxa"/>
              <w:left w:w="55" w:type="dxa"/>
              <w:bottom w:w="55" w:type="dxa"/>
              <w:right w:w="55" w:type="dxa"/>
            </w:tcMar>
          </w:tcPr>
          <w:p w14:paraId="76DBA409" w14:textId="77777777" w:rsidR="008B4B83" w:rsidRDefault="00000000">
            <w:pPr>
              <w:spacing w:after="0" w:line="230" w:lineRule="auto"/>
            </w:pPr>
            <w:r>
              <w:rPr>
                <w:rFonts w:eastAsia="Arial"/>
                <w:sz w:val="16"/>
              </w:rPr>
              <w:t>übernimmt Standardprojekte; Gründer fokussiert Key Accounts und Freigaben</w:t>
            </w:r>
          </w:p>
        </w:tc>
      </w:tr>
      <w:tr w:rsidR="008B4B83" w14:paraId="4315AC10" w14:textId="77777777">
        <w:trPr>
          <w:cantSplit/>
          <w:jc w:val="center"/>
        </w:trPr>
        <w:tc>
          <w:tcPr>
            <w:tcW w:w="1800" w:type="dxa"/>
            <w:shd w:val="clear" w:color="auto" w:fill="F8FAFC"/>
            <w:tcMar>
              <w:top w:w="55" w:type="dxa"/>
              <w:left w:w="55" w:type="dxa"/>
              <w:bottom w:w="55" w:type="dxa"/>
              <w:right w:w="55" w:type="dxa"/>
            </w:tcMar>
          </w:tcPr>
          <w:p w14:paraId="683DFF40" w14:textId="77777777" w:rsidR="008B4B83" w:rsidRDefault="00000000">
            <w:pPr>
              <w:spacing w:after="0" w:line="230" w:lineRule="auto"/>
            </w:pPr>
            <w:r>
              <w:rPr>
                <w:rFonts w:eastAsia="Arial"/>
                <w:sz w:val="16"/>
              </w:rPr>
              <w:t>3 · Operations / Housing</w:t>
            </w:r>
          </w:p>
        </w:tc>
        <w:tc>
          <w:tcPr>
            <w:tcW w:w="5000" w:type="dxa"/>
            <w:shd w:val="clear" w:color="auto" w:fill="F8FAFC"/>
            <w:tcMar>
              <w:top w:w="55" w:type="dxa"/>
              <w:left w:w="55" w:type="dxa"/>
              <w:bottom w:w="55" w:type="dxa"/>
              <w:right w:w="55" w:type="dxa"/>
            </w:tcMar>
          </w:tcPr>
          <w:p w14:paraId="2D763A61" w14:textId="77777777" w:rsidR="008B4B83" w:rsidRDefault="00000000">
            <w:pPr>
              <w:spacing w:after="0" w:line="230" w:lineRule="auto"/>
            </w:pPr>
            <w:r>
              <w:rPr>
                <w:rFonts w:eastAsia="Arial"/>
                <w:sz w:val="16"/>
              </w:rPr>
              <w:t>wiederkehrender Objekt- oder Office-Betrieb mit planbarer Grundgebühr</w:t>
            </w:r>
          </w:p>
        </w:tc>
        <w:tc>
          <w:tcPr>
            <w:tcW w:w="2950" w:type="dxa"/>
            <w:shd w:val="clear" w:color="auto" w:fill="F8FAFC"/>
            <w:tcMar>
              <w:top w:w="55" w:type="dxa"/>
              <w:left w:w="55" w:type="dxa"/>
              <w:bottom w:w="55" w:type="dxa"/>
              <w:right w:w="55" w:type="dxa"/>
            </w:tcMar>
          </w:tcPr>
          <w:p w14:paraId="2BAA65F1" w14:textId="77777777" w:rsidR="008B4B83" w:rsidRDefault="00000000">
            <w:pPr>
              <w:spacing w:after="0" w:line="230" w:lineRule="auto"/>
            </w:pPr>
            <w:r>
              <w:rPr>
                <w:rFonts w:eastAsia="Arial"/>
                <w:sz w:val="16"/>
              </w:rPr>
              <w:t>Servicefälle, Qualitätssteuerung, Objekt- und Bewohnerprozesse</w:t>
            </w:r>
          </w:p>
        </w:tc>
      </w:tr>
      <w:tr w:rsidR="008B4B83" w14:paraId="7F0C3D6A" w14:textId="77777777">
        <w:trPr>
          <w:cantSplit/>
          <w:jc w:val="center"/>
        </w:trPr>
        <w:tc>
          <w:tcPr>
            <w:tcW w:w="1800" w:type="dxa"/>
            <w:tcMar>
              <w:top w:w="55" w:type="dxa"/>
              <w:left w:w="55" w:type="dxa"/>
              <w:bottom w:w="55" w:type="dxa"/>
              <w:right w:w="55" w:type="dxa"/>
            </w:tcMar>
          </w:tcPr>
          <w:p w14:paraId="3176AFAA" w14:textId="77777777" w:rsidR="008B4B83" w:rsidRDefault="00000000">
            <w:pPr>
              <w:spacing w:after="0" w:line="230" w:lineRule="auto"/>
            </w:pPr>
            <w:r>
              <w:rPr>
                <w:rFonts w:eastAsia="Arial"/>
                <w:sz w:val="16"/>
              </w:rPr>
              <w:t>4 · Finance / Administration</w:t>
            </w:r>
          </w:p>
        </w:tc>
        <w:tc>
          <w:tcPr>
            <w:tcW w:w="5000" w:type="dxa"/>
            <w:tcMar>
              <w:top w:w="55" w:type="dxa"/>
              <w:left w:w="55" w:type="dxa"/>
              <w:bottom w:w="55" w:type="dxa"/>
              <w:right w:w="55" w:type="dxa"/>
            </w:tcMar>
          </w:tcPr>
          <w:p w14:paraId="313DDC08" w14:textId="77777777" w:rsidR="008B4B83" w:rsidRDefault="00000000">
            <w:pPr>
              <w:spacing w:after="0" w:line="230" w:lineRule="auto"/>
            </w:pPr>
            <w:r>
              <w:rPr>
                <w:rFonts w:eastAsia="Arial"/>
                <w:sz w:val="16"/>
              </w:rPr>
              <w:t>Transaktionsvolumen und Berichtspflichten überschreiten externe/Gründer-Kapazität</w:t>
            </w:r>
          </w:p>
        </w:tc>
        <w:tc>
          <w:tcPr>
            <w:tcW w:w="2950" w:type="dxa"/>
            <w:tcMar>
              <w:top w:w="55" w:type="dxa"/>
              <w:left w:w="55" w:type="dxa"/>
              <w:bottom w:w="55" w:type="dxa"/>
              <w:right w:w="55" w:type="dxa"/>
            </w:tcMar>
          </w:tcPr>
          <w:p w14:paraId="2D2EFF7E" w14:textId="77777777" w:rsidR="008B4B83" w:rsidRDefault="00000000">
            <w:pPr>
              <w:spacing w:after="0" w:line="230" w:lineRule="auto"/>
            </w:pPr>
            <w:r>
              <w:rPr>
                <w:rFonts w:eastAsia="Arial"/>
                <w:sz w:val="16"/>
              </w:rPr>
              <w:t>Forderungen, Belege, Projektcontrolling und Vertragsadministration</w:t>
            </w:r>
          </w:p>
        </w:tc>
      </w:tr>
      <w:tr w:rsidR="008B4B83" w14:paraId="2390714D" w14:textId="77777777">
        <w:trPr>
          <w:cantSplit/>
          <w:jc w:val="center"/>
        </w:trPr>
        <w:tc>
          <w:tcPr>
            <w:tcW w:w="1800" w:type="dxa"/>
            <w:shd w:val="clear" w:color="auto" w:fill="F8FAFC"/>
            <w:tcMar>
              <w:top w:w="55" w:type="dxa"/>
              <w:left w:w="55" w:type="dxa"/>
              <w:bottom w:w="55" w:type="dxa"/>
              <w:right w:w="55" w:type="dxa"/>
            </w:tcMar>
          </w:tcPr>
          <w:p w14:paraId="139D1800" w14:textId="77777777" w:rsidR="008B4B83" w:rsidRDefault="00000000">
            <w:pPr>
              <w:spacing w:after="0" w:line="230" w:lineRule="auto"/>
            </w:pPr>
            <w:r>
              <w:rPr>
                <w:rFonts w:eastAsia="Arial"/>
                <w:sz w:val="16"/>
              </w:rPr>
              <w:t>5 · Produkt / IT</w:t>
            </w:r>
          </w:p>
        </w:tc>
        <w:tc>
          <w:tcPr>
            <w:tcW w:w="5000" w:type="dxa"/>
            <w:shd w:val="clear" w:color="auto" w:fill="F8FAFC"/>
            <w:tcMar>
              <w:top w:w="55" w:type="dxa"/>
              <w:left w:w="55" w:type="dxa"/>
              <w:bottom w:w="55" w:type="dxa"/>
              <w:right w:w="55" w:type="dxa"/>
            </w:tcMar>
          </w:tcPr>
          <w:p w14:paraId="0CAE81A8" w14:textId="77777777" w:rsidR="008B4B83" w:rsidRDefault="00000000">
            <w:pPr>
              <w:spacing w:after="0" w:line="230" w:lineRule="auto"/>
            </w:pPr>
            <w:r>
              <w:rPr>
                <w:rFonts w:eastAsia="Arial"/>
                <w:sz w:val="16"/>
              </w:rPr>
              <w:t>mindestens drei wiederkehrende Kundenworkflows und finanziertes MVP</w:t>
            </w:r>
          </w:p>
        </w:tc>
        <w:tc>
          <w:tcPr>
            <w:tcW w:w="2950" w:type="dxa"/>
            <w:shd w:val="clear" w:color="auto" w:fill="F8FAFC"/>
            <w:tcMar>
              <w:top w:w="55" w:type="dxa"/>
              <w:left w:w="55" w:type="dxa"/>
              <w:bottom w:w="55" w:type="dxa"/>
              <w:right w:w="55" w:type="dxa"/>
            </w:tcMar>
          </w:tcPr>
          <w:p w14:paraId="1DB0D2B7" w14:textId="77777777" w:rsidR="008B4B83" w:rsidRDefault="00000000">
            <w:pPr>
              <w:spacing w:after="0" w:line="230" w:lineRule="auto"/>
            </w:pPr>
            <w:r>
              <w:rPr>
                <w:rFonts w:eastAsia="Arial"/>
                <w:sz w:val="16"/>
              </w:rPr>
              <w:t>Produktisierung; keine Vorwegnahme einer unbewiesenen Plattform</w:t>
            </w:r>
          </w:p>
        </w:tc>
      </w:tr>
    </w:tbl>
    <w:p w14:paraId="77576100" w14:textId="77777777" w:rsidR="008B4B83" w:rsidRDefault="00000000">
      <w:pPr>
        <w:pStyle w:val="berschrift3"/>
      </w:pPr>
      <w:r>
        <w:rPr>
          <w:rFonts w:ascii="Arial" w:eastAsia="Arial" w:hAnsi="Arial" w:cs="Arial"/>
        </w:rPr>
        <w:t>Rollenprofil der ersten Einstellung</w:t>
      </w:r>
    </w:p>
    <w:p w14:paraId="6E312885" w14:textId="77777777" w:rsidR="008B4B83" w:rsidRDefault="00000000">
      <w:pPr>
        <w:pStyle w:val="Textkrper"/>
        <w:jc w:val="both"/>
      </w:pPr>
      <w:r>
        <w:rPr>
          <w:rFonts w:eastAsia="Arial"/>
        </w:rPr>
        <w:t>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p w14:paraId="6EEC6954" w14:textId="77777777" w:rsidR="008B4B83" w:rsidRDefault="00000000">
      <w:pPr>
        <w:pBdr>
          <w:left w:val="single" w:sz="18" w:space="10" w:color="B08D57"/>
        </w:pBdr>
        <w:shd w:val="clear" w:color="auto" w:fill="F7F3EA"/>
        <w:ind w:left="180" w:right="120"/>
      </w:pPr>
      <w:r>
        <w:rPr>
          <w:rFonts w:eastAsia="Arial"/>
          <w:b/>
          <w:color w:val="B08D57"/>
        </w:rPr>
        <w:t xml:space="preserve">EINSTELLUNGSREGEL  </w:t>
      </w:r>
      <w:r>
        <w:rPr>
          <w:rFonts w:eastAsia="Arial"/>
        </w:rPr>
        <w:t>Eine neue Rolle muss entweder abrechenbare Kapazität schaffen, eine nachweisbare Qualitäts- oder Risikolücke schließen oder den Gründer für höherwertigen Vertrieb und Projektführung freisetzen. Reines Wachstum der Kopfzahl ist kein Meilenstein.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350"/>
        <w:gridCol w:w="3650"/>
        <w:gridCol w:w="3750"/>
      </w:tblGrid>
      <w:tr w:rsidR="008B4B83" w14:paraId="41321D4D" w14:textId="77777777">
        <w:trPr>
          <w:tblHeader/>
          <w:jc w:val="center"/>
        </w:trPr>
        <w:tc>
          <w:tcPr>
            <w:tcW w:w="2350" w:type="dxa"/>
            <w:shd w:val="clear" w:color="auto" w:fill="102A43"/>
            <w:tcMar>
              <w:top w:w="55" w:type="dxa"/>
              <w:left w:w="55" w:type="dxa"/>
              <w:bottom w:w="55" w:type="dxa"/>
              <w:right w:w="55" w:type="dxa"/>
            </w:tcMar>
            <w:vAlign w:val="center"/>
          </w:tcPr>
          <w:p w14:paraId="7E91B4D2" w14:textId="77777777" w:rsidR="008B4B83" w:rsidRDefault="00000000">
            <w:pPr>
              <w:spacing w:after="0" w:line="230" w:lineRule="auto"/>
            </w:pPr>
            <w:r>
              <w:rPr>
                <w:rFonts w:eastAsia="Arial"/>
                <w:b/>
                <w:color w:val="FFFFFF"/>
                <w:sz w:val="16"/>
              </w:rPr>
              <w:t>Risiko</w:t>
            </w:r>
          </w:p>
        </w:tc>
        <w:tc>
          <w:tcPr>
            <w:tcW w:w="3650" w:type="dxa"/>
            <w:shd w:val="clear" w:color="auto" w:fill="102A43"/>
            <w:tcMar>
              <w:top w:w="55" w:type="dxa"/>
              <w:left w:w="55" w:type="dxa"/>
              <w:bottom w:w="55" w:type="dxa"/>
              <w:right w:w="55" w:type="dxa"/>
            </w:tcMar>
            <w:vAlign w:val="center"/>
          </w:tcPr>
          <w:p w14:paraId="36D2DF7D" w14:textId="77777777" w:rsidR="008B4B83" w:rsidRDefault="00000000">
            <w:pPr>
              <w:spacing w:after="0" w:line="230" w:lineRule="auto"/>
            </w:pPr>
            <w:r>
              <w:rPr>
                <w:rFonts w:eastAsia="Arial"/>
                <w:b/>
                <w:color w:val="FFFFFF"/>
                <w:sz w:val="16"/>
              </w:rPr>
              <w:t>Auswirkung</w:t>
            </w:r>
          </w:p>
        </w:tc>
        <w:tc>
          <w:tcPr>
            <w:tcW w:w="3750" w:type="dxa"/>
            <w:shd w:val="clear" w:color="auto" w:fill="102A43"/>
            <w:tcMar>
              <w:top w:w="55" w:type="dxa"/>
              <w:left w:w="55" w:type="dxa"/>
              <w:bottom w:w="55" w:type="dxa"/>
              <w:right w:w="55" w:type="dxa"/>
            </w:tcMar>
            <w:vAlign w:val="center"/>
          </w:tcPr>
          <w:p w14:paraId="52D49A59" w14:textId="77777777" w:rsidR="008B4B83" w:rsidRDefault="00000000">
            <w:pPr>
              <w:spacing w:after="0" w:line="230" w:lineRule="auto"/>
            </w:pPr>
            <w:r>
              <w:rPr>
                <w:rFonts w:eastAsia="Arial"/>
                <w:b/>
                <w:color w:val="FFFFFF"/>
                <w:sz w:val="16"/>
              </w:rPr>
              <w:t>Gegenmaßnahme</w:t>
            </w:r>
          </w:p>
        </w:tc>
      </w:tr>
      <w:tr w:rsidR="008B4B83" w14:paraId="52AB39A2" w14:textId="77777777">
        <w:trPr>
          <w:cantSplit/>
          <w:jc w:val="center"/>
        </w:trPr>
        <w:tc>
          <w:tcPr>
            <w:tcW w:w="2350" w:type="dxa"/>
            <w:tcMar>
              <w:top w:w="55" w:type="dxa"/>
              <w:left w:w="55" w:type="dxa"/>
              <w:bottom w:w="55" w:type="dxa"/>
              <w:right w:w="55" w:type="dxa"/>
            </w:tcMar>
          </w:tcPr>
          <w:p w14:paraId="3A9AEC10" w14:textId="77777777" w:rsidR="008B4B83" w:rsidRDefault="00000000">
            <w:pPr>
              <w:spacing w:after="0" w:line="230" w:lineRule="auto"/>
            </w:pPr>
            <w:r>
              <w:rPr>
                <w:rFonts w:eastAsia="Arial"/>
                <w:sz w:val="16"/>
              </w:rPr>
              <w:t>Gründerabhängigkeit</w:t>
            </w:r>
          </w:p>
        </w:tc>
        <w:tc>
          <w:tcPr>
            <w:tcW w:w="3650" w:type="dxa"/>
            <w:tcMar>
              <w:top w:w="55" w:type="dxa"/>
              <w:left w:w="55" w:type="dxa"/>
              <w:bottom w:w="55" w:type="dxa"/>
              <w:right w:w="55" w:type="dxa"/>
            </w:tcMar>
          </w:tcPr>
          <w:p w14:paraId="645EFA87" w14:textId="77777777" w:rsidR="008B4B83" w:rsidRDefault="00000000">
            <w:pPr>
              <w:spacing w:after="0" w:line="230" w:lineRule="auto"/>
            </w:pPr>
            <w:r>
              <w:rPr>
                <w:rFonts w:eastAsia="Arial"/>
                <w:sz w:val="16"/>
              </w:rPr>
              <w:t>Vertrieb, Wissen und Freigaben konzentrieren sich auf eine Person</w:t>
            </w:r>
          </w:p>
        </w:tc>
        <w:tc>
          <w:tcPr>
            <w:tcW w:w="3750" w:type="dxa"/>
            <w:tcMar>
              <w:top w:w="55" w:type="dxa"/>
              <w:left w:w="55" w:type="dxa"/>
              <w:bottom w:w="55" w:type="dxa"/>
              <w:right w:w="55" w:type="dxa"/>
            </w:tcMar>
          </w:tcPr>
          <w:p w14:paraId="2ABDE948" w14:textId="77777777" w:rsidR="008B4B83" w:rsidRDefault="00000000">
            <w:pPr>
              <w:spacing w:after="0" w:line="230" w:lineRule="auto"/>
            </w:pPr>
            <w:r>
              <w:rPr>
                <w:rFonts w:eastAsia="Arial"/>
                <w:sz w:val="16"/>
              </w:rPr>
              <w:t>CRM, Prozessakten, Vertretungsplan, standardisierte Angebote und Übergaben</w:t>
            </w:r>
          </w:p>
        </w:tc>
      </w:tr>
      <w:tr w:rsidR="008B4B83" w14:paraId="411D093D" w14:textId="77777777">
        <w:trPr>
          <w:cantSplit/>
          <w:jc w:val="center"/>
        </w:trPr>
        <w:tc>
          <w:tcPr>
            <w:tcW w:w="2350" w:type="dxa"/>
            <w:shd w:val="clear" w:color="auto" w:fill="F8FAFC"/>
            <w:tcMar>
              <w:top w:w="55" w:type="dxa"/>
              <w:left w:w="55" w:type="dxa"/>
              <w:bottom w:w="55" w:type="dxa"/>
              <w:right w:w="55" w:type="dxa"/>
            </w:tcMar>
          </w:tcPr>
          <w:p w14:paraId="0DCEEAD3" w14:textId="77777777" w:rsidR="008B4B83" w:rsidRDefault="00000000">
            <w:pPr>
              <w:spacing w:after="0" w:line="230" w:lineRule="auto"/>
            </w:pPr>
            <w:r>
              <w:rPr>
                <w:rFonts w:eastAsia="Arial"/>
                <w:sz w:val="16"/>
              </w:rPr>
              <w:t>Partnerausfall</w:t>
            </w:r>
          </w:p>
        </w:tc>
        <w:tc>
          <w:tcPr>
            <w:tcW w:w="3650" w:type="dxa"/>
            <w:shd w:val="clear" w:color="auto" w:fill="F8FAFC"/>
            <w:tcMar>
              <w:top w:w="55" w:type="dxa"/>
              <w:left w:w="55" w:type="dxa"/>
              <w:bottom w:w="55" w:type="dxa"/>
              <w:right w:w="55" w:type="dxa"/>
            </w:tcMar>
          </w:tcPr>
          <w:p w14:paraId="56135480" w14:textId="77777777" w:rsidR="008B4B83" w:rsidRDefault="00000000">
            <w:pPr>
              <w:spacing w:after="0" w:line="230" w:lineRule="auto"/>
            </w:pPr>
            <w:r>
              <w:rPr>
                <w:rFonts w:eastAsia="Arial"/>
                <w:sz w:val="16"/>
              </w:rPr>
              <w:t>Einzug, Technik oder Liefertermin gefährdet</w:t>
            </w:r>
          </w:p>
        </w:tc>
        <w:tc>
          <w:tcPr>
            <w:tcW w:w="3750" w:type="dxa"/>
            <w:shd w:val="clear" w:color="auto" w:fill="F8FAFC"/>
            <w:tcMar>
              <w:top w:w="55" w:type="dxa"/>
              <w:left w:w="55" w:type="dxa"/>
              <w:bottom w:w="55" w:type="dxa"/>
              <w:right w:w="55" w:type="dxa"/>
            </w:tcMar>
          </w:tcPr>
          <w:p w14:paraId="3E9DA704" w14:textId="77777777" w:rsidR="008B4B83" w:rsidRDefault="00000000">
            <w:pPr>
              <w:spacing w:after="0" w:line="230" w:lineRule="auto"/>
            </w:pPr>
            <w:r>
              <w:rPr>
                <w:rFonts w:eastAsia="Arial"/>
                <w:sz w:val="16"/>
              </w:rPr>
              <w:t>Ersatzpartner, klare SLAs, Meilensteinzahlungen und Eskalation</w:t>
            </w:r>
          </w:p>
        </w:tc>
      </w:tr>
      <w:tr w:rsidR="008B4B83" w14:paraId="309DD051" w14:textId="77777777">
        <w:trPr>
          <w:cantSplit/>
          <w:jc w:val="center"/>
        </w:trPr>
        <w:tc>
          <w:tcPr>
            <w:tcW w:w="2350" w:type="dxa"/>
            <w:tcMar>
              <w:top w:w="55" w:type="dxa"/>
              <w:left w:w="55" w:type="dxa"/>
              <w:bottom w:w="55" w:type="dxa"/>
              <w:right w:w="55" w:type="dxa"/>
            </w:tcMar>
          </w:tcPr>
          <w:p w14:paraId="11F83943" w14:textId="77777777" w:rsidR="008B4B83" w:rsidRDefault="00000000">
            <w:pPr>
              <w:spacing w:after="0" w:line="230" w:lineRule="auto"/>
            </w:pPr>
            <w:r>
              <w:rPr>
                <w:rFonts w:eastAsia="Arial"/>
                <w:sz w:val="16"/>
              </w:rPr>
              <w:t>Scope Creep</w:t>
            </w:r>
          </w:p>
        </w:tc>
        <w:tc>
          <w:tcPr>
            <w:tcW w:w="3650" w:type="dxa"/>
            <w:tcMar>
              <w:top w:w="55" w:type="dxa"/>
              <w:left w:w="55" w:type="dxa"/>
              <w:bottom w:w="55" w:type="dxa"/>
              <w:right w:w="55" w:type="dxa"/>
            </w:tcMar>
          </w:tcPr>
          <w:p w14:paraId="7AB9797B" w14:textId="77777777" w:rsidR="008B4B83" w:rsidRDefault="00000000">
            <w:pPr>
              <w:spacing w:after="0" w:line="230" w:lineRule="auto"/>
            </w:pPr>
            <w:r>
              <w:rPr>
                <w:rFonts w:eastAsia="Arial"/>
                <w:sz w:val="16"/>
              </w:rPr>
              <w:t>unbezahlte Arbeit und Kapazitätsverlust</w:t>
            </w:r>
          </w:p>
        </w:tc>
        <w:tc>
          <w:tcPr>
            <w:tcW w:w="3750" w:type="dxa"/>
            <w:tcMar>
              <w:top w:w="55" w:type="dxa"/>
              <w:left w:w="55" w:type="dxa"/>
              <w:bottom w:w="55" w:type="dxa"/>
              <w:right w:w="55" w:type="dxa"/>
            </w:tcMar>
          </w:tcPr>
          <w:p w14:paraId="38766217" w14:textId="77777777" w:rsidR="008B4B83" w:rsidRDefault="00000000">
            <w:pPr>
              <w:spacing w:after="0" w:line="230" w:lineRule="auto"/>
            </w:pPr>
            <w:r>
              <w:rPr>
                <w:rFonts w:eastAsia="Arial"/>
                <w:sz w:val="16"/>
              </w:rPr>
              <w:t>Leistungsgrenzen, Stundenbudget und verpflichtender Change Request</w:t>
            </w:r>
          </w:p>
        </w:tc>
      </w:tr>
      <w:tr w:rsidR="008B4B83" w14:paraId="58A5B3C5" w14:textId="77777777">
        <w:trPr>
          <w:cantSplit/>
          <w:jc w:val="center"/>
        </w:trPr>
        <w:tc>
          <w:tcPr>
            <w:tcW w:w="2350" w:type="dxa"/>
            <w:shd w:val="clear" w:color="auto" w:fill="F8FAFC"/>
            <w:tcMar>
              <w:top w:w="55" w:type="dxa"/>
              <w:left w:w="55" w:type="dxa"/>
              <w:bottom w:w="55" w:type="dxa"/>
              <w:right w:w="55" w:type="dxa"/>
            </w:tcMar>
          </w:tcPr>
          <w:p w14:paraId="314D839A" w14:textId="77777777" w:rsidR="008B4B83" w:rsidRDefault="00000000">
            <w:pPr>
              <w:spacing w:after="0" w:line="230" w:lineRule="auto"/>
            </w:pPr>
            <w:r>
              <w:rPr>
                <w:rFonts w:eastAsia="Arial"/>
                <w:sz w:val="16"/>
              </w:rPr>
              <w:t>Fachliche Grenzüberschreitung</w:t>
            </w:r>
          </w:p>
        </w:tc>
        <w:tc>
          <w:tcPr>
            <w:tcW w:w="3650" w:type="dxa"/>
            <w:shd w:val="clear" w:color="auto" w:fill="F8FAFC"/>
            <w:tcMar>
              <w:top w:w="55" w:type="dxa"/>
              <w:left w:w="55" w:type="dxa"/>
              <w:bottom w:w="55" w:type="dxa"/>
              <w:right w:w="55" w:type="dxa"/>
            </w:tcMar>
          </w:tcPr>
          <w:p w14:paraId="05BE6C10" w14:textId="77777777" w:rsidR="008B4B83" w:rsidRDefault="00000000">
            <w:pPr>
              <w:spacing w:after="0" w:line="230" w:lineRule="auto"/>
            </w:pPr>
            <w:r>
              <w:rPr>
                <w:rFonts w:eastAsia="Arial"/>
                <w:sz w:val="16"/>
              </w:rPr>
              <w:t>Haftung und Vertrauensverlust</w:t>
            </w:r>
          </w:p>
        </w:tc>
        <w:tc>
          <w:tcPr>
            <w:tcW w:w="3750" w:type="dxa"/>
            <w:shd w:val="clear" w:color="auto" w:fill="F8FAFC"/>
            <w:tcMar>
              <w:top w:w="55" w:type="dxa"/>
              <w:left w:w="55" w:type="dxa"/>
              <w:bottom w:w="55" w:type="dxa"/>
              <w:right w:w="55" w:type="dxa"/>
            </w:tcMar>
          </w:tcPr>
          <w:p w14:paraId="75444F5E" w14:textId="77777777" w:rsidR="008B4B83" w:rsidRDefault="00000000">
            <w:pPr>
              <w:spacing w:after="0" w:line="230" w:lineRule="auto"/>
            </w:pPr>
            <w:r>
              <w:rPr>
                <w:rFonts w:eastAsia="Arial"/>
                <w:sz w:val="16"/>
              </w:rPr>
              <w:t>Befugnisse klar benennen; Spezialfragen extern mandatieren</w:t>
            </w:r>
          </w:p>
        </w:tc>
      </w:tr>
      <w:tr w:rsidR="008B4B83" w14:paraId="0A4AED1C" w14:textId="77777777">
        <w:trPr>
          <w:cantSplit/>
          <w:jc w:val="center"/>
        </w:trPr>
        <w:tc>
          <w:tcPr>
            <w:tcW w:w="2350" w:type="dxa"/>
            <w:tcMar>
              <w:top w:w="55" w:type="dxa"/>
              <w:left w:w="55" w:type="dxa"/>
              <w:bottom w:w="55" w:type="dxa"/>
              <w:right w:w="55" w:type="dxa"/>
            </w:tcMar>
          </w:tcPr>
          <w:p w14:paraId="67EE78B0" w14:textId="77777777" w:rsidR="008B4B83" w:rsidRDefault="00000000">
            <w:pPr>
              <w:spacing w:after="0" w:line="230" w:lineRule="auto"/>
            </w:pPr>
            <w:r>
              <w:rPr>
                <w:rFonts w:eastAsia="Arial"/>
                <w:sz w:val="16"/>
              </w:rPr>
              <w:t>Zu früher Personalaufbau</w:t>
            </w:r>
          </w:p>
        </w:tc>
        <w:tc>
          <w:tcPr>
            <w:tcW w:w="3650" w:type="dxa"/>
            <w:tcMar>
              <w:top w:w="55" w:type="dxa"/>
              <w:left w:w="55" w:type="dxa"/>
              <w:bottom w:w="55" w:type="dxa"/>
              <w:right w:w="55" w:type="dxa"/>
            </w:tcMar>
          </w:tcPr>
          <w:p w14:paraId="4298D5E6" w14:textId="77777777" w:rsidR="008B4B83" w:rsidRDefault="00000000">
            <w:pPr>
              <w:spacing w:after="0" w:line="230" w:lineRule="auto"/>
            </w:pPr>
            <w:r>
              <w:rPr>
                <w:rFonts w:eastAsia="Arial"/>
                <w:sz w:val="16"/>
              </w:rPr>
              <w:t>Fixkosten ohne gesicherten Umsatz</w:t>
            </w:r>
          </w:p>
        </w:tc>
        <w:tc>
          <w:tcPr>
            <w:tcW w:w="3750" w:type="dxa"/>
            <w:tcMar>
              <w:top w:w="55" w:type="dxa"/>
              <w:left w:w="55" w:type="dxa"/>
              <w:bottom w:w="55" w:type="dxa"/>
              <w:right w:w="55" w:type="dxa"/>
            </w:tcMar>
          </w:tcPr>
          <w:p w14:paraId="7C52A9D9" w14:textId="77777777" w:rsidR="008B4B83" w:rsidRDefault="00000000">
            <w:pPr>
              <w:spacing w:after="0" w:line="230" w:lineRule="auto"/>
            </w:pPr>
            <w:r>
              <w:rPr>
                <w:rFonts w:eastAsia="Arial"/>
                <w:sz w:val="16"/>
              </w:rPr>
              <w:t>Pipeline-, Reserve- und Delegierbarkeits-Gate</w:t>
            </w:r>
          </w:p>
        </w:tc>
      </w:tr>
      <w:tr w:rsidR="008B4B83" w14:paraId="590F3CEA" w14:textId="77777777">
        <w:trPr>
          <w:cantSplit/>
          <w:jc w:val="center"/>
        </w:trPr>
        <w:tc>
          <w:tcPr>
            <w:tcW w:w="2350" w:type="dxa"/>
            <w:shd w:val="clear" w:color="auto" w:fill="F8FAFC"/>
            <w:tcMar>
              <w:top w:w="55" w:type="dxa"/>
              <w:left w:w="55" w:type="dxa"/>
              <w:bottom w:w="55" w:type="dxa"/>
              <w:right w:w="55" w:type="dxa"/>
            </w:tcMar>
          </w:tcPr>
          <w:p w14:paraId="777707A3" w14:textId="77777777" w:rsidR="008B4B83" w:rsidRDefault="00000000">
            <w:pPr>
              <w:spacing w:after="0" w:line="230" w:lineRule="auto"/>
            </w:pPr>
            <w:r>
              <w:rPr>
                <w:rFonts w:eastAsia="Arial"/>
                <w:sz w:val="16"/>
              </w:rPr>
              <w:t>Zu früher Objektbetrieb</w:t>
            </w:r>
          </w:p>
        </w:tc>
        <w:tc>
          <w:tcPr>
            <w:tcW w:w="3650" w:type="dxa"/>
            <w:shd w:val="clear" w:color="auto" w:fill="F8FAFC"/>
            <w:tcMar>
              <w:top w:w="55" w:type="dxa"/>
              <w:left w:w="55" w:type="dxa"/>
              <w:bottom w:w="55" w:type="dxa"/>
              <w:right w:w="55" w:type="dxa"/>
            </w:tcMar>
          </w:tcPr>
          <w:p w14:paraId="2C6CE875" w14:textId="77777777" w:rsidR="008B4B83" w:rsidRDefault="00000000">
            <w:pPr>
              <w:spacing w:after="0" w:line="230" w:lineRule="auto"/>
            </w:pPr>
            <w:r>
              <w:rPr>
                <w:rFonts w:eastAsia="Arial"/>
                <w:sz w:val="16"/>
              </w:rPr>
              <w:t>Miet-, Kautions- und Leerstandsrisiko</w:t>
            </w:r>
          </w:p>
        </w:tc>
        <w:tc>
          <w:tcPr>
            <w:tcW w:w="3750" w:type="dxa"/>
            <w:shd w:val="clear" w:color="auto" w:fill="F8FAFC"/>
            <w:tcMar>
              <w:top w:w="55" w:type="dxa"/>
              <w:left w:w="55" w:type="dxa"/>
              <w:bottom w:w="55" w:type="dxa"/>
              <w:right w:w="55" w:type="dxa"/>
            </w:tcMar>
          </w:tcPr>
          <w:p w14:paraId="691EAE3D" w14:textId="77777777" w:rsidR="008B4B83" w:rsidRDefault="00000000">
            <w:pPr>
              <w:spacing w:after="0" w:line="230" w:lineRule="auto"/>
            </w:pPr>
            <w:r>
              <w:rPr>
                <w:rFonts w:eastAsia="Arial"/>
                <w:sz w:val="16"/>
              </w:rPr>
              <w:t>separates Nachfrage-, Rechts-, Finanzierungs- und Stress-Gate</w:t>
            </w:r>
          </w:p>
        </w:tc>
      </w:tr>
    </w:tbl>
    <w:p w14:paraId="38A0C648" w14:textId="77777777" w:rsidR="008B4B83" w:rsidRDefault="00000000">
      <w:pPr>
        <w:pStyle w:val="berschrift1"/>
        <w:pBdr>
          <w:bottom w:val="single" w:sz="8" w:space="6" w:color="B08D57"/>
        </w:pBdr>
      </w:pPr>
      <w:r>
        <w:rPr>
          <w:rFonts w:ascii="Arial" w:eastAsia="Arial" w:hAnsi="Arial" w:cs="Arial"/>
        </w:rPr>
        <w:t>8. Erlösmodell, Preisstrategie und Wirtschaftlichkeit</w:t>
      </w:r>
    </w:p>
    <w:p w14:paraId="0AE399DE" w14:textId="77777777" w:rsidR="008B4B83" w:rsidRDefault="00000000">
      <w:pPr>
        <w:pStyle w:val="berschrift2"/>
        <w:pBdr>
          <w:bottom w:val="single" w:sz="8" w:space="6" w:color="B08D57"/>
        </w:pBdr>
      </w:pPr>
      <w:r>
        <w:rPr>
          <w:rFonts w:ascii="Arial" w:eastAsia="Arial" w:hAnsi="Arial" w:cs="Arial"/>
        </w:rPr>
        <w:t>Erlösarchitektur: Projektgeschäft zuerst</w:t>
      </w:r>
    </w:p>
    <w:p w14:paraId="589287BA" w14:textId="77777777" w:rsidR="008B4B83" w:rsidRDefault="00000000">
      <w:pPr>
        <w:pStyle w:val="Textkrper"/>
        <w:jc w:val="both"/>
      </w:pPr>
      <w:r>
        <w:rPr>
          <w:rFonts w:eastAsia="Arial"/>
        </w:rPr>
        <w:t>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50"/>
        <w:gridCol w:w="3850"/>
        <w:gridCol w:w="3350"/>
      </w:tblGrid>
      <w:tr w:rsidR="008B4B83" w14:paraId="3D84D341" w14:textId="77777777">
        <w:trPr>
          <w:tblHeader/>
          <w:jc w:val="center"/>
        </w:trPr>
        <w:tc>
          <w:tcPr>
            <w:tcW w:w="2550" w:type="dxa"/>
            <w:shd w:val="clear" w:color="auto" w:fill="102A43"/>
            <w:tcMar>
              <w:top w:w="55" w:type="dxa"/>
              <w:left w:w="55" w:type="dxa"/>
              <w:bottom w:w="55" w:type="dxa"/>
              <w:right w:w="55" w:type="dxa"/>
            </w:tcMar>
            <w:vAlign w:val="center"/>
          </w:tcPr>
          <w:p w14:paraId="086DDF9D" w14:textId="77777777" w:rsidR="008B4B83" w:rsidRDefault="00000000">
            <w:pPr>
              <w:spacing w:after="0" w:line="230" w:lineRule="auto"/>
            </w:pPr>
            <w:r>
              <w:rPr>
                <w:rFonts w:eastAsia="Arial"/>
                <w:b/>
                <w:color w:val="FFFFFF"/>
                <w:sz w:val="16"/>
              </w:rPr>
              <w:t>Erlösstrom</w:t>
            </w:r>
          </w:p>
        </w:tc>
        <w:tc>
          <w:tcPr>
            <w:tcW w:w="3850" w:type="dxa"/>
            <w:shd w:val="clear" w:color="auto" w:fill="102A43"/>
            <w:tcMar>
              <w:top w:w="55" w:type="dxa"/>
              <w:left w:w="55" w:type="dxa"/>
              <w:bottom w:w="55" w:type="dxa"/>
              <w:right w:w="55" w:type="dxa"/>
            </w:tcMar>
            <w:vAlign w:val="center"/>
          </w:tcPr>
          <w:p w14:paraId="7A2832DE" w14:textId="77777777" w:rsidR="008B4B83" w:rsidRDefault="00000000">
            <w:pPr>
              <w:spacing w:after="0" w:line="230" w:lineRule="auto"/>
            </w:pPr>
            <w:r>
              <w:rPr>
                <w:rFonts w:eastAsia="Arial"/>
                <w:b/>
                <w:color w:val="FFFFFF"/>
                <w:sz w:val="16"/>
              </w:rPr>
              <w:t>Abrechnung</w:t>
            </w:r>
          </w:p>
        </w:tc>
        <w:tc>
          <w:tcPr>
            <w:tcW w:w="3350" w:type="dxa"/>
            <w:shd w:val="clear" w:color="auto" w:fill="102A43"/>
            <w:tcMar>
              <w:top w:w="55" w:type="dxa"/>
              <w:left w:w="55" w:type="dxa"/>
              <w:bottom w:w="55" w:type="dxa"/>
              <w:right w:w="55" w:type="dxa"/>
            </w:tcMar>
            <w:vAlign w:val="center"/>
          </w:tcPr>
          <w:p w14:paraId="73346EA0" w14:textId="77777777" w:rsidR="008B4B83" w:rsidRDefault="00000000">
            <w:pPr>
              <w:spacing w:after="0" w:line="230" w:lineRule="auto"/>
            </w:pPr>
            <w:r>
              <w:rPr>
                <w:rFonts w:eastAsia="Arial"/>
                <w:b/>
                <w:color w:val="FFFFFF"/>
                <w:sz w:val="16"/>
              </w:rPr>
              <w:t>Wirtschaftliche Funktion</w:t>
            </w:r>
          </w:p>
        </w:tc>
      </w:tr>
      <w:tr w:rsidR="008B4B83" w14:paraId="6294344E" w14:textId="77777777">
        <w:trPr>
          <w:cantSplit/>
          <w:jc w:val="center"/>
        </w:trPr>
        <w:tc>
          <w:tcPr>
            <w:tcW w:w="2550" w:type="dxa"/>
            <w:tcMar>
              <w:top w:w="55" w:type="dxa"/>
              <w:left w:w="55" w:type="dxa"/>
              <w:bottom w:w="55" w:type="dxa"/>
              <w:right w:w="55" w:type="dxa"/>
            </w:tcMar>
          </w:tcPr>
          <w:p w14:paraId="2BA94A71" w14:textId="77777777" w:rsidR="008B4B83" w:rsidRDefault="00000000">
            <w:pPr>
              <w:spacing w:after="0" w:line="230" w:lineRule="auto"/>
            </w:pPr>
            <w:r>
              <w:rPr>
                <w:rFonts w:eastAsia="Arial"/>
                <w:sz w:val="16"/>
              </w:rPr>
              <w:t>Blueprint</w:t>
            </w:r>
          </w:p>
        </w:tc>
        <w:tc>
          <w:tcPr>
            <w:tcW w:w="3850" w:type="dxa"/>
            <w:tcMar>
              <w:top w:w="55" w:type="dxa"/>
              <w:left w:w="55" w:type="dxa"/>
              <w:bottom w:w="55" w:type="dxa"/>
              <w:right w:w="55" w:type="dxa"/>
            </w:tcMar>
          </w:tcPr>
          <w:p w14:paraId="1899A520" w14:textId="77777777" w:rsidR="008B4B83" w:rsidRDefault="00000000">
            <w:pPr>
              <w:spacing w:after="0" w:line="230" w:lineRule="auto"/>
            </w:pPr>
            <w:r>
              <w:rPr>
                <w:rFonts w:eastAsia="Arial"/>
                <w:sz w:val="16"/>
              </w:rPr>
              <w:t>Festpreis nach Standorten, Varianten und Entscheidungsumfang</w:t>
            </w:r>
          </w:p>
        </w:tc>
        <w:tc>
          <w:tcPr>
            <w:tcW w:w="3350" w:type="dxa"/>
            <w:tcMar>
              <w:top w:w="55" w:type="dxa"/>
              <w:left w:w="55" w:type="dxa"/>
              <w:bottom w:w="55" w:type="dxa"/>
              <w:right w:w="55" w:type="dxa"/>
            </w:tcMar>
          </w:tcPr>
          <w:p w14:paraId="59606875" w14:textId="77777777" w:rsidR="008B4B83" w:rsidRDefault="00000000">
            <w:pPr>
              <w:spacing w:after="0" w:line="230" w:lineRule="auto"/>
            </w:pPr>
            <w:r>
              <w:rPr>
                <w:rFonts w:eastAsia="Arial"/>
                <w:sz w:val="16"/>
              </w:rPr>
              <w:t>früher Cashflow und bezahlte Machbarkeitsentscheidung</w:t>
            </w:r>
          </w:p>
        </w:tc>
      </w:tr>
      <w:tr w:rsidR="008B4B83" w14:paraId="60E42C9E" w14:textId="77777777">
        <w:trPr>
          <w:cantSplit/>
          <w:jc w:val="center"/>
        </w:trPr>
        <w:tc>
          <w:tcPr>
            <w:tcW w:w="2550" w:type="dxa"/>
            <w:shd w:val="clear" w:color="auto" w:fill="F8FAFC"/>
            <w:tcMar>
              <w:top w:w="55" w:type="dxa"/>
              <w:left w:w="55" w:type="dxa"/>
              <w:bottom w:w="55" w:type="dxa"/>
              <w:right w:w="55" w:type="dxa"/>
            </w:tcMar>
          </w:tcPr>
          <w:p w14:paraId="6AA79270" w14:textId="77777777" w:rsidR="008B4B83" w:rsidRDefault="00000000">
            <w:pPr>
              <w:spacing w:after="0" w:line="230" w:lineRule="auto"/>
            </w:pPr>
            <w:r>
              <w:rPr>
                <w:rFonts w:eastAsia="Arial"/>
                <w:sz w:val="16"/>
              </w:rPr>
              <w:t>Launch</w:t>
            </w:r>
          </w:p>
        </w:tc>
        <w:tc>
          <w:tcPr>
            <w:tcW w:w="3850" w:type="dxa"/>
            <w:shd w:val="clear" w:color="auto" w:fill="F8FAFC"/>
            <w:tcMar>
              <w:top w:w="55" w:type="dxa"/>
              <w:left w:w="55" w:type="dxa"/>
              <w:bottom w:w="55" w:type="dxa"/>
              <w:right w:w="55" w:type="dxa"/>
            </w:tcMar>
          </w:tcPr>
          <w:p w14:paraId="39A9C76D" w14:textId="77777777" w:rsidR="008B4B83" w:rsidRDefault="00000000">
            <w:pPr>
              <w:spacing w:after="0" w:line="230" w:lineRule="auto"/>
            </w:pPr>
            <w:r>
              <w:rPr>
                <w:rFonts w:eastAsia="Arial"/>
                <w:sz w:val="16"/>
              </w:rPr>
              <w:t>Festpreis mit Meilensteinen; Fremdkosten getrennt</w:t>
            </w:r>
          </w:p>
        </w:tc>
        <w:tc>
          <w:tcPr>
            <w:tcW w:w="3350" w:type="dxa"/>
            <w:shd w:val="clear" w:color="auto" w:fill="F8FAFC"/>
            <w:tcMar>
              <w:top w:w="55" w:type="dxa"/>
              <w:left w:w="55" w:type="dxa"/>
              <w:bottom w:w="55" w:type="dxa"/>
              <w:right w:w="55" w:type="dxa"/>
            </w:tcMar>
          </w:tcPr>
          <w:p w14:paraId="41547A49" w14:textId="77777777" w:rsidR="008B4B83" w:rsidRDefault="00000000">
            <w:pPr>
              <w:spacing w:after="0" w:line="230" w:lineRule="auto"/>
            </w:pPr>
            <w:r>
              <w:rPr>
                <w:rFonts w:eastAsia="Arial"/>
                <w:sz w:val="16"/>
              </w:rPr>
              <w:t>Umsetzungserlös aus Projektleitung, Supply und Bezugsfertigkeit</w:t>
            </w:r>
          </w:p>
        </w:tc>
      </w:tr>
      <w:tr w:rsidR="008B4B83" w14:paraId="79CF08E0" w14:textId="77777777">
        <w:trPr>
          <w:cantSplit/>
          <w:jc w:val="center"/>
        </w:trPr>
        <w:tc>
          <w:tcPr>
            <w:tcW w:w="2550" w:type="dxa"/>
            <w:tcMar>
              <w:top w:w="55" w:type="dxa"/>
              <w:left w:w="55" w:type="dxa"/>
              <w:bottom w:w="55" w:type="dxa"/>
              <w:right w:w="55" w:type="dxa"/>
            </w:tcMar>
          </w:tcPr>
          <w:p w14:paraId="2C908B08" w14:textId="77777777" w:rsidR="008B4B83" w:rsidRDefault="00000000">
            <w:pPr>
              <w:spacing w:after="0" w:line="230" w:lineRule="auto"/>
            </w:pPr>
            <w:r>
              <w:rPr>
                <w:rFonts w:eastAsia="Arial"/>
                <w:sz w:val="16"/>
              </w:rPr>
              <w:lastRenderedPageBreak/>
              <w:t>Housing &amp; Arrival Office</w:t>
            </w:r>
          </w:p>
        </w:tc>
        <w:tc>
          <w:tcPr>
            <w:tcW w:w="3850" w:type="dxa"/>
            <w:tcMar>
              <w:top w:w="55" w:type="dxa"/>
              <w:left w:w="55" w:type="dxa"/>
              <w:bottom w:w="55" w:type="dxa"/>
              <w:right w:w="55" w:type="dxa"/>
            </w:tcMar>
          </w:tcPr>
          <w:p w14:paraId="40327F62" w14:textId="77777777" w:rsidR="008B4B83" w:rsidRDefault="00000000">
            <w:pPr>
              <w:spacing w:after="0" w:line="230" w:lineRule="auto"/>
            </w:pPr>
            <w:r>
              <w:rPr>
                <w:rFonts w:eastAsia="Arial"/>
                <w:sz w:val="16"/>
              </w:rPr>
              <w:t>Setup + monatliche Grundgebühr + definierte Mengentreiber</w:t>
            </w:r>
          </w:p>
        </w:tc>
        <w:tc>
          <w:tcPr>
            <w:tcW w:w="3350" w:type="dxa"/>
            <w:tcMar>
              <w:top w:w="55" w:type="dxa"/>
              <w:left w:w="55" w:type="dxa"/>
              <w:bottom w:w="55" w:type="dxa"/>
              <w:right w:w="55" w:type="dxa"/>
            </w:tcMar>
          </w:tcPr>
          <w:p w14:paraId="6C4DA565" w14:textId="77777777" w:rsidR="008B4B83" w:rsidRDefault="00000000">
            <w:pPr>
              <w:spacing w:after="0" w:line="230" w:lineRule="auto"/>
            </w:pPr>
            <w:r>
              <w:rPr>
                <w:rFonts w:eastAsia="Arial"/>
                <w:sz w:val="16"/>
              </w:rPr>
              <w:t>wiederkehrender Umsatz und planbare Kundenbindung</w:t>
            </w:r>
          </w:p>
        </w:tc>
      </w:tr>
      <w:tr w:rsidR="008B4B83" w14:paraId="6A6F6E4D" w14:textId="77777777">
        <w:trPr>
          <w:cantSplit/>
          <w:jc w:val="center"/>
        </w:trPr>
        <w:tc>
          <w:tcPr>
            <w:tcW w:w="2550" w:type="dxa"/>
            <w:shd w:val="clear" w:color="auto" w:fill="F8FAFC"/>
            <w:tcMar>
              <w:top w:w="55" w:type="dxa"/>
              <w:left w:w="55" w:type="dxa"/>
              <w:bottom w:w="55" w:type="dxa"/>
              <w:right w:w="55" w:type="dxa"/>
            </w:tcMar>
          </w:tcPr>
          <w:p w14:paraId="16947CE1" w14:textId="77777777" w:rsidR="008B4B83" w:rsidRDefault="00000000">
            <w:pPr>
              <w:spacing w:after="0" w:line="230" w:lineRule="auto"/>
            </w:pPr>
            <w:r>
              <w:rPr>
                <w:rFonts w:eastAsia="Arial"/>
                <w:sz w:val="16"/>
              </w:rPr>
              <w:t>Zusatzmodule</w:t>
            </w:r>
          </w:p>
        </w:tc>
        <w:tc>
          <w:tcPr>
            <w:tcW w:w="3850" w:type="dxa"/>
            <w:shd w:val="clear" w:color="auto" w:fill="F8FAFC"/>
            <w:tcMar>
              <w:top w:w="55" w:type="dxa"/>
              <w:left w:w="55" w:type="dxa"/>
              <w:bottom w:w="55" w:type="dxa"/>
              <w:right w:w="55" w:type="dxa"/>
            </w:tcMar>
          </w:tcPr>
          <w:p w14:paraId="59876ED2" w14:textId="77777777" w:rsidR="008B4B83" w:rsidRDefault="00000000">
            <w:pPr>
              <w:spacing w:after="0" w:line="230" w:lineRule="auto"/>
            </w:pPr>
            <w:r>
              <w:rPr>
                <w:rFonts w:eastAsia="Arial"/>
                <w:sz w:val="16"/>
              </w:rPr>
              <w:t>separater Festpreis, Tagessatz oder Stückpreis</w:t>
            </w:r>
          </w:p>
        </w:tc>
        <w:tc>
          <w:tcPr>
            <w:tcW w:w="3350" w:type="dxa"/>
            <w:shd w:val="clear" w:color="auto" w:fill="F8FAFC"/>
            <w:tcMar>
              <w:top w:w="55" w:type="dxa"/>
              <w:left w:w="55" w:type="dxa"/>
              <w:bottom w:w="55" w:type="dxa"/>
              <w:right w:w="55" w:type="dxa"/>
            </w:tcMar>
          </w:tcPr>
          <w:p w14:paraId="3BB35923" w14:textId="77777777" w:rsidR="008B4B83" w:rsidRDefault="00000000">
            <w:pPr>
              <w:spacing w:after="0" w:line="230" w:lineRule="auto"/>
            </w:pPr>
            <w:r>
              <w:rPr>
                <w:rFonts w:eastAsia="Arial"/>
                <w:sz w:val="16"/>
              </w:rPr>
              <w:t>nur bei klarem Zusatznutzen und eigener Leistungsbeschreibung</w:t>
            </w:r>
          </w:p>
        </w:tc>
      </w:tr>
      <w:tr w:rsidR="008B4B83" w14:paraId="65694B77" w14:textId="77777777">
        <w:trPr>
          <w:cantSplit/>
          <w:jc w:val="center"/>
        </w:trPr>
        <w:tc>
          <w:tcPr>
            <w:tcW w:w="2550" w:type="dxa"/>
            <w:tcMar>
              <w:top w:w="55" w:type="dxa"/>
              <w:left w:w="55" w:type="dxa"/>
              <w:bottom w:w="55" w:type="dxa"/>
              <w:right w:w="55" w:type="dxa"/>
            </w:tcMar>
          </w:tcPr>
          <w:p w14:paraId="4FE770F7" w14:textId="77777777" w:rsidR="008B4B83" w:rsidRDefault="00000000">
            <w:pPr>
              <w:spacing w:after="0" w:line="230" w:lineRule="auto"/>
            </w:pPr>
            <w:r>
              <w:rPr>
                <w:rFonts w:eastAsia="Arial"/>
                <w:sz w:val="16"/>
              </w:rPr>
              <w:t>Objektbetrieb später</w:t>
            </w:r>
          </w:p>
        </w:tc>
        <w:tc>
          <w:tcPr>
            <w:tcW w:w="3850" w:type="dxa"/>
            <w:tcMar>
              <w:top w:w="55" w:type="dxa"/>
              <w:left w:w="55" w:type="dxa"/>
              <w:bottom w:w="55" w:type="dxa"/>
              <w:right w:w="55" w:type="dxa"/>
            </w:tcMar>
          </w:tcPr>
          <w:p w14:paraId="7CE58A45" w14:textId="77777777" w:rsidR="008B4B83" w:rsidRDefault="00000000">
            <w:pPr>
              <w:spacing w:after="0" w:line="230" w:lineRule="auto"/>
            </w:pPr>
            <w:r>
              <w:rPr>
                <w:rFonts w:eastAsia="Arial"/>
                <w:sz w:val="16"/>
              </w:rPr>
              <w:t>Miet-/Nutzungsentgelt und ggf. B2B-Service</w:t>
            </w:r>
          </w:p>
        </w:tc>
        <w:tc>
          <w:tcPr>
            <w:tcW w:w="3350" w:type="dxa"/>
            <w:tcMar>
              <w:top w:w="55" w:type="dxa"/>
              <w:left w:w="55" w:type="dxa"/>
              <w:bottom w:w="55" w:type="dxa"/>
              <w:right w:w="55" w:type="dxa"/>
            </w:tcMar>
          </w:tcPr>
          <w:p w14:paraId="0CF67168" w14:textId="77777777" w:rsidR="008B4B83" w:rsidRDefault="00000000">
            <w:pPr>
              <w:spacing w:after="0" w:line="230" w:lineRule="auto"/>
            </w:pPr>
            <w:r>
              <w:rPr>
                <w:rFonts w:eastAsia="Arial"/>
                <w:sz w:val="16"/>
              </w:rPr>
              <w:t>skalierbarer, aber kapital- und risikointensiver Umsatz</w:t>
            </w:r>
          </w:p>
        </w:tc>
      </w:tr>
    </w:tbl>
    <w:p w14:paraId="13810646" w14:textId="77777777" w:rsidR="008B4B83" w:rsidRDefault="00000000">
      <w:pPr>
        <w:pStyle w:val="berschrift2"/>
        <w:pBdr>
          <w:bottom w:val="single" w:sz="8" w:space="6" w:color="B08D57"/>
        </w:pBdr>
      </w:pPr>
      <w:r>
        <w:rPr>
          <w:rFonts w:ascii="Arial" w:eastAsia="Arial" w:hAnsi="Arial" w:cs="Arial"/>
        </w:rPr>
        <w:t>Preisbildung und interne Kalkulationslogik</w:t>
      </w:r>
    </w:p>
    <w:p w14:paraId="57DA7070" w14:textId="77777777" w:rsidR="008B4B83" w:rsidRDefault="00000000">
      <w:pPr>
        <w:pStyle w:val="Textkrper"/>
        <w:jc w:val="both"/>
      </w:pPr>
      <w:r>
        <w:rPr>
          <w:rFonts w:eastAsia="Arial"/>
        </w:rPr>
        <w:t>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p w14:paraId="72185DB0" w14:textId="77777777" w:rsidR="008B4B83" w:rsidRDefault="00000000">
      <w:pPr>
        <w:pBdr>
          <w:left w:val="single" w:sz="18" w:space="10" w:color="1E3A5F"/>
        </w:pBdr>
        <w:shd w:val="clear" w:color="auto" w:fill="EEF3F7"/>
        <w:ind w:left="180" w:right="120"/>
      </w:pPr>
      <w:r>
        <w:rPr>
          <w:rFonts w:eastAsia="Arial"/>
          <w:b/>
          <w:color w:val="1E3A5F"/>
        </w:rPr>
        <w:t xml:space="preserve">KALKULATIONSFORMEL  </w:t>
      </w:r>
      <w:r>
        <w:rPr>
          <w:rFonts w:eastAsia="Arial"/>
        </w:rPr>
        <w:t>Angebotspreis = abrechenbare interne Zeit × Verrechnungssatz + nicht weiterberechnete Direktkosten + Komplexitäts-/Risikopuffer. Durchlaufende Fremdkosten werden grundsätzlich separat ausgewiesen und nicht als eigener Umsatzvorteil behandelt.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700"/>
        <w:gridCol w:w="2800"/>
        <w:gridCol w:w="4250"/>
      </w:tblGrid>
      <w:tr w:rsidR="008B4B83" w14:paraId="15A7C3C9" w14:textId="77777777">
        <w:trPr>
          <w:tblHeader/>
          <w:jc w:val="center"/>
        </w:trPr>
        <w:tc>
          <w:tcPr>
            <w:tcW w:w="2700" w:type="dxa"/>
            <w:shd w:val="clear" w:color="auto" w:fill="102A43"/>
            <w:tcMar>
              <w:top w:w="55" w:type="dxa"/>
              <w:left w:w="55" w:type="dxa"/>
              <w:bottom w:w="55" w:type="dxa"/>
              <w:right w:w="55" w:type="dxa"/>
            </w:tcMar>
            <w:vAlign w:val="center"/>
          </w:tcPr>
          <w:p w14:paraId="2BCF2372" w14:textId="77777777" w:rsidR="008B4B83" w:rsidRDefault="00000000">
            <w:pPr>
              <w:spacing w:after="0" w:line="230" w:lineRule="auto"/>
            </w:pPr>
            <w:r>
              <w:rPr>
                <w:rFonts w:eastAsia="Arial"/>
                <w:b/>
                <w:color w:val="FFFFFF"/>
                <w:sz w:val="16"/>
              </w:rPr>
              <w:t>Paket</w:t>
            </w:r>
          </w:p>
        </w:tc>
        <w:tc>
          <w:tcPr>
            <w:tcW w:w="2800" w:type="dxa"/>
            <w:shd w:val="clear" w:color="auto" w:fill="102A43"/>
            <w:tcMar>
              <w:top w:w="55" w:type="dxa"/>
              <w:left w:w="55" w:type="dxa"/>
              <w:bottom w:w="55" w:type="dxa"/>
              <w:right w:w="55" w:type="dxa"/>
            </w:tcMar>
            <w:vAlign w:val="center"/>
          </w:tcPr>
          <w:p w14:paraId="448FA5A7" w14:textId="77777777" w:rsidR="008B4B83" w:rsidRDefault="00000000">
            <w:pPr>
              <w:spacing w:after="0" w:line="230" w:lineRule="auto"/>
            </w:pPr>
            <w:r>
              <w:rPr>
                <w:rFonts w:eastAsia="Arial"/>
                <w:b/>
                <w:color w:val="FFFFFF"/>
                <w:sz w:val="16"/>
              </w:rPr>
              <w:t>Preisrahmen netto</w:t>
            </w:r>
          </w:p>
        </w:tc>
        <w:tc>
          <w:tcPr>
            <w:tcW w:w="4250" w:type="dxa"/>
            <w:shd w:val="clear" w:color="auto" w:fill="102A43"/>
            <w:tcMar>
              <w:top w:w="55" w:type="dxa"/>
              <w:left w:w="55" w:type="dxa"/>
              <w:bottom w:w="55" w:type="dxa"/>
              <w:right w:w="55" w:type="dxa"/>
            </w:tcMar>
            <w:vAlign w:val="center"/>
          </w:tcPr>
          <w:p w14:paraId="55D2DE52" w14:textId="77777777" w:rsidR="008B4B83" w:rsidRDefault="00000000">
            <w:pPr>
              <w:spacing w:after="0" w:line="230" w:lineRule="auto"/>
            </w:pPr>
            <w:r>
              <w:rPr>
                <w:rFonts w:eastAsia="Arial"/>
                <w:b/>
                <w:color w:val="FFFFFF"/>
                <w:sz w:val="16"/>
              </w:rPr>
              <w:t>Interne Plausibilitätsregel</w:t>
            </w:r>
          </w:p>
        </w:tc>
      </w:tr>
      <w:tr w:rsidR="008B4B83" w14:paraId="680E135B" w14:textId="77777777">
        <w:trPr>
          <w:cantSplit/>
          <w:jc w:val="center"/>
        </w:trPr>
        <w:tc>
          <w:tcPr>
            <w:tcW w:w="2700" w:type="dxa"/>
            <w:tcMar>
              <w:top w:w="55" w:type="dxa"/>
              <w:left w:w="55" w:type="dxa"/>
              <w:bottom w:w="55" w:type="dxa"/>
              <w:right w:w="55" w:type="dxa"/>
            </w:tcMar>
          </w:tcPr>
          <w:p w14:paraId="600EC13F" w14:textId="77777777" w:rsidR="008B4B83" w:rsidRDefault="00000000">
            <w:pPr>
              <w:spacing w:after="0" w:line="230" w:lineRule="auto"/>
            </w:pPr>
            <w:r>
              <w:rPr>
                <w:rFonts w:eastAsia="Arial"/>
                <w:sz w:val="16"/>
              </w:rPr>
              <w:t>Blueprint</w:t>
            </w:r>
          </w:p>
        </w:tc>
        <w:tc>
          <w:tcPr>
            <w:tcW w:w="2800" w:type="dxa"/>
            <w:tcMar>
              <w:top w:w="55" w:type="dxa"/>
              <w:left w:w="55" w:type="dxa"/>
              <w:bottom w:w="55" w:type="dxa"/>
              <w:right w:w="55" w:type="dxa"/>
            </w:tcMar>
          </w:tcPr>
          <w:p w14:paraId="311875D0" w14:textId="77777777" w:rsidR="008B4B83" w:rsidRDefault="00000000">
            <w:pPr>
              <w:spacing w:after="0" w:line="230" w:lineRule="auto"/>
            </w:pPr>
            <w:r>
              <w:rPr>
                <w:sz w:val="16"/>
              </w:rPr>
              <w:t>Pilot ab 12.500 EUR; Standard 21.000–22.500 EUR</w:t>
            </w:r>
          </w:p>
        </w:tc>
        <w:tc>
          <w:tcPr>
            <w:tcW w:w="4250" w:type="dxa"/>
            <w:tcMar>
              <w:top w:w="55" w:type="dxa"/>
              <w:left w:w="55" w:type="dxa"/>
              <w:bottom w:w="55" w:type="dxa"/>
              <w:right w:w="55" w:type="dxa"/>
            </w:tcMar>
          </w:tcPr>
          <w:p w14:paraId="126C83EF" w14:textId="77777777" w:rsidR="008B4B83" w:rsidRDefault="00000000">
            <w:pPr>
              <w:spacing w:after="0" w:line="230" w:lineRule="auto"/>
            </w:pPr>
            <w:r>
              <w:rPr>
                <w:sz w:val="16"/>
              </w:rPr>
              <w:t>Pilot nur mit begrenztem Ergebnis- und Stundenumfang; Standard 120–190 Std.</w:t>
            </w:r>
          </w:p>
        </w:tc>
      </w:tr>
      <w:tr w:rsidR="008B4B83" w14:paraId="4A5E4651" w14:textId="77777777">
        <w:trPr>
          <w:cantSplit/>
          <w:jc w:val="center"/>
        </w:trPr>
        <w:tc>
          <w:tcPr>
            <w:tcW w:w="2700" w:type="dxa"/>
            <w:shd w:val="clear" w:color="auto" w:fill="F8FAFC"/>
            <w:tcMar>
              <w:top w:w="55" w:type="dxa"/>
              <w:left w:w="55" w:type="dxa"/>
              <w:bottom w:w="55" w:type="dxa"/>
              <w:right w:w="55" w:type="dxa"/>
            </w:tcMar>
          </w:tcPr>
          <w:p w14:paraId="7F097859" w14:textId="77777777" w:rsidR="008B4B83" w:rsidRDefault="00000000">
            <w:pPr>
              <w:spacing w:after="0" w:line="230" w:lineRule="auto"/>
            </w:pPr>
            <w:r>
              <w:rPr>
                <w:rFonts w:eastAsia="Arial"/>
                <w:sz w:val="16"/>
              </w:rPr>
              <w:t>Launch</w:t>
            </w:r>
          </w:p>
        </w:tc>
        <w:tc>
          <w:tcPr>
            <w:tcW w:w="2800" w:type="dxa"/>
            <w:shd w:val="clear" w:color="auto" w:fill="F8FAFC"/>
            <w:tcMar>
              <w:top w:w="55" w:type="dxa"/>
              <w:left w:w="55" w:type="dxa"/>
              <w:bottom w:w="55" w:type="dxa"/>
              <w:right w:w="55" w:type="dxa"/>
            </w:tcMar>
          </w:tcPr>
          <w:p w14:paraId="295AFCEC" w14:textId="77777777" w:rsidR="008B4B83" w:rsidRDefault="00000000">
            <w:pPr>
              <w:spacing w:after="0" w:line="230" w:lineRule="auto"/>
            </w:pPr>
            <w:r>
              <w:rPr>
                <w:sz w:val="16"/>
              </w:rPr>
              <w:t>Pilot ab 28.000 EUR; Standard 33.750–65.000 EUR zzgl. Fremdkosten</w:t>
            </w:r>
          </w:p>
        </w:tc>
        <w:tc>
          <w:tcPr>
            <w:tcW w:w="4250" w:type="dxa"/>
            <w:shd w:val="clear" w:color="auto" w:fill="F8FAFC"/>
            <w:tcMar>
              <w:top w:w="55" w:type="dxa"/>
              <w:left w:w="55" w:type="dxa"/>
              <w:bottom w:w="55" w:type="dxa"/>
              <w:right w:w="55" w:type="dxa"/>
            </w:tcMar>
          </w:tcPr>
          <w:p w14:paraId="22A5B6B0" w14:textId="77777777" w:rsidR="008B4B83" w:rsidRDefault="00000000">
            <w:pPr>
              <w:spacing w:after="0" w:line="230" w:lineRule="auto"/>
            </w:pPr>
            <w:r>
              <w:rPr>
                <w:sz w:val="16"/>
              </w:rPr>
              <w:t>Pilot unter 300 Std.; Standard ab 300 Std. mit mindestens 900 EUR je Acht-Stunden-Tag</w:t>
            </w:r>
          </w:p>
        </w:tc>
      </w:tr>
      <w:tr w:rsidR="008B4B83" w14:paraId="48A70430" w14:textId="77777777">
        <w:trPr>
          <w:cantSplit/>
          <w:jc w:val="center"/>
        </w:trPr>
        <w:tc>
          <w:tcPr>
            <w:tcW w:w="2700" w:type="dxa"/>
            <w:tcMar>
              <w:top w:w="55" w:type="dxa"/>
              <w:left w:w="55" w:type="dxa"/>
              <w:bottom w:w="55" w:type="dxa"/>
              <w:right w:w="55" w:type="dxa"/>
            </w:tcMar>
          </w:tcPr>
          <w:p w14:paraId="1DBC7D1A" w14:textId="77777777" w:rsidR="008B4B83" w:rsidRDefault="00000000">
            <w:pPr>
              <w:spacing w:after="0" w:line="230" w:lineRule="auto"/>
            </w:pPr>
            <w:r>
              <w:rPr>
                <w:rFonts w:eastAsia="Arial"/>
                <w:sz w:val="16"/>
              </w:rPr>
              <w:t>Housing &amp; Arrival Office</w:t>
            </w:r>
          </w:p>
        </w:tc>
        <w:tc>
          <w:tcPr>
            <w:tcW w:w="2800" w:type="dxa"/>
            <w:tcMar>
              <w:top w:w="55" w:type="dxa"/>
              <w:left w:w="55" w:type="dxa"/>
              <w:bottom w:w="55" w:type="dxa"/>
              <w:right w:w="55" w:type="dxa"/>
            </w:tcMar>
          </w:tcPr>
          <w:p w14:paraId="63180298" w14:textId="77777777" w:rsidR="008B4B83" w:rsidRDefault="00000000">
            <w:pPr>
              <w:spacing w:after="0" w:line="230" w:lineRule="auto"/>
            </w:pPr>
            <w:r>
              <w:rPr>
                <w:sz w:val="16"/>
              </w:rPr>
              <w:t>Reduziertes Setup ab 15.000 EUR; Standard 20.250–33.750 EUR + Monatsentgelt</w:t>
            </w:r>
          </w:p>
        </w:tc>
        <w:tc>
          <w:tcPr>
            <w:tcW w:w="4250" w:type="dxa"/>
            <w:tcMar>
              <w:top w:w="55" w:type="dxa"/>
              <w:left w:w="55" w:type="dxa"/>
              <w:bottom w:w="55" w:type="dxa"/>
              <w:right w:w="55" w:type="dxa"/>
            </w:tcMar>
          </w:tcPr>
          <w:p w14:paraId="2B286B3E" w14:textId="77777777" w:rsidR="008B4B83" w:rsidRDefault="00000000">
            <w:pPr>
              <w:spacing w:after="0" w:line="230" w:lineRule="auto"/>
            </w:pPr>
            <w:r>
              <w:rPr>
                <w:sz w:val="16"/>
              </w:rPr>
              <w:t>Reduzierter Scope bis ca. 130 Std.; Standard 180–300 Std.; laufend nach Volumen und SLA</w:t>
            </w:r>
          </w:p>
        </w:tc>
      </w:tr>
    </w:tbl>
    <w:p w14:paraId="4A587709" w14:textId="77777777" w:rsidR="008B4B83" w:rsidRDefault="00000000">
      <w:pPr>
        <w:pStyle w:val="Textkrper"/>
        <w:jc w:val="both"/>
      </w:pPr>
      <w:r>
        <w:rPr>
          <w:rFonts w:eastAsia="Arial"/>
        </w:rPr>
        <w:t>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14:paraId="3EDB66B1" w14:textId="77777777" w:rsidR="008B4B83" w:rsidRDefault="00000000">
      <w:pPr>
        <w:pStyle w:val="berschrift3"/>
      </w:pPr>
      <w:r>
        <w:rPr>
          <w:rFonts w:ascii="Arial" w:eastAsia="Arial" w:hAnsi="Arial" w:cs="Arial"/>
        </w:rPr>
        <w:t>Preis-Gates vor Angebotsfreigabe</w:t>
      </w:r>
    </w:p>
    <w:p w14:paraId="01FF66A7" w14:textId="77777777" w:rsidR="008B4B83" w:rsidRDefault="00000000">
      <w:r>
        <w:rPr>
          <w:rFonts w:eastAsia="Arial"/>
          <w:b/>
          <w:color w:val="B08D57"/>
        </w:rPr>
        <w:t xml:space="preserve">01  </w:t>
      </w:r>
      <w:r>
        <w:rPr>
          <w:rFonts w:eastAsia="Arial"/>
          <w:b/>
          <w:color w:val="102A43"/>
        </w:rPr>
        <w:t xml:space="preserve">Scope-Gate  </w:t>
      </w:r>
      <w:r>
        <w:rPr>
          <w:rFonts w:eastAsia="Arial"/>
        </w:rPr>
        <w:t>Ergebnisse, Standorte, Personenvolumen, Revisionen, SLA, Ausschlüsse und Mitwirkung sind messbar beschrieben.</w:t>
      </w:r>
    </w:p>
    <w:p w14:paraId="3E11B9AF" w14:textId="77777777" w:rsidR="008B4B83" w:rsidRDefault="00000000">
      <w:r>
        <w:rPr>
          <w:rFonts w:eastAsia="Arial"/>
          <w:b/>
          <w:color w:val="B08D57"/>
        </w:rPr>
        <w:t xml:space="preserve">02  </w:t>
      </w:r>
      <w:r>
        <w:rPr>
          <w:rFonts w:eastAsia="Arial"/>
          <w:b/>
          <w:color w:val="102A43"/>
        </w:rPr>
        <w:t xml:space="preserve">Zeit-Gate  </w:t>
      </w:r>
      <w:r>
        <w:rPr>
          <w:rFonts w:eastAsia="Arial"/>
        </w:rPr>
        <w:t>Jede Leistungsposition besitzt ein Stundenbudget; mindestens 10 bis 15 Prozent Reserve werden nur bei realer Unsicherheit angesetzt.</w:t>
      </w:r>
    </w:p>
    <w:p w14:paraId="490D3E13" w14:textId="77777777" w:rsidR="008B4B83" w:rsidRDefault="00000000">
      <w:r>
        <w:rPr>
          <w:rFonts w:eastAsia="Arial"/>
          <w:b/>
          <w:color w:val="B08D57"/>
        </w:rPr>
        <w:t xml:space="preserve">03  </w:t>
      </w:r>
      <w:r>
        <w:rPr>
          <w:rFonts w:eastAsia="Arial"/>
          <w:b/>
          <w:color w:val="102A43"/>
        </w:rPr>
        <w:t xml:space="preserve">Kosten-Gate  </w:t>
      </w:r>
      <w:r>
        <w:rPr>
          <w:rFonts w:eastAsia="Arial"/>
        </w:rPr>
        <w:t>Externe Kosten sind Angebot, Kostendach oder freizugebender Durchlaufposten; verdeckte Vorfinanzierung wird ausgeschlossen.</w:t>
      </w:r>
    </w:p>
    <w:p w14:paraId="1C134508" w14:textId="77777777" w:rsidR="008B4B83" w:rsidRDefault="00000000">
      <w:r>
        <w:rPr>
          <w:rFonts w:eastAsia="Arial"/>
          <w:b/>
          <w:color w:val="B08D57"/>
        </w:rPr>
        <w:t xml:space="preserve">04  </w:t>
      </w:r>
      <w:r>
        <w:rPr>
          <w:rFonts w:eastAsia="Arial"/>
          <w:b/>
          <w:color w:val="102A43"/>
        </w:rPr>
        <w:t xml:space="preserve">Kapazitäts-Gate  </w:t>
      </w:r>
      <w:r>
        <w:rPr>
          <w:rFonts w:eastAsia="Arial"/>
        </w:rPr>
        <w:t>Der Auftrag passt in die 70-Prozent-Planungsgrenze und gefährdet weder laufende Projekte noch Vertrieb.</w:t>
      </w:r>
    </w:p>
    <w:p w14:paraId="2A4C0D7D" w14:textId="77777777" w:rsidR="008B4B83" w:rsidRDefault="00000000">
      <w:r>
        <w:rPr>
          <w:rFonts w:eastAsia="Arial"/>
          <w:b/>
          <w:color w:val="B08D57"/>
        </w:rPr>
        <w:t xml:space="preserve">05  </w:t>
      </w:r>
      <w:r>
        <w:rPr>
          <w:rFonts w:eastAsia="Arial"/>
          <w:b/>
          <w:color w:val="102A43"/>
        </w:rPr>
        <w:t xml:space="preserve">Ergebnis-Gate  </w:t>
      </w:r>
      <w:r>
        <w:rPr>
          <w:rFonts w:eastAsia="Arial"/>
        </w:rPr>
        <w:t>Der kalkulierte Preis deckt Zeit, direkte Kosten und Unternehmensbeitrag; andernfalls werden Scope, Termin oder Preis angepasst.</w:t>
      </w:r>
    </w:p>
    <w:p w14:paraId="42AE361F" w14:textId="77777777" w:rsidR="008B4B83" w:rsidRDefault="00000000">
      <w:pPr>
        <w:pStyle w:val="berschrift2"/>
        <w:pBdr>
          <w:bottom w:val="single" w:sz="8" w:space="6" w:color="B08D57"/>
        </w:pBdr>
      </w:pPr>
      <w:r>
        <w:rPr>
          <w:rFonts w:ascii="Arial" w:eastAsia="Arial" w:hAnsi="Arial" w:cs="Arial"/>
        </w:rPr>
        <w:t>Zahlungsmodell und Liquiditätsschutz</w:t>
      </w:r>
    </w:p>
    <w:p w14:paraId="305F2891" w14:textId="77777777" w:rsidR="008B4B83" w:rsidRDefault="00000000">
      <w:pPr>
        <w:pStyle w:val="Textkrper"/>
        <w:jc w:val="both"/>
      </w:pPr>
      <w:r>
        <w:rPr>
          <w:rFonts w:eastAsia="Arial"/>
        </w:rPr>
        <w:t>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100"/>
        <w:gridCol w:w="4700"/>
        <w:gridCol w:w="2950"/>
      </w:tblGrid>
      <w:tr w:rsidR="008B4B83" w14:paraId="79113E61" w14:textId="77777777">
        <w:trPr>
          <w:tblHeader/>
          <w:jc w:val="center"/>
        </w:trPr>
        <w:tc>
          <w:tcPr>
            <w:tcW w:w="2100" w:type="dxa"/>
            <w:shd w:val="clear" w:color="auto" w:fill="102A43"/>
            <w:tcMar>
              <w:top w:w="55" w:type="dxa"/>
              <w:left w:w="55" w:type="dxa"/>
              <w:bottom w:w="55" w:type="dxa"/>
              <w:right w:w="55" w:type="dxa"/>
            </w:tcMar>
            <w:vAlign w:val="center"/>
          </w:tcPr>
          <w:p w14:paraId="4DA40C54" w14:textId="77777777" w:rsidR="008B4B83" w:rsidRDefault="00000000">
            <w:pPr>
              <w:spacing w:after="0" w:line="230" w:lineRule="auto"/>
            </w:pPr>
            <w:r>
              <w:rPr>
                <w:rFonts w:eastAsia="Arial"/>
                <w:b/>
                <w:color w:val="FFFFFF"/>
                <w:sz w:val="16"/>
              </w:rPr>
              <w:t>Paket</w:t>
            </w:r>
          </w:p>
        </w:tc>
        <w:tc>
          <w:tcPr>
            <w:tcW w:w="4700" w:type="dxa"/>
            <w:shd w:val="clear" w:color="auto" w:fill="102A43"/>
            <w:tcMar>
              <w:top w:w="55" w:type="dxa"/>
              <w:left w:w="55" w:type="dxa"/>
              <w:bottom w:w="55" w:type="dxa"/>
              <w:right w:w="55" w:type="dxa"/>
            </w:tcMar>
            <w:vAlign w:val="center"/>
          </w:tcPr>
          <w:p w14:paraId="2979E190" w14:textId="77777777" w:rsidR="008B4B83" w:rsidRDefault="00000000">
            <w:pPr>
              <w:spacing w:after="0" w:line="230" w:lineRule="auto"/>
            </w:pPr>
            <w:r>
              <w:rPr>
                <w:rFonts w:eastAsia="Arial"/>
                <w:b/>
                <w:color w:val="FFFFFF"/>
                <w:sz w:val="16"/>
              </w:rPr>
              <w:t>Empfohlener Zahlungsplan</w:t>
            </w:r>
          </w:p>
        </w:tc>
        <w:tc>
          <w:tcPr>
            <w:tcW w:w="2950" w:type="dxa"/>
            <w:shd w:val="clear" w:color="auto" w:fill="102A43"/>
            <w:tcMar>
              <w:top w:w="55" w:type="dxa"/>
              <w:left w:w="55" w:type="dxa"/>
              <w:bottom w:w="55" w:type="dxa"/>
              <w:right w:w="55" w:type="dxa"/>
            </w:tcMar>
            <w:vAlign w:val="center"/>
          </w:tcPr>
          <w:p w14:paraId="43CF0C22" w14:textId="77777777" w:rsidR="008B4B83" w:rsidRDefault="00000000">
            <w:pPr>
              <w:spacing w:after="0" w:line="230" w:lineRule="auto"/>
            </w:pPr>
            <w:r>
              <w:rPr>
                <w:rFonts w:eastAsia="Arial"/>
                <w:b/>
                <w:color w:val="FFFFFF"/>
                <w:sz w:val="16"/>
              </w:rPr>
              <w:t>Logik</w:t>
            </w:r>
          </w:p>
        </w:tc>
      </w:tr>
      <w:tr w:rsidR="008B4B83" w14:paraId="5C3FC2BC" w14:textId="77777777">
        <w:trPr>
          <w:cantSplit/>
          <w:jc w:val="center"/>
        </w:trPr>
        <w:tc>
          <w:tcPr>
            <w:tcW w:w="2100" w:type="dxa"/>
            <w:tcMar>
              <w:top w:w="55" w:type="dxa"/>
              <w:left w:w="55" w:type="dxa"/>
              <w:bottom w:w="55" w:type="dxa"/>
              <w:right w:w="55" w:type="dxa"/>
            </w:tcMar>
          </w:tcPr>
          <w:p w14:paraId="2592FAC3" w14:textId="77777777" w:rsidR="008B4B83" w:rsidRDefault="00000000">
            <w:pPr>
              <w:spacing w:after="0" w:line="230" w:lineRule="auto"/>
            </w:pPr>
            <w:r>
              <w:rPr>
                <w:rFonts w:eastAsia="Arial"/>
                <w:sz w:val="16"/>
              </w:rPr>
              <w:t>Blueprint</w:t>
            </w:r>
          </w:p>
        </w:tc>
        <w:tc>
          <w:tcPr>
            <w:tcW w:w="4700" w:type="dxa"/>
            <w:tcMar>
              <w:top w:w="55" w:type="dxa"/>
              <w:left w:w="55" w:type="dxa"/>
              <w:bottom w:w="55" w:type="dxa"/>
              <w:right w:w="55" w:type="dxa"/>
            </w:tcMar>
          </w:tcPr>
          <w:p w14:paraId="12AAD77F" w14:textId="77777777" w:rsidR="008B4B83" w:rsidRDefault="00000000">
            <w:pPr>
              <w:spacing w:after="0" w:line="230" w:lineRule="auto"/>
            </w:pPr>
            <w:r>
              <w:rPr>
                <w:rFonts w:eastAsia="Arial"/>
                <w:sz w:val="16"/>
              </w:rPr>
              <w:t>40 % bei Auftrag · 40 % nach Analyse/Optionen · 20 % bei Übergabe</w:t>
            </w:r>
          </w:p>
        </w:tc>
        <w:tc>
          <w:tcPr>
            <w:tcW w:w="2950" w:type="dxa"/>
            <w:tcMar>
              <w:top w:w="55" w:type="dxa"/>
              <w:left w:w="55" w:type="dxa"/>
              <w:bottom w:w="55" w:type="dxa"/>
              <w:right w:w="55" w:type="dxa"/>
            </w:tcMar>
          </w:tcPr>
          <w:p w14:paraId="3F19CFA5" w14:textId="77777777" w:rsidR="008B4B83" w:rsidRDefault="00000000">
            <w:pPr>
              <w:spacing w:after="0" w:line="230" w:lineRule="auto"/>
            </w:pPr>
            <w:r>
              <w:rPr>
                <w:rFonts w:eastAsia="Arial"/>
                <w:sz w:val="16"/>
              </w:rPr>
              <w:t>kurze Laufzeit; wesentliche Analyse vorfinanziert</w:t>
            </w:r>
          </w:p>
        </w:tc>
      </w:tr>
      <w:tr w:rsidR="008B4B83" w14:paraId="3072A20E" w14:textId="77777777">
        <w:trPr>
          <w:cantSplit/>
          <w:jc w:val="center"/>
        </w:trPr>
        <w:tc>
          <w:tcPr>
            <w:tcW w:w="2100" w:type="dxa"/>
            <w:shd w:val="clear" w:color="auto" w:fill="F8FAFC"/>
            <w:tcMar>
              <w:top w:w="55" w:type="dxa"/>
              <w:left w:w="55" w:type="dxa"/>
              <w:bottom w:w="55" w:type="dxa"/>
              <w:right w:w="55" w:type="dxa"/>
            </w:tcMar>
          </w:tcPr>
          <w:p w14:paraId="151E7F51" w14:textId="77777777" w:rsidR="008B4B83" w:rsidRDefault="00000000">
            <w:pPr>
              <w:spacing w:after="0" w:line="230" w:lineRule="auto"/>
            </w:pPr>
            <w:r>
              <w:rPr>
                <w:rFonts w:eastAsia="Arial"/>
                <w:sz w:val="16"/>
              </w:rPr>
              <w:t>Launch</w:t>
            </w:r>
          </w:p>
        </w:tc>
        <w:tc>
          <w:tcPr>
            <w:tcW w:w="4700" w:type="dxa"/>
            <w:shd w:val="clear" w:color="auto" w:fill="F8FAFC"/>
            <w:tcMar>
              <w:top w:w="55" w:type="dxa"/>
              <w:left w:w="55" w:type="dxa"/>
              <w:bottom w:w="55" w:type="dxa"/>
              <w:right w:w="55" w:type="dxa"/>
            </w:tcMar>
          </w:tcPr>
          <w:p w14:paraId="4E06F1CF" w14:textId="77777777" w:rsidR="008B4B83" w:rsidRDefault="00000000">
            <w:pPr>
              <w:spacing w:after="0" w:line="230" w:lineRule="auto"/>
            </w:pPr>
            <w:r>
              <w:rPr>
                <w:rFonts w:eastAsia="Arial"/>
                <w:sz w:val="16"/>
              </w:rPr>
              <w:t>30 % Auftrag · 30 % Such-/Konzeptfreigabe · 30 % vor Realisierung · 10 % Abnahme</w:t>
            </w:r>
          </w:p>
        </w:tc>
        <w:tc>
          <w:tcPr>
            <w:tcW w:w="2950" w:type="dxa"/>
            <w:shd w:val="clear" w:color="auto" w:fill="F8FAFC"/>
            <w:tcMar>
              <w:top w:w="55" w:type="dxa"/>
              <w:left w:w="55" w:type="dxa"/>
              <w:bottom w:w="55" w:type="dxa"/>
              <w:right w:w="55" w:type="dxa"/>
            </w:tcMar>
          </w:tcPr>
          <w:p w14:paraId="7B77728E" w14:textId="77777777" w:rsidR="008B4B83" w:rsidRDefault="00000000">
            <w:pPr>
              <w:spacing w:after="0" w:line="230" w:lineRule="auto"/>
            </w:pPr>
            <w:r>
              <w:rPr>
                <w:rFonts w:eastAsia="Arial"/>
                <w:sz w:val="16"/>
              </w:rPr>
              <w:t>Cash folgt den vier risikorelevanten Projektstufen</w:t>
            </w:r>
          </w:p>
        </w:tc>
      </w:tr>
      <w:tr w:rsidR="008B4B83" w14:paraId="751B5F53" w14:textId="77777777">
        <w:trPr>
          <w:cantSplit/>
          <w:jc w:val="center"/>
        </w:trPr>
        <w:tc>
          <w:tcPr>
            <w:tcW w:w="2100" w:type="dxa"/>
            <w:tcMar>
              <w:top w:w="55" w:type="dxa"/>
              <w:left w:w="55" w:type="dxa"/>
              <w:bottom w:w="55" w:type="dxa"/>
              <w:right w:w="55" w:type="dxa"/>
            </w:tcMar>
          </w:tcPr>
          <w:p w14:paraId="38BFBF4A" w14:textId="77777777" w:rsidR="008B4B83" w:rsidRDefault="00000000">
            <w:pPr>
              <w:spacing w:after="0" w:line="230" w:lineRule="auto"/>
            </w:pPr>
            <w:r>
              <w:rPr>
                <w:rFonts w:eastAsia="Arial"/>
                <w:sz w:val="16"/>
              </w:rPr>
              <w:t>Office Setup</w:t>
            </w:r>
          </w:p>
        </w:tc>
        <w:tc>
          <w:tcPr>
            <w:tcW w:w="4700" w:type="dxa"/>
            <w:tcMar>
              <w:top w:w="55" w:type="dxa"/>
              <w:left w:w="55" w:type="dxa"/>
              <w:bottom w:w="55" w:type="dxa"/>
              <w:right w:w="55" w:type="dxa"/>
            </w:tcMar>
          </w:tcPr>
          <w:p w14:paraId="2F1A494F" w14:textId="77777777" w:rsidR="008B4B83" w:rsidRDefault="00000000">
            <w:pPr>
              <w:spacing w:after="0" w:line="230" w:lineRule="auto"/>
            </w:pPr>
            <w:r>
              <w:rPr>
                <w:rFonts w:eastAsia="Arial"/>
                <w:sz w:val="16"/>
              </w:rPr>
              <w:t>50 % Auftrag · 30 % System-/Prozessfreigabe · 20 % Go-live</w:t>
            </w:r>
          </w:p>
        </w:tc>
        <w:tc>
          <w:tcPr>
            <w:tcW w:w="2950" w:type="dxa"/>
            <w:tcMar>
              <w:top w:w="55" w:type="dxa"/>
              <w:left w:w="55" w:type="dxa"/>
              <w:bottom w:w="55" w:type="dxa"/>
              <w:right w:w="55" w:type="dxa"/>
            </w:tcMar>
          </w:tcPr>
          <w:p w14:paraId="1E7B23DC" w14:textId="77777777" w:rsidR="008B4B83" w:rsidRDefault="00000000">
            <w:pPr>
              <w:spacing w:after="0" w:line="230" w:lineRule="auto"/>
            </w:pPr>
            <w:r>
              <w:rPr>
                <w:rFonts w:eastAsia="Arial"/>
                <w:sz w:val="16"/>
              </w:rPr>
              <w:t>Setup-Kapazität wird nicht aus Monatsgebühren vorfinanziert</w:t>
            </w:r>
          </w:p>
        </w:tc>
      </w:tr>
      <w:tr w:rsidR="008B4B83" w14:paraId="2E8A99BC" w14:textId="77777777">
        <w:trPr>
          <w:cantSplit/>
          <w:jc w:val="center"/>
        </w:trPr>
        <w:tc>
          <w:tcPr>
            <w:tcW w:w="2100" w:type="dxa"/>
            <w:shd w:val="clear" w:color="auto" w:fill="F8FAFC"/>
            <w:tcMar>
              <w:top w:w="55" w:type="dxa"/>
              <w:left w:w="55" w:type="dxa"/>
              <w:bottom w:w="55" w:type="dxa"/>
              <w:right w:w="55" w:type="dxa"/>
            </w:tcMar>
          </w:tcPr>
          <w:p w14:paraId="3624DA08" w14:textId="77777777" w:rsidR="008B4B83" w:rsidRDefault="00000000">
            <w:pPr>
              <w:spacing w:after="0" w:line="230" w:lineRule="auto"/>
            </w:pPr>
            <w:r>
              <w:rPr>
                <w:rFonts w:eastAsia="Arial"/>
                <w:sz w:val="16"/>
              </w:rPr>
              <w:t>Office laufend</w:t>
            </w:r>
          </w:p>
        </w:tc>
        <w:tc>
          <w:tcPr>
            <w:tcW w:w="4700" w:type="dxa"/>
            <w:shd w:val="clear" w:color="auto" w:fill="F8FAFC"/>
            <w:tcMar>
              <w:top w:w="55" w:type="dxa"/>
              <w:left w:w="55" w:type="dxa"/>
              <w:bottom w:w="55" w:type="dxa"/>
              <w:right w:w="55" w:type="dxa"/>
            </w:tcMar>
          </w:tcPr>
          <w:p w14:paraId="3ECD2785" w14:textId="77777777" w:rsidR="008B4B83" w:rsidRDefault="00000000">
            <w:pPr>
              <w:spacing w:after="0" w:line="230" w:lineRule="auto"/>
            </w:pPr>
            <w:r>
              <w:rPr>
                <w:rFonts w:eastAsia="Arial"/>
                <w:sz w:val="16"/>
              </w:rPr>
              <w:t>monatliche Grundgebühr im Voraus; Mehrmengen monatlich nachlaufend</w:t>
            </w:r>
          </w:p>
        </w:tc>
        <w:tc>
          <w:tcPr>
            <w:tcW w:w="2950" w:type="dxa"/>
            <w:shd w:val="clear" w:color="auto" w:fill="F8FAFC"/>
            <w:tcMar>
              <w:top w:w="55" w:type="dxa"/>
              <w:left w:w="55" w:type="dxa"/>
              <w:bottom w:w="55" w:type="dxa"/>
              <w:right w:w="55" w:type="dxa"/>
            </w:tcMar>
          </w:tcPr>
          <w:p w14:paraId="5F71DF26" w14:textId="77777777" w:rsidR="008B4B83" w:rsidRDefault="00000000">
            <w:pPr>
              <w:spacing w:after="0" w:line="230" w:lineRule="auto"/>
            </w:pPr>
            <w:r>
              <w:rPr>
                <w:rFonts w:eastAsia="Arial"/>
                <w:sz w:val="16"/>
              </w:rPr>
              <w:t>planbare Kapazität und transparente Volumentreiber</w:t>
            </w:r>
          </w:p>
        </w:tc>
      </w:tr>
      <w:tr w:rsidR="008B4B83" w14:paraId="52F3A904" w14:textId="77777777">
        <w:trPr>
          <w:cantSplit/>
          <w:jc w:val="center"/>
        </w:trPr>
        <w:tc>
          <w:tcPr>
            <w:tcW w:w="2100" w:type="dxa"/>
            <w:tcMar>
              <w:top w:w="55" w:type="dxa"/>
              <w:left w:w="55" w:type="dxa"/>
              <w:bottom w:w="55" w:type="dxa"/>
              <w:right w:w="55" w:type="dxa"/>
            </w:tcMar>
          </w:tcPr>
          <w:p w14:paraId="16388E7A" w14:textId="77777777" w:rsidR="008B4B83" w:rsidRDefault="00000000">
            <w:pPr>
              <w:spacing w:after="0" w:line="230" w:lineRule="auto"/>
            </w:pPr>
            <w:r>
              <w:rPr>
                <w:rFonts w:eastAsia="Arial"/>
                <w:sz w:val="16"/>
              </w:rPr>
              <w:t>Fremdkosten</w:t>
            </w:r>
          </w:p>
        </w:tc>
        <w:tc>
          <w:tcPr>
            <w:tcW w:w="4700" w:type="dxa"/>
            <w:tcMar>
              <w:top w:w="55" w:type="dxa"/>
              <w:left w:w="55" w:type="dxa"/>
              <w:bottom w:w="55" w:type="dxa"/>
              <w:right w:w="55" w:type="dxa"/>
            </w:tcMar>
          </w:tcPr>
          <w:p w14:paraId="12BE953F" w14:textId="77777777" w:rsidR="008B4B83" w:rsidRDefault="00000000">
            <w:pPr>
              <w:spacing w:after="0" w:line="230" w:lineRule="auto"/>
            </w:pPr>
            <w:r>
              <w:rPr>
                <w:rFonts w:eastAsia="Arial"/>
                <w:sz w:val="16"/>
              </w:rPr>
              <w:t>Kunde direkt oder AMAVIO nur nach Vorauszahlung</w:t>
            </w:r>
          </w:p>
        </w:tc>
        <w:tc>
          <w:tcPr>
            <w:tcW w:w="2950" w:type="dxa"/>
            <w:tcMar>
              <w:top w:w="55" w:type="dxa"/>
              <w:left w:w="55" w:type="dxa"/>
              <w:bottom w:w="55" w:type="dxa"/>
              <w:right w:w="55" w:type="dxa"/>
            </w:tcMar>
          </w:tcPr>
          <w:p w14:paraId="34704AD5" w14:textId="77777777" w:rsidR="008B4B83" w:rsidRDefault="00000000">
            <w:pPr>
              <w:spacing w:after="0" w:line="230" w:lineRule="auto"/>
            </w:pPr>
            <w:r>
              <w:rPr>
                <w:rFonts w:eastAsia="Arial"/>
                <w:sz w:val="16"/>
              </w:rPr>
              <w:t>kein ungedecktes Lieferanten-, Miet- oder Kautionsrisiko</w:t>
            </w:r>
          </w:p>
        </w:tc>
      </w:tr>
    </w:tbl>
    <w:p w14:paraId="68A7DDE9" w14:textId="77777777" w:rsidR="008B4B83" w:rsidRDefault="00000000">
      <w:pPr>
        <w:pStyle w:val="Textkrper"/>
        <w:jc w:val="both"/>
      </w:pPr>
      <w:r>
        <w:rPr>
          <w:rFonts w:eastAsia="Arial"/>
        </w:rPr>
        <w:t>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14:paraId="0AF91D39" w14:textId="77777777" w:rsidR="008B4B83" w:rsidRDefault="00000000">
      <w:pPr>
        <w:pStyle w:val="berschrift2"/>
        <w:pBdr>
          <w:bottom w:val="single" w:sz="8" w:space="6" w:color="B08D57"/>
        </w:pBdr>
      </w:pPr>
      <w:r>
        <w:rPr>
          <w:rFonts w:ascii="Arial" w:eastAsia="Arial" w:hAnsi="Arial" w:cs="Arial"/>
        </w:rPr>
        <w:lastRenderedPageBreak/>
        <w:t>Kapazität, Umsatzgrenze und Break-even-Logik</w:t>
      </w:r>
    </w:p>
    <w:p w14:paraId="11E2C490" w14:textId="77777777" w:rsidR="008B4B83" w:rsidRDefault="00000000">
      <w:pPr>
        <w:pStyle w:val="Textkrper"/>
        <w:jc w:val="both"/>
      </w:pPr>
      <w:r>
        <w:rPr>
          <w:rFonts w:eastAsia="Arial"/>
        </w:rPr>
        <w:t>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50"/>
        <w:gridCol w:w="3750"/>
        <w:gridCol w:w="3550"/>
      </w:tblGrid>
      <w:tr w:rsidR="008B4B83" w14:paraId="75FF6327" w14:textId="77777777">
        <w:trPr>
          <w:tblHeader/>
          <w:jc w:val="center"/>
        </w:trPr>
        <w:tc>
          <w:tcPr>
            <w:tcW w:w="2450" w:type="dxa"/>
            <w:shd w:val="clear" w:color="auto" w:fill="102A43"/>
            <w:tcMar>
              <w:top w:w="55" w:type="dxa"/>
              <w:left w:w="55" w:type="dxa"/>
              <w:bottom w:w="55" w:type="dxa"/>
              <w:right w:w="55" w:type="dxa"/>
            </w:tcMar>
            <w:vAlign w:val="center"/>
          </w:tcPr>
          <w:p w14:paraId="439B8C46" w14:textId="77777777" w:rsidR="008B4B83" w:rsidRDefault="00000000">
            <w:pPr>
              <w:spacing w:after="0" w:line="230" w:lineRule="auto"/>
            </w:pPr>
            <w:r>
              <w:rPr>
                <w:rFonts w:eastAsia="Arial"/>
                <w:b/>
                <w:color w:val="FFFFFF"/>
                <w:sz w:val="16"/>
              </w:rPr>
              <w:t>Steuerungsgröße</w:t>
            </w:r>
          </w:p>
        </w:tc>
        <w:tc>
          <w:tcPr>
            <w:tcW w:w="3750" w:type="dxa"/>
            <w:shd w:val="clear" w:color="auto" w:fill="102A43"/>
            <w:tcMar>
              <w:top w:w="55" w:type="dxa"/>
              <w:left w:w="55" w:type="dxa"/>
              <w:bottom w:w="55" w:type="dxa"/>
              <w:right w:w="55" w:type="dxa"/>
            </w:tcMar>
            <w:vAlign w:val="center"/>
          </w:tcPr>
          <w:p w14:paraId="4161299A" w14:textId="77777777" w:rsidR="008B4B83" w:rsidRDefault="00000000">
            <w:pPr>
              <w:spacing w:after="0" w:line="230" w:lineRule="auto"/>
            </w:pPr>
            <w:r>
              <w:rPr>
                <w:rFonts w:eastAsia="Arial"/>
                <w:b/>
                <w:color w:val="FFFFFF"/>
                <w:sz w:val="16"/>
              </w:rPr>
              <w:t>Formel</w:t>
            </w:r>
          </w:p>
        </w:tc>
        <w:tc>
          <w:tcPr>
            <w:tcW w:w="3550" w:type="dxa"/>
            <w:shd w:val="clear" w:color="auto" w:fill="102A43"/>
            <w:tcMar>
              <w:top w:w="55" w:type="dxa"/>
              <w:left w:w="55" w:type="dxa"/>
              <w:bottom w:w="55" w:type="dxa"/>
              <w:right w:w="55" w:type="dxa"/>
            </w:tcMar>
            <w:vAlign w:val="center"/>
          </w:tcPr>
          <w:p w14:paraId="4785E06C" w14:textId="77777777" w:rsidR="008B4B83" w:rsidRDefault="00000000">
            <w:pPr>
              <w:spacing w:after="0" w:line="230" w:lineRule="auto"/>
            </w:pPr>
            <w:r>
              <w:rPr>
                <w:rFonts w:eastAsia="Arial"/>
                <w:b/>
                <w:color w:val="FFFFFF"/>
                <w:sz w:val="16"/>
              </w:rPr>
              <w:t>Managementregel</w:t>
            </w:r>
          </w:p>
        </w:tc>
      </w:tr>
      <w:tr w:rsidR="008B4B83" w14:paraId="0FA3AFF4" w14:textId="77777777">
        <w:trPr>
          <w:cantSplit/>
          <w:jc w:val="center"/>
        </w:trPr>
        <w:tc>
          <w:tcPr>
            <w:tcW w:w="2450" w:type="dxa"/>
            <w:tcMar>
              <w:top w:w="55" w:type="dxa"/>
              <w:left w:w="55" w:type="dxa"/>
              <w:bottom w:w="55" w:type="dxa"/>
              <w:right w:w="55" w:type="dxa"/>
            </w:tcMar>
          </w:tcPr>
          <w:p w14:paraId="618BB9CA" w14:textId="77777777" w:rsidR="008B4B83" w:rsidRDefault="00000000">
            <w:pPr>
              <w:spacing w:after="0" w:line="230" w:lineRule="auto"/>
            </w:pPr>
            <w:r>
              <w:rPr>
                <w:rFonts w:eastAsia="Arial"/>
                <w:sz w:val="16"/>
              </w:rPr>
              <w:t>Effektiver Tagessatz</w:t>
            </w:r>
          </w:p>
        </w:tc>
        <w:tc>
          <w:tcPr>
            <w:tcW w:w="3750" w:type="dxa"/>
            <w:tcMar>
              <w:top w:w="55" w:type="dxa"/>
              <w:left w:w="55" w:type="dxa"/>
              <w:bottom w:w="55" w:type="dxa"/>
              <w:right w:w="55" w:type="dxa"/>
            </w:tcMar>
          </w:tcPr>
          <w:p w14:paraId="48636681" w14:textId="77777777" w:rsidR="008B4B83" w:rsidRDefault="00000000">
            <w:pPr>
              <w:spacing w:after="0" w:line="230" w:lineRule="auto"/>
            </w:pPr>
            <w:r>
              <w:rPr>
                <w:rFonts w:eastAsia="Arial"/>
                <w:sz w:val="16"/>
              </w:rPr>
              <w:t>Nettohonorar ÷ tatsächlich geleistete Projekttage</w:t>
            </w:r>
          </w:p>
        </w:tc>
        <w:tc>
          <w:tcPr>
            <w:tcW w:w="3550" w:type="dxa"/>
            <w:tcMar>
              <w:top w:w="55" w:type="dxa"/>
              <w:left w:w="55" w:type="dxa"/>
              <w:bottom w:w="55" w:type="dxa"/>
              <w:right w:w="55" w:type="dxa"/>
            </w:tcMar>
          </w:tcPr>
          <w:p w14:paraId="286040D3" w14:textId="77777777" w:rsidR="008B4B83" w:rsidRDefault="00000000">
            <w:pPr>
              <w:spacing w:after="0" w:line="230" w:lineRule="auto"/>
            </w:pPr>
            <w:r>
              <w:rPr>
                <w:rFonts w:eastAsia="Arial"/>
                <w:sz w:val="16"/>
              </w:rPr>
              <w:t>nach jedem Meilenstein und Projekt prüfen</w:t>
            </w:r>
          </w:p>
        </w:tc>
      </w:tr>
      <w:tr w:rsidR="008B4B83" w14:paraId="6F58B7A6" w14:textId="77777777">
        <w:trPr>
          <w:cantSplit/>
          <w:jc w:val="center"/>
        </w:trPr>
        <w:tc>
          <w:tcPr>
            <w:tcW w:w="2450" w:type="dxa"/>
            <w:shd w:val="clear" w:color="auto" w:fill="F8FAFC"/>
            <w:tcMar>
              <w:top w:w="55" w:type="dxa"/>
              <w:left w:w="55" w:type="dxa"/>
              <w:bottom w:w="55" w:type="dxa"/>
              <w:right w:w="55" w:type="dxa"/>
            </w:tcMar>
          </w:tcPr>
          <w:p w14:paraId="15A1DA31" w14:textId="77777777" w:rsidR="008B4B83" w:rsidRDefault="00000000">
            <w:pPr>
              <w:spacing w:after="0" w:line="230" w:lineRule="auto"/>
            </w:pPr>
            <w:r>
              <w:rPr>
                <w:rFonts w:eastAsia="Arial"/>
                <w:sz w:val="16"/>
              </w:rPr>
              <w:t>Cash-Deckungsbeitrag</w:t>
            </w:r>
          </w:p>
        </w:tc>
        <w:tc>
          <w:tcPr>
            <w:tcW w:w="3750" w:type="dxa"/>
            <w:shd w:val="clear" w:color="auto" w:fill="F8FAFC"/>
            <w:tcMar>
              <w:top w:w="55" w:type="dxa"/>
              <w:left w:w="55" w:type="dxa"/>
              <w:bottom w:w="55" w:type="dxa"/>
              <w:right w:w="55" w:type="dxa"/>
            </w:tcMar>
          </w:tcPr>
          <w:p w14:paraId="7D3C4644" w14:textId="77777777" w:rsidR="008B4B83" w:rsidRDefault="00000000">
            <w:pPr>
              <w:spacing w:after="0" w:line="230" w:lineRule="auto"/>
            </w:pPr>
            <w:r>
              <w:rPr>
                <w:rFonts w:eastAsia="Arial"/>
                <w:sz w:val="16"/>
              </w:rPr>
              <w:t>Nettohonorar − direkt zurechenbare externe Cash-Kosten</w:t>
            </w:r>
          </w:p>
        </w:tc>
        <w:tc>
          <w:tcPr>
            <w:tcW w:w="3550" w:type="dxa"/>
            <w:shd w:val="clear" w:color="auto" w:fill="F8FAFC"/>
            <w:tcMar>
              <w:top w:w="55" w:type="dxa"/>
              <w:left w:w="55" w:type="dxa"/>
              <w:bottom w:w="55" w:type="dxa"/>
              <w:right w:w="55" w:type="dxa"/>
            </w:tcMar>
          </w:tcPr>
          <w:p w14:paraId="0C608EF3" w14:textId="77777777" w:rsidR="008B4B83" w:rsidRDefault="00000000">
            <w:pPr>
              <w:spacing w:after="0" w:line="230" w:lineRule="auto"/>
            </w:pPr>
            <w:r>
              <w:rPr>
                <w:rFonts w:eastAsia="Arial"/>
                <w:sz w:val="16"/>
              </w:rPr>
              <w:t>muss Fixkosten, Gründerbedarf, Steuern und Reserve tragen</w:t>
            </w:r>
          </w:p>
        </w:tc>
      </w:tr>
      <w:tr w:rsidR="008B4B83" w14:paraId="5DEA493B" w14:textId="77777777">
        <w:trPr>
          <w:cantSplit/>
          <w:jc w:val="center"/>
        </w:trPr>
        <w:tc>
          <w:tcPr>
            <w:tcW w:w="2450" w:type="dxa"/>
            <w:tcMar>
              <w:top w:w="55" w:type="dxa"/>
              <w:left w:w="55" w:type="dxa"/>
              <w:bottom w:w="55" w:type="dxa"/>
              <w:right w:w="55" w:type="dxa"/>
            </w:tcMar>
          </w:tcPr>
          <w:p w14:paraId="398A3E10" w14:textId="77777777" w:rsidR="008B4B83" w:rsidRDefault="00000000">
            <w:pPr>
              <w:spacing w:after="0" w:line="230" w:lineRule="auto"/>
            </w:pPr>
            <w:r>
              <w:rPr>
                <w:rFonts w:eastAsia="Arial"/>
                <w:sz w:val="16"/>
              </w:rPr>
              <w:t>Projektabweichung</w:t>
            </w:r>
          </w:p>
        </w:tc>
        <w:tc>
          <w:tcPr>
            <w:tcW w:w="3750" w:type="dxa"/>
            <w:tcMar>
              <w:top w:w="55" w:type="dxa"/>
              <w:left w:w="55" w:type="dxa"/>
              <w:bottom w:w="55" w:type="dxa"/>
              <w:right w:w="55" w:type="dxa"/>
            </w:tcMar>
          </w:tcPr>
          <w:p w14:paraId="077BAEE1" w14:textId="77777777" w:rsidR="008B4B83" w:rsidRDefault="00000000">
            <w:pPr>
              <w:spacing w:after="0" w:line="230" w:lineRule="auto"/>
            </w:pPr>
            <w:r>
              <w:rPr>
                <w:rFonts w:eastAsia="Arial"/>
                <w:sz w:val="16"/>
              </w:rPr>
              <w:t>(Ist-Stunden − Planstunden) ÷ Planstunden</w:t>
            </w:r>
          </w:p>
        </w:tc>
        <w:tc>
          <w:tcPr>
            <w:tcW w:w="3550" w:type="dxa"/>
            <w:tcMar>
              <w:top w:w="55" w:type="dxa"/>
              <w:left w:w="55" w:type="dxa"/>
              <w:bottom w:w="55" w:type="dxa"/>
              <w:right w:w="55" w:type="dxa"/>
            </w:tcMar>
          </w:tcPr>
          <w:p w14:paraId="2EF090A8" w14:textId="77777777" w:rsidR="008B4B83" w:rsidRDefault="00000000">
            <w:pPr>
              <w:spacing w:after="0" w:line="230" w:lineRule="auto"/>
            </w:pPr>
            <w:r>
              <w:rPr>
                <w:rFonts w:eastAsia="Arial"/>
                <w:sz w:val="16"/>
              </w:rPr>
              <w:t>ab +10 % Ursachenanalyse; weiterer Aufwand nur via Change oder Managemententscheidung</w:t>
            </w:r>
          </w:p>
        </w:tc>
      </w:tr>
      <w:tr w:rsidR="008B4B83" w14:paraId="129FE43D" w14:textId="77777777">
        <w:trPr>
          <w:cantSplit/>
          <w:jc w:val="center"/>
        </w:trPr>
        <w:tc>
          <w:tcPr>
            <w:tcW w:w="2450" w:type="dxa"/>
            <w:shd w:val="clear" w:color="auto" w:fill="F8FAFC"/>
            <w:tcMar>
              <w:top w:w="55" w:type="dxa"/>
              <w:left w:w="55" w:type="dxa"/>
              <w:bottom w:w="55" w:type="dxa"/>
              <w:right w:w="55" w:type="dxa"/>
            </w:tcMar>
          </w:tcPr>
          <w:p w14:paraId="0008523A" w14:textId="77777777" w:rsidR="008B4B83" w:rsidRDefault="00000000">
            <w:pPr>
              <w:spacing w:after="0" w:line="230" w:lineRule="auto"/>
            </w:pPr>
            <w:r>
              <w:rPr>
                <w:rFonts w:eastAsia="Arial"/>
                <w:sz w:val="16"/>
              </w:rPr>
              <w:t>Forderungslaufzeit</w:t>
            </w:r>
          </w:p>
        </w:tc>
        <w:tc>
          <w:tcPr>
            <w:tcW w:w="3750" w:type="dxa"/>
            <w:shd w:val="clear" w:color="auto" w:fill="F8FAFC"/>
            <w:tcMar>
              <w:top w:w="55" w:type="dxa"/>
              <w:left w:w="55" w:type="dxa"/>
              <w:bottom w:w="55" w:type="dxa"/>
              <w:right w:w="55" w:type="dxa"/>
            </w:tcMar>
          </w:tcPr>
          <w:p w14:paraId="5A471CDD" w14:textId="77777777" w:rsidR="008B4B83" w:rsidRDefault="00000000">
            <w:pPr>
              <w:spacing w:after="0" w:line="230" w:lineRule="auto"/>
            </w:pPr>
            <w:r>
              <w:rPr>
                <w:rFonts w:eastAsia="Arial"/>
                <w:sz w:val="16"/>
              </w:rPr>
              <w:t>Tage zwischen Rechnung und Zahlung</w:t>
            </w:r>
          </w:p>
        </w:tc>
        <w:tc>
          <w:tcPr>
            <w:tcW w:w="3550" w:type="dxa"/>
            <w:shd w:val="clear" w:color="auto" w:fill="F8FAFC"/>
            <w:tcMar>
              <w:top w:w="55" w:type="dxa"/>
              <w:left w:w="55" w:type="dxa"/>
              <w:bottom w:w="55" w:type="dxa"/>
              <w:right w:w="55" w:type="dxa"/>
            </w:tcMar>
          </w:tcPr>
          <w:p w14:paraId="752B210D" w14:textId="77777777" w:rsidR="008B4B83" w:rsidRDefault="00000000">
            <w:pPr>
              <w:spacing w:after="0" w:line="230" w:lineRule="auto"/>
            </w:pPr>
            <w:r>
              <w:rPr>
                <w:rFonts w:eastAsia="Arial"/>
                <w:sz w:val="16"/>
              </w:rPr>
              <w:t>13-Wochen-Liquidität um reale Zahlungserfahrung korrigieren</w:t>
            </w:r>
          </w:p>
        </w:tc>
      </w:tr>
      <w:tr w:rsidR="008B4B83" w14:paraId="53D89CE6" w14:textId="77777777">
        <w:trPr>
          <w:cantSplit/>
          <w:jc w:val="center"/>
        </w:trPr>
        <w:tc>
          <w:tcPr>
            <w:tcW w:w="2450" w:type="dxa"/>
            <w:tcMar>
              <w:top w:w="55" w:type="dxa"/>
              <w:left w:w="55" w:type="dxa"/>
              <w:bottom w:w="55" w:type="dxa"/>
              <w:right w:w="55" w:type="dxa"/>
            </w:tcMar>
          </w:tcPr>
          <w:p w14:paraId="1B03BD06" w14:textId="77777777" w:rsidR="008B4B83" w:rsidRDefault="00000000">
            <w:pPr>
              <w:spacing w:after="0" w:line="230" w:lineRule="auto"/>
            </w:pPr>
            <w:r>
              <w:rPr>
                <w:rFonts w:eastAsia="Arial"/>
                <w:sz w:val="16"/>
              </w:rPr>
              <w:t>Vollkosten-Break-even</w:t>
            </w:r>
          </w:p>
        </w:tc>
        <w:tc>
          <w:tcPr>
            <w:tcW w:w="3750" w:type="dxa"/>
            <w:tcMar>
              <w:top w:w="55" w:type="dxa"/>
              <w:left w:w="55" w:type="dxa"/>
              <w:bottom w:w="55" w:type="dxa"/>
              <w:right w:w="55" w:type="dxa"/>
            </w:tcMar>
          </w:tcPr>
          <w:p w14:paraId="79773FE1" w14:textId="77777777" w:rsidR="008B4B83" w:rsidRDefault="00000000">
            <w:pPr>
              <w:spacing w:after="0" w:line="230" w:lineRule="auto"/>
            </w:pPr>
            <w:r>
              <w:rPr>
                <w:rFonts w:eastAsia="Arial"/>
                <w:sz w:val="16"/>
              </w:rPr>
              <w:t>jährlicher Finanzbedarf ÷ realisierter Beitrag je fakturierbarem Tag</w:t>
            </w:r>
          </w:p>
        </w:tc>
        <w:tc>
          <w:tcPr>
            <w:tcW w:w="3550" w:type="dxa"/>
            <w:tcMar>
              <w:top w:w="55" w:type="dxa"/>
              <w:left w:w="55" w:type="dxa"/>
              <w:bottom w:w="55" w:type="dxa"/>
              <w:right w:w="55" w:type="dxa"/>
            </w:tcMar>
          </w:tcPr>
          <w:p w14:paraId="6EDA9D7C" w14:textId="77777777" w:rsidR="008B4B83" w:rsidRDefault="00000000">
            <w:pPr>
              <w:spacing w:after="0" w:line="230" w:lineRule="auto"/>
            </w:pPr>
            <w:r>
              <w:rPr>
                <w:rFonts w:eastAsia="Arial"/>
                <w:sz w:val="16"/>
              </w:rPr>
              <w:t>darf die realistisch verfügbare Fakturakapazität nicht überschreiten</w:t>
            </w:r>
          </w:p>
        </w:tc>
      </w:tr>
    </w:tbl>
    <w:p w14:paraId="38081153" w14:textId="77777777" w:rsidR="008B4B83" w:rsidRDefault="00000000">
      <w:pPr>
        <w:pStyle w:val="berschrift3"/>
      </w:pPr>
      <w:r>
        <w:rPr>
          <w:rFonts w:ascii="Arial" w:eastAsia="Arial" w:hAnsi="Arial" w:cs="Arial"/>
        </w:rPr>
        <w:t>Kapazitätskorridor als Belastungstest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000"/>
        <w:gridCol w:w="3050"/>
        <w:gridCol w:w="4700"/>
      </w:tblGrid>
      <w:tr w:rsidR="008B4B83" w14:paraId="500D994F" w14:textId="77777777">
        <w:trPr>
          <w:tblHeader/>
          <w:jc w:val="center"/>
        </w:trPr>
        <w:tc>
          <w:tcPr>
            <w:tcW w:w="2000" w:type="dxa"/>
            <w:shd w:val="clear" w:color="auto" w:fill="102A43"/>
            <w:tcMar>
              <w:top w:w="55" w:type="dxa"/>
              <w:left w:w="55" w:type="dxa"/>
              <w:bottom w:w="55" w:type="dxa"/>
              <w:right w:w="55" w:type="dxa"/>
            </w:tcMar>
            <w:vAlign w:val="center"/>
          </w:tcPr>
          <w:p w14:paraId="288D7AF7" w14:textId="77777777" w:rsidR="008B4B83" w:rsidRDefault="00000000">
            <w:pPr>
              <w:spacing w:after="0" w:line="230" w:lineRule="auto"/>
            </w:pPr>
            <w:r>
              <w:rPr>
                <w:rFonts w:eastAsia="Arial"/>
                <w:b/>
                <w:color w:val="FFFFFF"/>
                <w:sz w:val="16"/>
              </w:rPr>
              <w:t>Fakturierbare Tage</w:t>
            </w:r>
          </w:p>
        </w:tc>
        <w:tc>
          <w:tcPr>
            <w:tcW w:w="3050" w:type="dxa"/>
            <w:shd w:val="clear" w:color="auto" w:fill="102A43"/>
            <w:tcMar>
              <w:top w:w="55" w:type="dxa"/>
              <w:left w:w="55" w:type="dxa"/>
              <w:bottom w:w="55" w:type="dxa"/>
              <w:right w:w="55" w:type="dxa"/>
            </w:tcMar>
            <w:vAlign w:val="center"/>
          </w:tcPr>
          <w:p w14:paraId="56B31917" w14:textId="77777777" w:rsidR="008B4B83" w:rsidRDefault="00000000">
            <w:pPr>
              <w:spacing w:after="0" w:line="230" w:lineRule="auto"/>
            </w:pPr>
            <w:r>
              <w:rPr>
                <w:rFonts w:eastAsia="Arial"/>
                <w:b/>
                <w:color w:val="FFFFFF"/>
                <w:sz w:val="16"/>
              </w:rPr>
              <w:t>Serviceumsatz bei 900 EUR/Tag</w:t>
            </w:r>
          </w:p>
        </w:tc>
        <w:tc>
          <w:tcPr>
            <w:tcW w:w="4700" w:type="dxa"/>
            <w:shd w:val="clear" w:color="auto" w:fill="102A43"/>
            <w:tcMar>
              <w:top w:w="55" w:type="dxa"/>
              <w:left w:w="55" w:type="dxa"/>
              <w:bottom w:w="55" w:type="dxa"/>
              <w:right w:w="55" w:type="dxa"/>
            </w:tcMar>
            <w:vAlign w:val="center"/>
          </w:tcPr>
          <w:p w14:paraId="2FD66C83" w14:textId="77777777" w:rsidR="008B4B83" w:rsidRDefault="00000000">
            <w:pPr>
              <w:spacing w:after="0" w:line="230" w:lineRule="auto"/>
            </w:pPr>
            <w:r>
              <w:rPr>
                <w:rFonts w:eastAsia="Arial"/>
                <w:b/>
                <w:color w:val="FFFFFF"/>
                <w:sz w:val="16"/>
              </w:rPr>
              <w:t>Einordnung</w:t>
            </w:r>
          </w:p>
        </w:tc>
      </w:tr>
      <w:tr w:rsidR="008B4B83" w14:paraId="0C821F2B" w14:textId="77777777">
        <w:trPr>
          <w:cantSplit/>
          <w:jc w:val="center"/>
        </w:trPr>
        <w:tc>
          <w:tcPr>
            <w:tcW w:w="2000" w:type="dxa"/>
            <w:tcMar>
              <w:top w:w="55" w:type="dxa"/>
              <w:left w:w="55" w:type="dxa"/>
              <w:bottom w:w="55" w:type="dxa"/>
              <w:right w:w="55" w:type="dxa"/>
            </w:tcMar>
          </w:tcPr>
          <w:p w14:paraId="34BF3C9F" w14:textId="77777777" w:rsidR="008B4B83" w:rsidRDefault="00000000">
            <w:pPr>
              <w:spacing w:after="0" w:line="230" w:lineRule="auto"/>
            </w:pPr>
            <w:r>
              <w:rPr>
                <w:rFonts w:eastAsia="Arial"/>
                <w:sz w:val="16"/>
              </w:rPr>
              <w:t>80 Tage</w:t>
            </w:r>
          </w:p>
        </w:tc>
        <w:tc>
          <w:tcPr>
            <w:tcW w:w="3050" w:type="dxa"/>
            <w:tcMar>
              <w:top w:w="55" w:type="dxa"/>
              <w:left w:w="55" w:type="dxa"/>
              <w:bottom w:w="55" w:type="dxa"/>
              <w:right w:w="55" w:type="dxa"/>
            </w:tcMar>
          </w:tcPr>
          <w:p w14:paraId="27858032" w14:textId="77777777" w:rsidR="008B4B83" w:rsidRDefault="00000000">
            <w:pPr>
              <w:spacing w:after="0" w:line="230" w:lineRule="auto"/>
            </w:pPr>
            <w:r>
              <w:rPr>
                <w:rFonts w:eastAsia="Arial"/>
                <w:sz w:val="16"/>
              </w:rPr>
              <w:t>72.000 EUR</w:t>
            </w:r>
          </w:p>
        </w:tc>
        <w:tc>
          <w:tcPr>
            <w:tcW w:w="4700" w:type="dxa"/>
            <w:tcMar>
              <w:top w:w="55" w:type="dxa"/>
              <w:left w:w="55" w:type="dxa"/>
              <w:bottom w:w="55" w:type="dxa"/>
              <w:right w:w="55" w:type="dxa"/>
            </w:tcMar>
          </w:tcPr>
          <w:p w14:paraId="4793CF3D" w14:textId="77777777" w:rsidR="008B4B83" w:rsidRDefault="00000000">
            <w:pPr>
              <w:spacing w:after="0" w:line="230" w:lineRule="auto"/>
            </w:pPr>
            <w:r>
              <w:rPr>
                <w:rFonts w:eastAsia="Arial"/>
                <w:sz w:val="16"/>
              </w:rPr>
              <w:t>Anlauf-/Downside: hoher Anteil Vertrieb und Aufbau; Fixkosten strikt niedrig halten</w:t>
            </w:r>
          </w:p>
        </w:tc>
      </w:tr>
      <w:tr w:rsidR="008B4B83" w14:paraId="2ECFF5C0" w14:textId="77777777">
        <w:trPr>
          <w:cantSplit/>
          <w:jc w:val="center"/>
        </w:trPr>
        <w:tc>
          <w:tcPr>
            <w:tcW w:w="2000" w:type="dxa"/>
            <w:shd w:val="clear" w:color="auto" w:fill="F8FAFC"/>
            <w:tcMar>
              <w:top w:w="55" w:type="dxa"/>
              <w:left w:w="55" w:type="dxa"/>
              <w:bottom w:w="55" w:type="dxa"/>
              <w:right w:w="55" w:type="dxa"/>
            </w:tcMar>
          </w:tcPr>
          <w:p w14:paraId="76F27D73" w14:textId="77777777" w:rsidR="008B4B83" w:rsidRDefault="00000000">
            <w:pPr>
              <w:spacing w:after="0" w:line="230" w:lineRule="auto"/>
            </w:pPr>
            <w:r>
              <w:rPr>
                <w:rFonts w:eastAsia="Arial"/>
                <w:sz w:val="16"/>
              </w:rPr>
              <w:t>100 Tage</w:t>
            </w:r>
          </w:p>
        </w:tc>
        <w:tc>
          <w:tcPr>
            <w:tcW w:w="3050" w:type="dxa"/>
            <w:shd w:val="clear" w:color="auto" w:fill="F8FAFC"/>
            <w:tcMar>
              <w:top w:w="55" w:type="dxa"/>
              <w:left w:w="55" w:type="dxa"/>
              <w:bottom w:w="55" w:type="dxa"/>
              <w:right w:w="55" w:type="dxa"/>
            </w:tcMar>
          </w:tcPr>
          <w:p w14:paraId="4FC393E5" w14:textId="77777777" w:rsidR="008B4B83" w:rsidRDefault="00000000">
            <w:pPr>
              <w:spacing w:after="0" w:line="230" w:lineRule="auto"/>
            </w:pPr>
            <w:r>
              <w:rPr>
                <w:rFonts w:eastAsia="Arial"/>
                <w:sz w:val="16"/>
              </w:rPr>
              <w:t>90.000 EUR</w:t>
            </w:r>
          </w:p>
        </w:tc>
        <w:tc>
          <w:tcPr>
            <w:tcW w:w="4700" w:type="dxa"/>
            <w:shd w:val="clear" w:color="auto" w:fill="F8FAFC"/>
            <w:tcMar>
              <w:top w:w="55" w:type="dxa"/>
              <w:left w:w="55" w:type="dxa"/>
              <w:bottom w:w="55" w:type="dxa"/>
              <w:right w:w="55" w:type="dxa"/>
            </w:tcMar>
          </w:tcPr>
          <w:p w14:paraId="1D0DA06B" w14:textId="77777777" w:rsidR="008B4B83" w:rsidRDefault="00000000">
            <w:pPr>
              <w:spacing w:after="0" w:line="230" w:lineRule="auto"/>
            </w:pPr>
            <w:r>
              <w:rPr>
                <w:rFonts w:eastAsia="Arial"/>
                <w:sz w:val="16"/>
              </w:rPr>
              <w:t>früher belastbarer Betrieb; noch kein Spielraum für vorschnellen Personalaufbau</w:t>
            </w:r>
          </w:p>
        </w:tc>
      </w:tr>
      <w:tr w:rsidR="008B4B83" w14:paraId="504C3472" w14:textId="77777777">
        <w:trPr>
          <w:cantSplit/>
          <w:jc w:val="center"/>
        </w:trPr>
        <w:tc>
          <w:tcPr>
            <w:tcW w:w="2000" w:type="dxa"/>
            <w:tcMar>
              <w:top w:w="55" w:type="dxa"/>
              <w:left w:w="55" w:type="dxa"/>
              <w:bottom w:w="55" w:type="dxa"/>
              <w:right w:w="55" w:type="dxa"/>
            </w:tcMar>
          </w:tcPr>
          <w:p w14:paraId="7B138829" w14:textId="77777777" w:rsidR="008B4B83" w:rsidRDefault="00000000">
            <w:pPr>
              <w:spacing w:after="0" w:line="230" w:lineRule="auto"/>
            </w:pPr>
            <w:r>
              <w:rPr>
                <w:sz w:val="16"/>
              </w:rPr>
              <w:t>102 Tage</w:t>
            </w:r>
          </w:p>
        </w:tc>
        <w:tc>
          <w:tcPr>
            <w:tcW w:w="3050" w:type="dxa"/>
            <w:tcMar>
              <w:top w:w="55" w:type="dxa"/>
              <w:left w:w="55" w:type="dxa"/>
              <w:bottom w:w="55" w:type="dxa"/>
              <w:right w:w="55" w:type="dxa"/>
            </w:tcMar>
          </w:tcPr>
          <w:p w14:paraId="375B7CB0" w14:textId="77777777" w:rsidR="008B4B83" w:rsidRDefault="00000000">
            <w:pPr>
              <w:spacing w:after="0" w:line="230" w:lineRule="auto"/>
            </w:pPr>
            <w:r>
              <w:rPr>
                <w:sz w:val="16"/>
              </w:rPr>
              <w:t>91.800 EUR</w:t>
            </w:r>
          </w:p>
        </w:tc>
        <w:tc>
          <w:tcPr>
            <w:tcW w:w="4700" w:type="dxa"/>
            <w:tcMar>
              <w:top w:w="55" w:type="dxa"/>
              <w:left w:w="55" w:type="dxa"/>
              <w:bottom w:w="55" w:type="dxa"/>
              <w:right w:w="55" w:type="dxa"/>
            </w:tcMar>
          </w:tcPr>
          <w:p w14:paraId="4BCB4613" w14:textId="77777777" w:rsidR="008B4B83" w:rsidRDefault="00000000">
            <w:pPr>
              <w:spacing w:after="0" w:line="230" w:lineRule="auto"/>
            </w:pPr>
            <w:r>
              <w:rPr>
                <w:sz w:val="16"/>
              </w:rPr>
              <w:t>Konservativer Kapazitätsrahmen des Basiscase in Planjahr 1</w:t>
            </w:r>
          </w:p>
        </w:tc>
      </w:tr>
      <w:tr w:rsidR="008B4B83" w14:paraId="65A4BDDC" w14:textId="77777777">
        <w:trPr>
          <w:cantSplit/>
          <w:jc w:val="center"/>
        </w:trPr>
        <w:tc>
          <w:tcPr>
            <w:tcW w:w="2000" w:type="dxa"/>
            <w:shd w:val="clear" w:color="auto" w:fill="F8FAFC"/>
            <w:tcMar>
              <w:top w:w="55" w:type="dxa"/>
              <w:left w:w="55" w:type="dxa"/>
              <w:bottom w:w="55" w:type="dxa"/>
              <w:right w:w="55" w:type="dxa"/>
            </w:tcMar>
          </w:tcPr>
          <w:p w14:paraId="1684E8AF" w14:textId="77777777" w:rsidR="008B4B83" w:rsidRDefault="00000000">
            <w:pPr>
              <w:spacing w:after="0" w:line="230" w:lineRule="auto"/>
            </w:pPr>
            <w:r>
              <w:rPr>
                <w:rFonts w:eastAsia="Arial"/>
                <w:sz w:val="16"/>
              </w:rPr>
              <w:t>140 Tage</w:t>
            </w:r>
          </w:p>
        </w:tc>
        <w:tc>
          <w:tcPr>
            <w:tcW w:w="3050" w:type="dxa"/>
            <w:shd w:val="clear" w:color="auto" w:fill="F8FAFC"/>
            <w:tcMar>
              <w:top w:w="55" w:type="dxa"/>
              <w:left w:w="55" w:type="dxa"/>
              <w:bottom w:w="55" w:type="dxa"/>
              <w:right w:w="55" w:type="dxa"/>
            </w:tcMar>
          </w:tcPr>
          <w:p w14:paraId="03DF514D" w14:textId="77777777" w:rsidR="008B4B83" w:rsidRDefault="00000000">
            <w:pPr>
              <w:spacing w:after="0" w:line="230" w:lineRule="auto"/>
            </w:pPr>
            <w:r>
              <w:rPr>
                <w:rFonts w:eastAsia="Arial"/>
                <w:sz w:val="16"/>
              </w:rPr>
              <w:t>126.000 EUR</w:t>
            </w:r>
          </w:p>
        </w:tc>
        <w:tc>
          <w:tcPr>
            <w:tcW w:w="4700" w:type="dxa"/>
            <w:shd w:val="clear" w:color="auto" w:fill="F8FAFC"/>
            <w:tcMar>
              <w:top w:w="55" w:type="dxa"/>
              <w:left w:w="55" w:type="dxa"/>
              <w:bottom w:w="55" w:type="dxa"/>
              <w:right w:w="55" w:type="dxa"/>
            </w:tcMar>
          </w:tcPr>
          <w:p w14:paraId="293EB4A4" w14:textId="77777777" w:rsidR="008B4B83" w:rsidRDefault="00000000">
            <w:pPr>
              <w:spacing w:after="0" w:line="230" w:lineRule="auto"/>
            </w:pPr>
            <w:r>
              <w:rPr>
                <w:rFonts w:eastAsia="Arial"/>
                <w:sz w:val="16"/>
              </w:rPr>
              <w:t>obere Planungsgrenze; weiteres Wachstum erfordert Preishebel, Standards oder Delivery-Kapazität</w:t>
            </w:r>
          </w:p>
        </w:tc>
      </w:tr>
    </w:tbl>
    <w:p w14:paraId="7C14894B" w14:textId="77777777" w:rsidR="008B4B83" w:rsidRDefault="00000000">
      <w:pPr>
        <w:pStyle w:val="Textkrper"/>
        <w:jc w:val="both"/>
      </w:pPr>
      <w:r>
        <w:rPr>
          <w:rFonts w:eastAsia="Arial" w:cs="Arial"/>
        </w:rPr>
        <w:t>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14:paraId="3AE4036C" w14:textId="77777777" w:rsidR="008B4B83" w:rsidRDefault="00000000">
      <w:pPr>
        <w:pStyle w:val="berschrift2"/>
        <w:pBdr>
          <w:bottom w:val="single" w:sz="8" w:space="6" w:color="B08D57"/>
        </w:pBdr>
      </w:pPr>
      <w:r>
        <w:rPr>
          <w:rFonts w:ascii="Arial" w:eastAsia="Arial" w:hAnsi="Arial" w:cs="Arial"/>
        </w:rPr>
        <w:t>Wiederkehrende Erlöse und Skalierungshebel</w:t>
      </w:r>
    </w:p>
    <w:p w14:paraId="586425C4" w14:textId="77777777" w:rsidR="008B4B83" w:rsidRDefault="00000000">
      <w:pPr>
        <w:pStyle w:val="Textkrper"/>
        <w:jc w:val="both"/>
      </w:pPr>
      <w:r>
        <w:rPr>
          <w:rFonts w:eastAsia="Arial"/>
        </w:rPr>
        <w:t>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450"/>
        <w:gridCol w:w="3900"/>
        <w:gridCol w:w="3400"/>
      </w:tblGrid>
      <w:tr w:rsidR="008B4B83" w14:paraId="5E9A1340" w14:textId="77777777">
        <w:trPr>
          <w:tblHeader/>
          <w:jc w:val="center"/>
        </w:trPr>
        <w:tc>
          <w:tcPr>
            <w:tcW w:w="2450" w:type="dxa"/>
            <w:shd w:val="clear" w:color="auto" w:fill="102A43"/>
            <w:tcMar>
              <w:top w:w="55" w:type="dxa"/>
              <w:left w:w="55" w:type="dxa"/>
              <w:bottom w:w="55" w:type="dxa"/>
              <w:right w:w="55" w:type="dxa"/>
            </w:tcMar>
            <w:vAlign w:val="center"/>
          </w:tcPr>
          <w:p w14:paraId="1509C0C0" w14:textId="77777777" w:rsidR="008B4B83" w:rsidRDefault="00000000">
            <w:pPr>
              <w:spacing w:after="0" w:line="230" w:lineRule="auto"/>
            </w:pPr>
            <w:r>
              <w:rPr>
                <w:rFonts w:eastAsia="Arial"/>
                <w:b/>
                <w:color w:val="FFFFFF"/>
                <w:sz w:val="16"/>
              </w:rPr>
              <w:t>Hebel</w:t>
            </w:r>
          </w:p>
        </w:tc>
        <w:tc>
          <w:tcPr>
            <w:tcW w:w="3900" w:type="dxa"/>
            <w:shd w:val="clear" w:color="auto" w:fill="102A43"/>
            <w:tcMar>
              <w:top w:w="55" w:type="dxa"/>
              <w:left w:w="55" w:type="dxa"/>
              <w:bottom w:w="55" w:type="dxa"/>
              <w:right w:w="55" w:type="dxa"/>
            </w:tcMar>
            <w:vAlign w:val="center"/>
          </w:tcPr>
          <w:p w14:paraId="3234327C" w14:textId="77777777" w:rsidR="008B4B83" w:rsidRDefault="00000000">
            <w:pPr>
              <w:spacing w:after="0" w:line="230" w:lineRule="auto"/>
            </w:pPr>
            <w:r>
              <w:rPr>
                <w:rFonts w:eastAsia="Arial"/>
                <w:b/>
                <w:color w:val="FFFFFF"/>
                <w:sz w:val="16"/>
              </w:rPr>
              <w:t>Wirtschaftlicher Effekt</w:t>
            </w:r>
          </w:p>
        </w:tc>
        <w:tc>
          <w:tcPr>
            <w:tcW w:w="3400" w:type="dxa"/>
            <w:shd w:val="clear" w:color="auto" w:fill="102A43"/>
            <w:tcMar>
              <w:top w:w="55" w:type="dxa"/>
              <w:left w:w="55" w:type="dxa"/>
              <w:bottom w:w="55" w:type="dxa"/>
              <w:right w:w="55" w:type="dxa"/>
            </w:tcMar>
            <w:vAlign w:val="center"/>
          </w:tcPr>
          <w:p w14:paraId="17818362" w14:textId="77777777" w:rsidR="008B4B83" w:rsidRDefault="00000000">
            <w:pPr>
              <w:spacing w:after="0" w:line="230" w:lineRule="auto"/>
            </w:pPr>
            <w:r>
              <w:rPr>
                <w:rFonts w:eastAsia="Arial"/>
                <w:b/>
                <w:color w:val="FFFFFF"/>
                <w:sz w:val="16"/>
              </w:rPr>
              <w:t>Schutzregel</w:t>
            </w:r>
          </w:p>
        </w:tc>
      </w:tr>
      <w:tr w:rsidR="008B4B83" w14:paraId="2F423103" w14:textId="77777777">
        <w:trPr>
          <w:cantSplit/>
          <w:jc w:val="center"/>
        </w:trPr>
        <w:tc>
          <w:tcPr>
            <w:tcW w:w="2450" w:type="dxa"/>
            <w:tcMar>
              <w:top w:w="55" w:type="dxa"/>
              <w:left w:w="55" w:type="dxa"/>
              <w:bottom w:w="55" w:type="dxa"/>
              <w:right w:w="55" w:type="dxa"/>
            </w:tcMar>
          </w:tcPr>
          <w:p w14:paraId="57E1777C" w14:textId="77777777" w:rsidR="008B4B83" w:rsidRDefault="00000000">
            <w:pPr>
              <w:spacing w:after="0" w:line="230" w:lineRule="auto"/>
            </w:pPr>
            <w:r>
              <w:rPr>
                <w:rFonts w:eastAsia="Arial"/>
                <w:sz w:val="16"/>
              </w:rPr>
              <w:t>Templates und Standards</w:t>
            </w:r>
          </w:p>
        </w:tc>
        <w:tc>
          <w:tcPr>
            <w:tcW w:w="3900" w:type="dxa"/>
            <w:tcMar>
              <w:top w:w="55" w:type="dxa"/>
              <w:left w:w="55" w:type="dxa"/>
              <w:bottom w:w="55" w:type="dxa"/>
              <w:right w:w="55" w:type="dxa"/>
            </w:tcMar>
          </w:tcPr>
          <w:p w14:paraId="7FB1A5D6" w14:textId="77777777" w:rsidR="008B4B83" w:rsidRDefault="00000000">
            <w:pPr>
              <w:spacing w:after="0" w:line="230" w:lineRule="auto"/>
            </w:pPr>
            <w:r>
              <w:rPr>
                <w:rFonts w:eastAsia="Arial"/>
                <w:sz w:val="16"/>
              </w:rPr>
              <w:t>weniger Stunden je wiederholter Aufgabe</w:t>
            </w:r>
          </w:p>
        </w:tc>
        <w:tc>
          <w:tcPr>
            <w:tcW w:w="3400" w:type="dxa"/>
            <w:tcMar>
              <w:top w:w="55" w:type="dxa"/>
              <w:left w:w="55" w:type="dxa"/>
              <w:bottom w:w="55" w:type="dxa"/>
              <w:right w:w="55" w:type="dxa"/>
            </w:tcMar>
          </w:tcPr>
          <w:p w14:paraId="5D34021E" w14:textId="77777777" w:rsidR="008B4B83" w:rsidRDefault="00000000">
            <w:pPr>
              <w:spacing w:after="0" w:line="230" w:lineRule="auto"/>
            </w:pPr>
            <w:r>
              <w:rPr>
                <w:rFonts w:eastAsia="Arial"/>
                <w:sz w:val="16"/>
              </w:rPr>
              <w:t>Qualität und Kundennutzen müssen erhalten bleiben</w:t>
            </w:r>
          </w:p>
        </w:tc>
      </w:tr>
      <w:tr w:rsidR="008B4B83" w14:paraId="2EC38713" w14:textId="77777777">
        <w:trPr>
          <w:cantSplit/>
          <w:jc w:val="center"/>
        </w:trPr>
        <w:tc>
          <w:tcPr>
            <w:tcW w:w="2450" w:type="dxa"/>
            <w:shd w:val="clear" w:color="auto" w:fill="F8FAFC"/>
            <w:tcMar>
              <w:top w:w="55" w:type="dxa"/>
              <w:left w:w="55" w:type="dxa"/>
              <w:bottom w:w="55" w:type="dxa"/>
              <w:right w:w="55" w:type="dxa"/>
            </w:tcMar>
          </w:tcPr>
          <w:p w14:paraId="195EFA16" w14:textId="77777777" w:rsidR="008B4B83" w:rsidRDefault="00000000">
            <w:pPr>
              <w:spacing w:after="0" w:line="230" w:lineRule="auto"/>
            </w:pPr>
            <w:r>
              <w:rPr>
                <w:rFonts w:eastAsia="Arial"/>
                <w:sz w:val="16"/>
              </w:rPr>
              <w:t>Partner-Rahmenpreise</w:t>
            </w:r>
          </w:p>
        </w:tc>
        <w:tc>
          <w:tcPr>
            <w:tcW w:w="3900" w:type="dxa"/>
            <w:shd w:val="clear" w:color="auto" w:fill="F8FAFC"/>
            <w:tcMar>
              <w:top w:w="55" w:type="dxa"/>
              <w:left w:w="55" w:type="dxa"/>
              <w:bottom w:w="55" w:type="dxa"/>
              <w:right w:w="55" w:type="dxa"/>
            </w:tcMar>
          </w:tcPr>
          <w:p w14:paraId="6BACE818" w14:textId="77777777" w:rsidR="008B4B83" w:rsidRDefault="00000000">
            <w:pPr>
              <w:spacing w:after="0" w:line="230" w:lineRule="auto"/>
            </w:pPr>
            <w:r>
              <w:rPr>
                <w:rFonts w:eastAsia="Arial"/>
                <w:sz w:val="16"/>
              </w:rPr>
              <w:t>bessere Planbarkeit und geringere Beschaffungszeit</w:t>
            </w:r>
          </w:p>
        </w:tc>
        <w:tc>
          <w:tcPr>
            <w:tcW w:w="3400" w:type="dxa"/>
            <w:shd w:val="clear" w:color="auto" w:fill="F8FAFC"/>
            <w:tcMar>
              <w:top w:w="55" w:type="dxa"/>
              <w:left w:w="55" w:type="dxa"/>
              <w:bottom w:w="55" w:type="dxa"/>
              <w:right w:w="55" w:type="dxa"/>
            </w:tcMar>
          </w:tcPr>
          <w:p w14:paraId="6350D335" w14:textId="77777777" w:rsidR="008B4B83" w:rsidRDefault="00000000">
            <w:pPr>
              <w:spacing w:after="0" w:line="230" w:lineRule="auto"/>
            </w:pPr>
            <w:r>
              <w:rPr>
                <w:rFonts w:eastAsia="Arial"/>
                <w:sz w:val="16"/>
              </w:rPr>
              <w:t>keine Abhängigkeit von nur einem kritischen Anbieter</w:t>
            </w:r>
          </w:p>
        </w:tc>
      </w:tr>
      <w:tr w:rsidR="008B4B83" w14:paraId="3FB7AB9C" w14:textId="77777777">
        <w:trPr>
          <w:cantSplit/>
          <w:jc w:val="center"/>
        </w:trPr>
        <w:tc>
          <w:tcPr>
            <w:tcW w:w="2450" w:type="dxa"/>
            <w:tcMar>
              <w:top w:w="55" w:type="dxa"/>
              <w:left w:w="55" w:type="dxa"/>
              <w:bottom w:w="55" w:type="dxa"/>
              <w:right w:w="55" w:type="dxa"/>
            </w:tcMar>
          </w:tcPr>
          <w:p w14:paraId="1E21B02F" w14:textId="77777777" w:rsidR="008B4B83" w:rsidRDefault="00000000">
            <w:pPr>
              <w:spacing w:after="0" w:line="230" w:lineRule="auto"/>
            </w:pPr>
            <w:r>
              <w:rPr>
                <w:rFonts w:eastAsia="Arial"/>
                <w:sz w:val="16"/>
              </w:rPr>
              <w:t>Mehrere Gruppen je Kunde</w:t>
            </w:r>
          </w:p>
        </w:tc>
        <w:tc>
          <w:tcPr>
            <w:tcW w:w="3900" w:type="dxa"/>
            <w:tcMar>
              <w:top w:w="55" w:type="dxa"/>
              <w:left w:w="55" w:type="dxa"/>
              <w:bottom w:w="55" w:type="dxa"/>
              <w:right w:w="55" w:type="dxa"/>
            </w:tcMar>
          </w:tcPr>
          <w:p w14:paraId="0D70AB1B" w14:textId="77777777" w:rsidR="008B4B83" w:rsidRDefault="00000000">
            <w:pPr>
              <w:spacing w:after="0" w:line="230" w:lineRule="auto"/>
            </w:pPr>
            <w:r>
              <w:rPr>
                <w:rFonts w:eastAsia="Arial"/>
                <w:sz w:val="16"/>
              </w:rPr>
              <w:t>geringere Akquisekosten je Folgeauftrag</w:t>
            </w:r>
          </w:p>
        </w:tc>
        <w:tc>
          <w:tcPr>
            <w:tcW w:w="3400" w:type="dxa"/>
            <w:tcMar>
              <w:top w:w="55" w:type="dxa"/>
              <w:left w:w="55" w:type="dxa"/>
              <w:bottom w:w="55" w:type="dxa"/>
              <w:right w:w="55" w:type="dxa"/>
            </w:tcMar>
          </w:tcPr>
          <w:p w14:paraId="3660EED8" w14:textId="77777777" w:rsidR="008B4B83" w:rsidRDefault="00000000">
            <w:pPr>
              <w:spacing w:after="0" w:line="230" w:lineRule="auto"/>
            </w:pPr>
            <w:r>
              <w:rPr>
                <w:rFonts w:eastAsia="Arial"/>
                <w:sz w:val="16"/>
              </w:rPr>
              <w:t>neuer Scope und Kapazität werden trotzdem kalkuliert</w:t>
            </w:r>
          </w:p>
        </w:tc>
      </w:tr>
      <w:tr w:rsidR="008B4B83" w14:paraId="772D1CE8" w14:textId="77777777">
        <w:trPr>
          <w:cantSplit/>
          <w:jc w:val="center"/>
        </w:trPr>
        <w:tc>
          <w:tcPr>
            <w:tcW w:w="2450" w:type="dxa"/>
            <w:shd w:val="clear" w:color="auto" w:fill="F8FAFC"/>
            <w:tcMar>
              <w:top w:w="55" w:type="dxa"/>
              <w:left w:w="55" w:type="dxa"/>
              <w:bottom w:w="55" w:type="dxa"/>
              <w:right w:w="55" w:type="dxa"/>
            </w:tcMar>
          </w:tcPr>
          <w:p w14:paraId="043F6308" w14:textId="77777777" w:rsidR="008B4B83" w:rsidRDefault="00000000">
            <w:pPr>
              <w:spacing w:after="0" w:line="230" w:lineRule="auto"/>
            </w:pPr>
            <w:r>
              <w:rPr>
                <w:rFonts w:eastAsia="Arial"/>
                <w:sz w:val="16"/>
              </w:rPr>
              <w:t>Digitale Workflows</w:t>
            </w:r>
          </w:p>
        </w:tc>
        <w:tc>
          <w:tcPr>
            <w:tcW w:w="3900" w:type="dxa"/>
            <w:shd w:val="clear" w:color="auto" w:fill="F8FAFC"/>
            <w:tcMar>
              <w:top w:w="55" w:type="dxa"/>
              <w:left w:w="55" w:type="dxa"/>
              <w:bottom w:w="55" w:type="dxa"/>
              <w:right w:w="55" w:type="dxa"/>
            </w:tcMar>
          </w:tcPr>
          <w:p w14:paraId="0EC6D7D7" w14:textId="77777777" w:rsidR="008B4B83" w:rsidRDefault="00000000">
            <w:pPr>
              <w:spacing w:after="0" w:line="230" w:lineRule="auto"/>
            </w:pPr>
            <w:r>
              <w:rPr>
                <w:rFonts w:eastAsia="Arial"/>
                <w:sz w:val="16"/>
              </w:rPr>
              <w:t>weniger Status- und Dokumentationsaufwand</w:t>
            </w:r>
          </w:p>
        </w:tc>
        <w:tc>
          <w:tcPr>
            <w:tcW w:w="3400" w:type="dxa"/>
            <w:shd w:val="clear" w:color="auto" w:fill="F8FAFC"/>
            <w:tcMar>
              <w:top w:w="55" w:type="dxa"/>
              <w:left w:w="55" w:type="dxa"/>
              <w:bottom w:w="55" w:type="dxa"/>
              <w:right w:w="55" w:type="dxa"/>
            </w:tcMar>
          </w:tcPr>
          <w:p w14:paraId="7D5313D7" w14:textId="77777777" w:rsidR="008B4B83" w:rsidRDefault="00000000">
            <w:pPr>
              <w:spacing w:after="0" w:line="230" w:lineRule="auto"/>
            </w:pPr>
            <w:r>
              <w:rPr>
                <w:rFonts w:eastAsia="Arial"/>
                <w:sz w:val="16"/>
              </w:rPr>
              <w:t>Eigenentwicklung erst nach wiederholtem Prozessbeweis</w:t>
            </w:r>
          </w:p>
        </w:tc>
      </w:tr>
      <w:tr w:rsidR="008B4B83" w14:paraId="2A9B757B" w14:textId="77777777">
        <w:trPr>
          <w:cantSplit/>
          <w:jc w:val="center"/>
        </w:trPr>
        <w:tc>
          <w:tcPr>
            <w:tcW w:w="2450" w:type="dxa"/>
            <w:tcMar>
              <w:top w:w="55" w:type="dxa"/>
              <w:left w:w="55" w:type="dxa"/>
              <w:bottom w:w="55" w:type="dxa"/>
              <w:right w:w="55" w:type="dxa"/>
            </w:tcMar>
          </w:tcPr>
          <w:p w14:paraId="18BAEF96" w14:textId="77777777" w:rsidR="008B4B83" w:rsidRDefault="00000000">
            <w:pPr>
              <w:spacing w:after="0" w:line="230" w:lineRule="auto"/>
            </w:pPr>
            <w:r>
              <w:rPr>
                <w:rFonts w:eastAsia="Arial"/>
                <w:sz w:val="16"/>
              </w:rPr>
              <w:t>Volumenpreise</w:t>
            </w:r>
          </w:p>
        </w:tc>
        <w:tc>
          <w:tcPr>
            <w:tcW w:w="3900" w:type="dxa"/>
            <w:tcMar>
              <w:top w:w="55" w:type="dxa"/>
              <w:left w:w="55" w:type="dxa"/>
              <w:bottom w:w="55" w:type="dxa"/>
              <w:right w:w="55" w:type="dxa"/>
            </w:tcMar>
          </w:tcPr>
          <w:p w14:paraId="56861858" w14:textId="77777777" w:rsidR="008B4B83" w:rsidRDefault="00000000">
            <w:pPr>
              <w:spacing w:after="0" w:line="230" w:lineRule="auto"/>
            </w:pPr>
            <w:r>
              <w:rPr>
                <w:rFonts w:eastAsia="Arial"/>
                <w:sz w:val="16"/>
              </w:rPr>
              <w:t>höherer Gesamtauftrag und Planungssicherheit</w:t>
            </w:r>
          </w:p>
        </w:tc>
        <w:tc>
          <w:tcPr>
            <w:tcW w:w="3400" w:type="dxa"/>
            <w:tcMar>
              <w:top w:w="55" w:type="dxa"/>
              <w:left w:w="55" w:type="dxa"/>
              <w:bottom w:w="55" w:type="dxa"/>
              <w:right w:w="55" w:type="dxa"/>
            </w:tcMar>
          </w:tcPr>
          <w:p w14:paraId="7160D36A" w14:textId="77777777" w:rsidR="008B4B83" w:rsidRDefault="00000000">
            <w:pPr>
              <w:spacing w:after="0" w:line="230" w:lineRule="auto"/>
            </w:pPr>
            <w:r>
              <w:rPr>
                <w:rFonts w:eastAsia="Arial"/>
                <w:sz w:val="16"/>
              </w:rPr>
              <w:t>Rabatt nur bei realer Standardisierung oder Mindestabnahme</w:t>
            </w:r>
          </w:p>
        </w:tc>
      </w:tr>
    </w:tbl>
    <w:p w14:paraId="28F6BFC9" w14:textId="77777777" w:rsidR="008B4B83" w:rsidRDefault="00000000">
      <w:pPr>
        <w:pStyle w:val="berschrift2"/>
        <w:pBdr>
          <w:bottom w:val="single" w:sz="8" w:space="6" w:color="B08D57"/>
        </w:pBdr>
      </w:pPr>
      <w:r>
        <w:rPr>
          <w:rFonts w:ascii="Arial" w:eastAsia="Arial" w:hAnsi="Arial" w:cs="Arial"/>
        </w:rPr>
        <w:t>Selektiver Objektbetrieb als eigene Investitionsentscheidung</w:t>
      </w:r>
    </w:p>
    <w:p w14:paraId="1D283C2B" w14:textId="77777777" w:rsidR="008B4B83" w:rsidRDefault="00000000">
      <w:pPr>
        <w:pStyle w:val="Textkrper"/>
        <w:jc w:val="both"/>
      </w:pPr>
      <w:r>
        <w:rPr>
          <w:rFonts w:eastAsia="Arial"/>
        </w:rPr>
        <w:t>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500"/>
        <w:gridCol w:w="7250"/>
      </w:tblGrid>
      <w:tr w:rsidR="008B4B83" w14:paraId="02F66122" w14:textId="77777777">
        <w:trPr>
          <w:tblHeader/>
          <w:jc w:val="center"/>
        </w:trPr>
        <w:tc>
          <w:tcPr>
            <w:tcW w:w="2500" w:type="dxa"/>
            <w:shd w:val="clear" w:color="auto" w:fill="102A43"/>
            <w:tcMar>
              <w:top w:w="55" w:type="dxa"/>
              <w:left w:w="55" w:type="dxa"/>
              <w:bottom w:w="55" w:type="dxa"/>
              <w:right w:w="55" w:type="dxa"/>
            </w:tcMar>
            <w:vAlign w:val="center"/>
          </w:tcPr>
          <w:p w14:paraId="2B98EF4D" w14:textId="77777777" w:rsidR="008B4B83" w:rsidRDefault="00000000">
            <w:pPr>
              <w:spacing w:after="0" w:line="230" w:lineRule="auto"/>
            </w:pPr>
            <w:r>
              <w:rPr>
                <w:rFonts w:eastAsia="Arial"/>
                <w:b/>
                <w:color w:val="FFFFFF"/>
                <w:sz w:val="16"/>
              </w:rPr>
              <w:t>Objekt-Gate</w:t>
            </w:r>
          </w:p>
        </w:tc>
        <w:tc>
          <w:tcPr>
            <w:tcW w:w="7250" w:type="dxa"/>
            <w:shd w:val="clear" w:color="auto" w:fill="102A43"/>
            <w:tcMar>
              <w:top w:w="55" w:type="dxa"/>
              <w:left w:w="55" w:type="dxa"/>
              <w:bottom w:w="55" w:type="dxa"/>
              <w:right w:w="55" w:type="dxa"/>
            </w:tcMar>
            <w:vAlign w:val="center"/>
          </w:tcPr>
          <w:p w14:paraId="252120DC" w14:textId="77777777" w:rsidR="008B4B83" w:rsidRDefault="00000000">
            <w:pPr>
              <w:spacing w:after="0" w:line="230" w:lineRule="auto"/>
            </w:pPr>
            <w:r>
              <w:rPr>
                <w:rFonts w:eastAsia="Arial"/>
                <w:b/>
                <w:color w:val="FFFFFF"/>
                <w:sz w:val="16"/>
              </w:rPr>
              <w:t>Mindestanforderung</w:t>
            </w:r>
          </w:p>
        </w:tc>
      </w:tr>
      <w:tr w:rsidR="008B4B83" w14:paraId="79695665" w14:textId="77777777">
        <w:trPr>
          <w:cantSplit/>
          <w:jc w:val="center"/>
        </w:trPr>
        <w:tc>
          <w:tcPr>
            <w:tcW w:w="2500" w:type="dxa"/>
            <w:tcMar>
              <w:top w:w="55" w:type="dxa"/>
              <w:left w:w="55" w:type="dxa"/>
              <w:bottom w:w="55" w:type="dxa"/>
              <w:right w:w="55" w:type="dxa"/>
            </w:tcMar>
          </w:tcPr>
          <w:p w14:paraId="40F8F439" w14:textId="77777777" w:rsidR="008B4B83" w:rsidRDefault="00000000">
            <w:pPr>
              <w:spacing w:after="0" w:line="230" w:lineRule="auto"/>
            </w:pPr>
            <w:r>
              <w:rPr>
                <w:rFonts w:eastAsia="Arial"/>
                <w:sz w:val="16"/>
              </w:rPr>
              <w:t>Nachfrage</w:t>
            </w:r>
          </w:p>
        </w:tc>
        <w:tc>
          <w:tcPr>
            <w:tcW w:w="7250" w:type="dxa"/>
            <w:tcMar>
              <w:top w:w="55" w:type="dxa"/>
              <w:left w:w="55" w:type="dxa"/>
              <w:bottom w:w="55" w:type="dxa"/>
              <w:right w:w="55" w:type="dxa"/>
            </w:tcMar>
          </w:tcPr>
          <w:p w14:paraId="29BE0242" w14:textId="77777777" w:rsidR="008B4B83" w:rsidRDefault="00000000">
            <w:pPr>
              <w:spacing w:after="0" w:line="230" w:lineRule="auto"/>
            </w:pPr>
            <w:r>
              <w:rPr>
                <w:rFonts w:eastAsia="Arial"/>
                <w:sz w:val="16"/>
              </w:rPr>
              <w:t>konkrete, zeitlich passende Arbeitgeber- oder Bewohnernachfrage; keine reine Hoffnungsauslastung</w:t>
            </w:r>
          </w:p>
        </w:tc>
      </w:tr>
      <w:tr w:rsidR="008B4B83" w14:paraId="6927203F" w14:textId="77777777">
        <w:trPr>
          <w:cantSplit/>
          <w:jc w:val="center"/>
        </w:trPr>
        <w:tc>
          <w:tcPr>
            <w:tcW w:w="2500" w:type="dxa"/>
            <w:shd w:val="clear" w:color="auto" w:fill="F8FAFC"/>
            <w:tcMar>
              <w:top w:w="55" w:type="dxa"/>
              <w:left w:w="55" w:type="dxa"/>
              <w:bottom w:w="55" w:type="dxa"/>
              <w:right w:w="55" w:type="dxa"/>
            </w:tcMar>
          </w:tcPr>
          <w:p w14:paraId="59245847" w14:textId="77777777" w:rsidR="008B4B83" w:rsidRDefault="00000000">
            <w:pPr>
              <w:spacing w:after="0" w:line="230" w:lineRule="auto"/>
            </w:pPr>
            <w:r>
              <w:rPr>
                <w:rFonts w:eastAsia="Arial"/>
                <w:sz w:val="16"/>
              </w:rPr>
              <w:t>Recht und Technik</w:t>
            </w:r>
          </w:p>
        </w:tc>
        <w:tc>
          <w:tcPr>
            <w:tcW w:w="7250" w:type="dxa"/>
            <w:shd w:val="clear" w:color="auto" w:fill="F8FAFC"/>
            <w:tcMar>
              <w:top w:w="55" w:type="dxa"/>
              <w:left w:w="55" w:type="dxa"/>
              <w:bottom w:w="55" w:type="dxa"/>
              <w:right w:w="55" w:type="dxa"/>
            </w:tcMar>
          </w:tcPr>
          <w:p w14:paraId="625B71BC" w14:textId="77777777" w:rsidR="008B4B83" w:rsidRDefault="00000000">
            <w:pPr>
              <w:spacing w:after="0" w:line="230" w:lineRule="auto"/>
            </w:pPr>
            <w:r>
              <w:rPr>
                <w:rFonts w:eastAsia="Arial"/>
                <w:sz w:val="16"/>
              </w:rPr>
              <w:t>zulässige Nutzung, Untervermietung, Brandschutz, Meldefähigkeit, Versicherung und Vertragsrechte</w:t>
            </w:r>
          </w:p>
        </w:tc>
      </w:tr>
      <w:tr w:rsidR="008B4B83" w14:paraId="15E7C6C5" w14:textId="77777777">
        <w:trPr>
          <w:cantSplit/>
          <w:jc w:val="center"/>
        </w:trPr>
        <w:tc>
          <w:tcPr>
            <w:tcW w:w="2500" w:type="dxa"/>
            <w:tcMar>
              <w:top w:w="55" w:type="dxa"/>
              <w:left w:w="55" w:type="dxa"/>
              <w:bottom w:w="55" w:type="dxa"/>
              <w:right w:w="55" w:type="dxa"/>
            </w:tcMar>
          </w:tcPr>
          <w:p w14:paraId="1D0D00C2" w14:textId="77777777" w:rsidR="008B4B83" w:rsidRDefault="00000000">
            <w:pPr>
              <w:spacing w:after="0" w:line="230" w:lineRule="auto"/>
            </w:pPr>
            <w:r>
              <w:rPr>
                <w:rFonts w:eastAsia="Arial"/>
                <w:sz w:val="16"/>
              </w:rPr>
              <w:t>Wirtschaftlichkeit</w:t>
            </w:r>
          </w:p>
        </w:tc>
        <w:tc>
          <w:tcPr>
            <w:tcW w:w="7250" w:type="dxa"/>
            <w:tcMar>
              <w:top w:w="55" w:type="dxa"/>
              <w:left w:w="55" w:type="dxa"/>
              <w:bottom w:w="55" w:type="dxa"/>
              <w:right w:w="55" w:type="dxa"/>
            </w:tcMar>
          </w:tcPr>
          <w:p w14:paraId="16E2CD39" w14:textId="77777777" w:rsidR="008B4B83" w:rsidRDefault="00000000">
            <w:pPr>
              <w:spacing w:after="0" w:line="230" w:lineRule="auto"/>
            </w:pPr>
            <w:r>
              <w:rPr>
                <w:rFonts w:eastAsia="Arial"/>
                <w:sz w:val="16"/>
              </w:rPr>
              <w:t>positiver Deckungsbeitrag auch bei mindestens 20 % Leerstand und realistischen Betriebskosten</w:t>
            </w:r>
          </w:p>
        </w:tc>
      </w:tr>
      <w:tr w:rsidR="008B4B83" w14:paraId="288EB1C5" w14:textId="77777777">
        <w:trPr>
          <w:cantSplit/>
          <w:jc w:val="center"/>
        </w:trPr>
        <w:tc>
          <w:tcPr>
            <w:tcW w:w="2500" w:type="dxa"/>
            <w:shd w:val="clear" w:color="auto" w:fill="F8FAFC"/>
            <w:tcMar>
              <w:top w:w="55" w:type="dxa"/>
              <w:left w:w="55" w:type="dxa"/>
              <w:bottom w:w="55" w:type="dxa"/>
              <w:right w:w="55" w:type="dxa"/>
            </w:tcMar>
          </w:tcPr>
          <w:p w14:paraId="77C13CD8" w14:textId="77777777" w:rsidR="008B4B83" w:rsidRDefault="00000000">
            <w:pPr>
              <w:spacing w:after="0" w:line="230" w:lineRule="auto"/>
            </w:pPr>
            <w:r>
              <w:rPr>
                <w:rFonts w:eastAsia="Arial"/>
                <w:sz w:val="16"/>
              </w:rPr>
              <w:t>Liquidität</w:t>
            </w:r>
          </w:p>
        </w:tc>
        <w:tc>
          <w:tcPr>
            <w:tcW w:w="7250" w:type="dxa"/>
            <w:shd w:val="clear" w:color="auto" w:fill="F8FAFC"/>
            <w:tcMar>
              <w:top w:w="55" w:type="dxa"/>
              <w:left w:w="55" w:type="dxa"/>
              <w:bottom w:w="55" w:type="dxa"/>
              <w:right w:w="55" w:type="dxa"/>
            </w:tcMar>
          </w:tcPr>
          <w:p w14:paraId="4B481D09" w14:textId="77777777" w:rsidR="008B4B83" w:rsidRDefault="00000000">
            <w:pPr>
              <w:spacing w:after="0" w:line="230" w:lineRule="auto"/>
            </w:pPr>
            <w:r>
              <w:rPr>
                <w:rFonts w:eastAsia="Arial"/>
                <w:sz w:val="16"/>
              </w:rPr>
              <w:t>Finanzierung von Kaution/CAPEX sowie Zielreserve von sechs objektbezogenen Fixkostenmonaten</w:t>
            </w:r>
          </w:p>
        </w:tc>
      </w:tr>
      <w:tr w:rsidR="008B4B83" w14:paraId="37DD8C2B" w14:textId="77777777">
        <w:trPr>
          <w:cantSplit/>
          <w:jc w:val="center"/>
        </w:trPr>
        <w:tc>
          <w:tcPr>
            <w:tcW w:w="2500" w:type="dxa"/>
            <w:tcMar>
              <w:top w:w="55" w:type="dxa"/>
              <w:left w:w="55" w:type="dxa"/>
              <w:bottom w:w="55" w:type="dxa"/>
              <w:right w:w="55" w:type="dxa"/>
            </w:tcMar>
          </w:tcPr>
          <w:p w14:paraId="0546A1B2" w14:textId="77777777" w:rsidR="008B4B83" w:rsidRDefault="00000000">
            <w:pPr>
              <w:spacing w:after="0" w:line="230" w:lineRule="auto"/>
            </w:pPr>
            <w:r>
              <w:rPr>
                <w:rFonts w:eastAsia="Arial"/>
                <w:sz w:val="16"/>
              </w:rPr>
              <w:t>Exit</w:t>
            </w:r>
          </w:p>
        </w:tc>
        <w:tc>
          <w:tcPr>
            <w:tcW w:w="7250" w:type="dxa"/>
            <w:tcMar>
              <w:top w:w="55" w:type="dxa"/>
              <w:left w:w="55" w:type="dxa"/>
              <w:bottom w:w="55" w:type="dxa"/>
              <w:right w:w="55" w:type="dxa"/>
            </w:tcMar>
          </w:tcPr>
          <w:p w14:paraId="01B5D5F3" w14:textId="77777777" w:rsidR="008B4B83" w:rsidRDefault="00000000">
            <w:pPr>
              <w:spacing w:after="0" w:line="230" w:lineRule="auto"/>
            </w:pPr>
            <w:r>
              <w:rPr>
                <w:rFonts w:eastAsia="Arial"/>
                <w:sz w:val="16"/>
              </w:rPr>
              <w:t>Kündigungs-, Rückgabe-, Nachvermietungs- und Rückbaupfad vor Bindung bekannt</w:t>
            </w:r>
          </w:p>
        </w:tc>
      </w:tr>
    </w:tbl>
    <w:p w14:paraId="49570CA3" w14:textId="77777777" w:rsidR="008B4B83" w:rsidRDefault="00000000">
      <w:pPr>
        <w:pStyle w:val="Textkrper"/>
        <w:jc w:val="both"/>
      </w:pPr>
      <w:r>
        <w:rPr>
          <w:rFonts w:eastAsia="Arial"/>
        </w:rPr>
        <w:lastRenderedPageBreak/>
        <w:t>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14:paraId="2B8CB0D8" w14:textId="77777777" w:rsidR="008B4B83" w:rsidRDefault="00000000">
      <w:pPr>
        <w:pStyle w:val="berschrift1"/>
        <w:pBdr>
          <w:bottom w:val="single" w:sz="8" w:space="6" w:color="B08D57"/>
        </w:pBdr>
      </w:pPr>
      <w:r>
        <w:rPr>
          <w:rFonts w:ascii="Arial" w:eastAsia="Arial" w:hAnsi="Arial" w:cs="Arial"/>
        </w:rPr>
        <w:t>9. Kapitalbedarf, Finanzierung und Finanzplanung</w:t>
      </w:r>
    </w:p>
    <w:p w14:paraId="4F6909F6" w14:textId="77777777" w:rsidR="008B4B83" w:rsidRDefault="00000000">
      <w:pPr>
        <w:pStyle w:val="berschrift2"/>
        <w:pBdr>
          <w:bottom w:val="single" w:sz="8" w:space="6" w:color="B08D57"/>
        </w:pBdr>
      </w:pPr>
      <w:r>
        <w:rPr>
          <w:rFonts w:ascii="Arial" w:eastAsia="Arial" w:hAnsi="Arial" w:cs="Arial"/>
        </w:rPr>
        <w:t>Finanzielle Leitlogik</w:t>
      </w:r>
    </w:p>
    <w:p w14:paraId="0BB004C0" w14:textId="77777777" w:rsidR="008B4B83" w:rsidRDefault="00000000">
      <w:pPr>
        <w:pStyle w:val="Textkrper"/>
        <w:jc w:val="both"/>
      </w:pPr>
      <w:r>
        <w:rPr>
          <w:rFonts w:eastAsia="Arial"/>
        </w:rPr>
        <w:t>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14:paraId="7AB3002E" w14:textId="77777777" w:rsidR="008B4B83" w:rsidRDefault="00000000">
      <w:pPr>
        <w:pStyle w:val="Textkrper"/>
        <w:jc w:val="both"/>
      </w:pPr>
      <w:r>
        <w:rPr>
          <w:rFonts w:eastAsia="Arial"/>
        </w:rPr>
        <w:t>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p w14:paraId="401ADB06" w14:textId="77777777" w:rsidR="008B4B83" w:rsidRDefault="00000000">
      <w:pPr>
        <w:pBdr>
          <w:left w:val="single" w:sz="18" w:space="10" w:color="B08D57"/>
        </w:pBdr>
        <w:shd w:val="clear" w:color="auto" w:fill="F7F3EA"/>
        <w:ind w:left="180" w:right="120"/>
      </w:pPr>
      <w:r>
        <w:rPr>
          <w:rFonts w:eastAsia="Arial"/>
          <w:b/>
          <w:color w:val="B08D57"/>
        </w:rPr>
        <w:t xml:space="preserve">KAUFMÄNNISCHE GRUNDREGEL  </w:t>
      </w:r>
      <w:r>
        <w:rPr>
          <w:rFonts w:eastAsia="Arial"/>
        </w:rPr>
        <w:t>Die Servicegesellschaft muss auch ohne Betreiberumsatz tragfähig sein. Ein Objekt darf später nur hinzukommen, wenn seine eigene Ergebnis- und Liquiditätsrechnung den Service-Basiscase nicht gefährdet.</w:t>
      </w:r>
    </w:p>
    <w:p w14:paraId="615147D3" w14:textId="77777777" w:rsidR="008B4B83" w:rsidRDefault="00000000">
      <w:pPr>
        <w:pStyle w:val="berschrift2"/>
        <w:pBdr>
          <w:bottom w:val="single" w:sz="8" w:space="6" w:color="B08D57"/>
        </w:pBdr>
      </w:pPr>
      <w:r>
        <w:rPr>
          <w:rFonts w:ascii="Arial" w:eastAsia="Arial" w:hAnsi="Arial" w:cs="Arial"/>
        </w:rPr>
        <w:t>Kapitalbedarf zum Markteintritt</w:t>
      </w:r>
    </w:p>
    <w:p w14:paraId="063D50E8" w14:textId="77777777" w:rsidR="008B4B83" w:rsidRDefault="00000000">
      <w:pPr>
        <w:pStyle w:val="Textkrper"/>
        <w:jc w:val="both"/>
      </w:pPr>
      <w:r>
        <w:rPr>
          <w:rFonts w:eastAsia="Arial"/>
        </w:rPr>
        <w:t>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4300"/>
        <w:gridCol w:w="1650"/>
        <w:gridCol w:w="3800"/>
      </w:tblGrid>
      <w:tr w:rsidR="008B4B83" w14:paraId="7FB6B19D" w14:textId="77777777">
        <w:trPr>
          <w:tblHeader/>
          <w:jc w:val="center"/>
        </w:trPr>
        <w:tc>
          <w:tcPr>
            <w:tcW w:w="4300" w:type="dxa"/>
            <w:shd w:val="clear" w:color="auto" w:fill="102A43"/>
            <w:tcMar>
              <w:top w:w="55" w:type="dxa"/>
              <w:left w:w="55" w:type="dxa"/>
              <w:bottom w:w="55" w:type="dxa"/>
              <w:right w:w="55" w:type="dxa"/>
            </w:tcMar>
            <w:vAlign w:val="center"/>
          </w:tcPr>
          <w:p w14:paraId="7955934B" w14:textId="77777777" w:rsidR="008B4B83" w:rsidRDefault="00000000">
            <w:pPr>
              <w:spacing w:after="0" w:line="230" w:lineRule="auto"/>
            </w:pPr>
            <w:r>
              <w:rPr>
                <w:rFonts w:eastAsia="Arial"/>
                <w:b/>
                <w:color w:val="FFFFFF"/>
                <w:sz w:val="16"/>
              </w:rPr>
              <w:t>Kapitalbedarf</w:t>
            </w:r>
          </w:p>
        </w:tc>
        <w:tc>
          <w:tcPr>
            <w:tcW w:w="1650" w:type="dxa"/>
            <w:shd w:val="clear" w:color="auto" w:fill="102A43"/>
            <w:tcMar>
              <w:top w:w="55" w:type="dxa"/>
              <w:left w:w="55" w:type="dxa"/>
              <w:bottom w:w="55" w:type="dxa"/>
              <w:right w:w="55" w:type="dxa"/>
            </w:tcMar>
            <w:vAlign w:val="center"/>
          </w:tcPr>
          <w:p w14:paraId="63009B3B" w14:textId="77777777" w:rsidR="008B4B83" w:rsidRDefault="00000000">
            <w:pPr>
              <w:spacing w:after="0" w:line="230" w:lineRule="auto"/>
            </w:pPr>
            <w:r>
              <w:rPr>
                <w:rFonts w:eastAsia="Arial"/>
                <w:b/>
                <w:color w:val="FFFFFF"/>
                <w:sz w:val="16"/>
              </w:rPr>
              <w:t>Betrag</w:t>
            </w:r>
          </w:p>
        </w:tc>
        <w:tc>
          <w:tcPr>
            <w:tcW w:w="3800" w:type="dxa"/>
            <w:shd w:val="clear" w:color="auto" w:fill="102A43"/>
            <w:tcMar>
              <w:top w:w="55" w:type="dxa"/>
              <w:left w:w="55" w:type="dxa"/>
              <w:bottom w:w="55" w:type="dxa"/>
              <w:right w:w="55" w:type="dxa"/>
            </w:tcMar>
            <w:vAlign w:val="center"/>
          </w:tcPr>
          <w:p w14:paraId="2950115C" w14:textId="77777777" w:rsidR="008B4B83" w:rsidRDefault="00000000">
            <w:pPr>
              <w:spacing w:after="0" w:line="230" w:lineRule="auto"/>
            </w:pPr>
            <w:r>
              <w:rPr>
                <w:rFonts w:eastAsia="Arial"/>
                <w:b/>
                <w:color w:val="FFFFFF"/>
                <w:sz w:val="16"/>
              </w:rPr>
              <w:t>Funktion</w:t>
            </w:r>
          </w:p>
        </w:tc>
      </w:tr>
      <w:tr w:rsidR="008B4B83" w14:paraId="3B8D9E5E" w14:textId="77777777">
        <w:trPr>
          <w:cantSplit/>
          <w:jc w:val="center"/>
        </w:trPr>
        <w:tc>
          <w:tcPr>
            <w:tcW w:w="4300" w:type="dxa"/>
            <w:tcMar>
              <w:top w:w="55" w:type="dxa"/>
              <w:left w:w="55" w:type="dxa"/>
              <w:bottom w:w="55" w:type="dxa"/>
              <w:right w:w="55" w:type="dxa"/>
            </w:tcMar>
          </w:tcPr>
          <w:p w14:paraId="1EC8C0E9" w14:textId="77777777" w:rsidR="008B4B83" w:rsidRDefault="00000000">
            <w:pPr>
              <w:spacing w:after="0" w:line="230" w:lineRule="auto"/>
            </w:pPr>
            <w:r>
              <w:rPr>
                <w:rFonts w:eastAsia="Arial"/>
                <w:sz w:val="16"/>
              </w:rPr>
              <w:t>Recht, Verträge, Datenschutz und Steuer-Setup</w:t>
            </w:r>
          </w:p>
        </w:tc>
        <w:tc>
          <w:tcPr>
            <w:tcW w:w="1650" w:type="dxa"/>
            <w:tcMar>
              <w:top w:w="55" w:type="dxa"/>
              <w:left w:w="55" w:type="dxa"/>
              <w:bottom w:w="55" w:type="dxa"/>
              <w:right w:w="55" w:type="dxa"/>
            </w:tcMar>
          </w:tcPr>
          <w:p w14:paraId="169D5B47" w14:textId="77777777" w:rsidR="008B4B83" w:rsidRDefault="00000000">
            <w:pPr>
              <w:spacing w:after="0" w:line="230" w:lineRule="auto"/>
            </w:pPr>
            <w:r>
              <w:rPr>
                <w:rFonts w:eastAsia="Arial"/>
                <w:sz w:val="16"/>
              </w:rPr>
              <w:t>3.500 EUR</w:t>
            </w:r>
          </w:p>
        </w:tc>
        <w:tc>
          <w:tcPr>
            <w:tcW w:w="3800" w:type="dxa"/>
            <w:tcMar>
              <w:top w:w="55" w:type="dxa"/>
              <w:left w:w="55" w:type="dxa"/>
              <w:bottom w:w="55" w:type="dxa"/>
              <w:right w:w="55" w:type="dxa"/>
            </w:tcMar>
          </w:tcPr>
          <w:p w14:paraId="2DC361D9" w14:textId="77777777" w:rsidR="008B4B83" w:rsidRDefault="00000000">
            <w:pPr>
              <w:spacing w:after="0" w:line="230" w:lineRule="auto"/>
            </w:pPr>
            <w:r>
              <w:rPr>
                <w:rFonts w:eastAsia="Arial"/>
                <w:sz w:val="16"/>
              </w:rPr>
              <w:t>professionelle und haftungsbewusste Startbasis</w:t>
            </w:r>
          </w:p>
        </w:tc>
      </w:tr>
      <w:tr w:rsidR="008B4B83" w14:paraId="12B0E368" w14:textId="77777777">
        <w:trPr>
          <w:cantSplit/>
          <w:jc w:val="center"/>
        </w:trPr>
        <w:tc>
          <w:tcPr>
            <w:tcW w:w="4300" w:type="dxa"/>
            <w:shd w:val="clear" w:color="auto" w:fill="F8FAFC"/>
            <w:tcMar>
              <w:top w:w="55" w:type="dxa"/>
              <w:left w:w="55" w:type="dxa"/>
              <w:bottom w:w="55" w:type="dxa"/>
              <w:right w:w="55" w:type="dxa"/>
            </w:tcMar>
          </w:tcPr>
          <w:p w14:paraId="43016280" w14:textId="77777777" w:rsidR="008B4B83" w:rsidRDefault="00000000">
            <w:pPr>
              <w:spacing w:after="0" w:line="230" w:lineRule="auto"/>
            </w:pPr>
            <w:r>
              <w:rPr>
                <w:rFonts w:eastAsia="Arial"/>
                <w:sz w:val="16"/>
              </w:rPr>
              <w:t>Hardware und Arbeitsmittel</w:t>
            </w:r>
          </w:p>
        </w:tc>
        <w:tc>
          <w:tcPr>
            <w:tcW w:w="1650" w:type="dxa"/>
            <w:shd w:val="clear" w:color="auto" w:fill="F8FAFC"/>
            <w:tcMar>
              <w:top w:w="55" w:type="dxa"/>
              <w:left w:w="55" w:type="dxa"/>
              <w:bottom w:w="55" w:type="dxa"/>
              <w:right w:w="55" w:type="dxa"/>
            </w:tcMar>
          </w:tcPr>
          <w:p w14:paraId="272CA6FD" w14:textId="77777777" w:rsidR="008B4B83" w:rsidRDefault="00000000">
            <w:pPr>
              <w:spacing w:after="0" w:line="230" w:lineRule="auto"/>
            </w:pPr>
            <w:r>
              <w:rPr>
                <w:rFonts w:eastAsia="Arial"/>
                <w:sz w:val="16"/>
              </w:rPr>
              <w:t>2.000 EUR</w:t>
            </w:r>
          </w:p>
        </w:tc>
        <w:tc>
          <w:tcPr>
            <w:tcW w:w="3800" w:type="dxa"/>
            <w:shd w:val="clear" w:color="auto" w:fill="F8FAFC"/>
            <w:tcMar>
              <w:top w:w="55" w:type="dxa"/>
              <w:left w:w="55" w:type="dxa"/>
              <w:bottom w:w="55" w:type="dxa"/>
              <w:right w:w="55" w:type="dxa"/>
            </w:tcMar>
          </w:tcPr>
          <w:p w14:paraId="770EED42" w14:textId="77777777" w:rsidR="008B4B83" w:rsidRDefault="00000000">
            <w:pPr>
              <w:spacing w:after="0" w:line="230" w:lineRule="auto"/>
            </w:pPr>
            <w:r>
              <w:rPr>
                <w:rFonts w:eastAsia="Arial"/>
                <w:sz w:val="16"/>
              </w:rPr>
              <w:t>schlanker Gründerarbeitsplatz</w:t>
            </w:r>
          </w:p>
        </w:tc>
      </w:tr>
      <w:tr w:rsidR="008B4B83" w14:paraId="409B6C85" w14:textId="77777777">
        <w:trPr>
          <w:cantSplit/>
          <w:jc w:val="center"/>
        </w:trPr>
        <w:tc>
          <w:tcPr>
            <w:tcW w:w="4300" w:type="dxa"/>
            <w:tcMar>
              <w:top w:w="55" w:type="dxa"/>
              <w:left w:w="55" w:type="dxa"/>
              <w:bottom w:w="55" w:type="dxa"/>
              <w:right w:w="55" w:type="dxa"/>
            </w:tcMar>
          </w:tcPr>
          <w:p w14:paraId="2710CBF3" w14:textId="77777777" w:rsidR="008B4B83" w:rsidRDefault="00000000">
            <w:pPr>
              <w:spacing w:after="0" w:line="230" w:lineRule="auto"/>
            </w:pPr>
            <w:r>
              <w:rPr>
                <w:rFonts w:eastAsia="Arial"/>
                <w:sz w:val="16"/>
              </w:rPr>
              <w:t>Marke, Website und Vertriebsunterlagen</w:t>
            </w:r>
          </w:p>
        </w:tc>
        <w:tc>
          <w:tcPr>
            <w:tcW w:w="1650" w:type="dxa"/>
            <w:tcMar>
              <w:top w:w="55" w:type="dxa"/>
              <w:left w:w="55" w:type="dxa"/>
              <w:bottom w:w="55" w:type="dxa"/>
              <w:right w:w="55" w:type="dxa"/>
            </w:tcMar>
          </w:tcPr>
          <w:p w14:paraId="4A6CE179" w14:textId="77777777" w:rsidR="008B4B83" w:rsidRDefault="00000000">
            <w:pPr>
              <w:spacing w:after="0" w:line="230" w:lineRule="auto"/>
            </w:pPr>
            <w:r>
              <w:rPr>
                <w:rFonts w:eastAsia="Arial"/>
                <w:sz w:val="16"/>
              </w:rPr>
              <w:t>2.500 EUR</w:t>
            </w:r>
          </w:p>
        </w:tc>
        <w:tc>
          <w:tcPr>
            <w:tcW w:w="3800" w:type="dxa"/>
            <w:tcMar>
              <w:top w:w="55" w:type="dxa"/>
              <w:left w:w="55" w:type="dxa"/>
              <w:bottom w:w="55" w:type="dxa"/>
              <w:right w:w="55" w:type="dxa"/>
            </w:tcMar>
          </w:tcPr>
          <w:p w14:paraId="4E12C1A3" w14:textId="77777777" w:rsidR="008B4B83" w:rsidRDefault="00000000">
            <w:pPr>
              <w:spacing w:after="0" w:line="230" w:lineRule="auto"/>
            </w:pPr>
            <w:r>
              <w:rPr>
                <w:rFonts w:eastAsia="Arial"/>
                <w:sz w:val="16"/>
              </w:rPr>
              <w:t>B2B-Markteintritt und Beschaffungsfähigkeit</w:t>
            </w:r>
          </w:p>
        </w:tc>
      </w:tr>
      <w:tr w:rsidR="008B4B83" w14:paraId="2A31B0D3" w14:textId="77777777">
        <w:trPr>
          <w:cantSplit/>
          <w:jc w:val="center"/>
        </w:trPr>
        <w:tc>
          <w:tcPr>
            <w:tcW w:w="4300" w:type="dxa"/>
            <w:shd w:val="clear" w:color="auto" w:fill="F8FAFC"/>
            <w:tcMar>
              <w:top w:w="55" w:type="dxa"/>
              <w:left w:w="55" w:type="dxa"/>
              <w:bottom w:w="55" w:type="dxa"/>
              <w:right w:w="55" w:type="dxa"/>
            </w:tcMar>
          </w:tcPr>
          <w:p w14:paraId="259F1025" w14:textId="77777777" w:rsidR="008B4B83" w:rsidRDefault="00000000">
            <w:pPr>
              <w:spacing w:after="0" w:line="230" w:lineRule="auto"/>
            </w:pPr>
            <w:r>
              <w:rPr>
                <w:rFonts w:eastAsia="Arial"/>
                <w:sz w:val="16"/>
              </w:rPr>
              <w:t>Versicherungen und Anlaufbeiträge</w:t>
            </w:r>
          </w:p>
        </w:tc>
        <w:tc>
          <w:tcPr>
            <w:tcW w:w="1650" w:type="dxa"/>
            <w:shd w:val="clear" w:color="auto" w:fill="F8FAFC"/>
            <w:tcMar>
              <w:top w:w="55" w:type="dxa"/>
              <w:left w:w="55" w:type="dxa"/>
              <w:bottom w:w="55" w:type="dxa"/>
              <w:right w:w="55" w:type="dxa"/>
            </w:tcMar>
          </w:tcPr>
          <w:p w14:paraId="623B2F82" w14:textId="77777777" w:rsidR="008B4B83" w:rsidRDefault="00000000">
            <w:pPr>
              <w:spacing w:after="0" w:line="230" w:lineRule="auto"/>
            </w:pPr>
            <w:r>
              <w:rPr>
                <w:rFonts w:eastAsia="Arial"/>
                <w:sz w:val="16"/>
              </w:rPr>
              <w:t>1.200 EUR</w:t>
            </w:r>
          </w:p>
        </w:tc>
        <w:tc>
          <w:tcPr>
            <w:tcW w:w="3800" w:type="dxa"/>
            <w:shd w:val="clear" w:color="auto" w:fill="F8FAFC"/>
            <w:tcMar>
              <w:top w:w="55" w:type="dxa"/>
              <w:left w:w="55" w:type="dxa"/>
              <w:bottom w:w="55" w:type="dxa"/>
              <w:right w:w="55" w:type="dxa"/>
            </w:tcMar>
          </w:tcPr>
          <w:p w14:paraId="139A86CA" w14:textId="77777777" w:rsidR="008B4B83" w:rsidRDefault="00000000">
            <w:pPr>
              <w:spacing w:after="0" w:line="230" w:lineRule="auto"/>
            </w:pPr>
            <w:r>
              <w:rPr>
                <w:rFonts w:eastAsia="Arial"/>
                <w:sz w:val="16"/>
              </w:rPr>
              <w:t>betriebliches Grundrisiko</w:t>
            </w:r>
          </w:p>
        </w:tc>
      </w:tr>
      <w:tr w:rsidR="008B4B83" w14:paraId="680FF062" w14:textId="77777777">
        <w:trPr>
          <w:cantSplit/>
          <w:jc w:val="center"/>
        </w:trPr>
        <w:tc>
          <w:tcPr>
            <w:tcW w:w="4300" w:type="dxa"/>
            <w:tcMar>
              <w:top w:w="55" w:type="dxa"/>
              <w:left w:w="55" w:type="dxa"/>
              <w:bottom w:w="55" w:type="dxa"/>
              <w:right w:w="55" w:type="dxa"/>
            </w:tcMar>
          </w:tcPr>
          <w:p w14:paraId="4F596665" w14:textId="77777777" w:rsidR="008B4B83" w:rsidRDefault="00000000">
            <w:pPr>
              <w:spacing w:after="0" w:line="230" w:lineRule="auto"/>
            </w:pPr>
            <w:r>
              <w:rPr>
                <w:rFonts w:eastAsia="Arial"/>
                <w:sz w:val="16"/>
              </w:rPr>
              <w:t>Software- und System-Setup</w:t>
            </w:r>
          </w:p>
        </w:tc>
        <w:tc>
          <w:tcPr>
            <w:tcW w:w="1650" w:type="dxa"/>
            <w:tcMar>
              <w:top w:w="55" w:type="dxa"/>
              <w:left w:w="55" w:type="dxa"/>
              <w:bottom w:w="55" w:type="dxa"/>
              <w:right w:w="55" w:type="dxa"/>
            </w:tcMar>
          </w:tcPr>
          <w:p w14:paraId="33B9FF11" w14:textId="77777777" w:rsidR="008B4B83" w:rsidRDefault="00000000">
            <w:pPr>
              <w:spacing w:after="0" w:line="230" w:lineRule="auto"/>
            </w:pPr>
            <w:r>
              <w:rPr>
                <w:rFonts w:eastAsia="Arial"/>
                <w:sz w:val="16"/>
              </w:rPr>
              <w:t>1.000 EUR</w:t>
            </w:r>
          </w:p>
        </w:tc>
        <w:tc>
          <w:tcPr>
            <w:tcW w:w="3800" w:type="dxa"/>
            <w:tcMar>
              <w:top w:w="55" w:type="dxa"/>
              <w:left w:w="55" w:type="dxa"/>
              <w:bottom w:w="55" w:type="dxa"/>
              <w:right w:w="55" w:type="dxa"/>
            </w:tcMar>
          </w:tcPr>
          <w:p w14:paraId="017B08DE" w14:textId="77777777" w:rsidR="008B4B83" w:rsidRDefault="00000000">
            <w:pPr>
              <w:spacing w:after="0" w:line="230" w:lineRule="auto"/>
            </w:pPr>
            <w:r>
              <w:rPr>
                <w:rFonts w:eastAsia="Arial"/>
                <w:sz w:val="16"/>
              </w:rPr>
              <w:t>CRM, Projekt- und Dokumentenstruktur</w:t>
            </w:r>
          </w:p>
        </w:tc>
      </w:tr>
      <w:tr w:rsidR="008B4B83" w14:paraId="12E3012B" w14:textId="77777777">
        <w:trPr>
          <w:cantSplit/>
          <w:jc w:val="center"/>
        </w:trPr>
        <w:tc>
          <w:tcPr>
            <w:tcW w:w="4300" w:type="dxa"/>
            <w:shd w:val="clear" w:color="auto" w:fill="F8FAFC"/>
            <w:tcMar>
              <w:top w:w="55" w:type="dxa"/>
              <w:left w:w="55" w:type="dxa"/>
              <w:bottom w:w="55" w:type="dxa"/>
              <w:right w:w="55" w:type="dxa"/>
            </w:tcMar>
          </w:tcPr>
          <w:p w14:paraId="4685C13C" w14:textId="77777777" w:rsidR="008B4B83" w:rsidRDefault="00000000">
            <w:pPr>
              <w:spacing w:after="0" w:line="230" w:lineRule="auto"/>
            </w:pPr>
            <w:r>
              <w:rPr>
                <w:rFonts w:eastAsia="Arial"/>
                <w:sz w:val="16"/>
              </w:rPr>
              <w:t>Betriebsmittelreserve</w:t>
            </w:r>
          </w:p>
        </w:tc>
        <w:tc>
          <w:tcPr>
            <w:tcW w:w="1650" w:type="dxa"/>
            <w:shd w:val="clear" w:color="auto" w:fill="F8FAFC"/>
            <w:tcMar>
              <w:top w:w="55" w:type="dxa"/>
              <w:left w:w="55" w:type="dxa"/>
              <w:bottom w:w="55" w:type="dxa"/>
              <w:right w:w="55" w:type="dxa"/>
            </w:tcMar>
          </w:tcPr>
          <w:p w14:paraId="1452F3BD" w14:textId="77777777" w:rsidR="008B4B83" w:rsidRDefault="00000000">
            <w:pPr>
              <w:spacing w:after="0" w:line="230" w:lineRule="auto"/>
            </w:pPr>
            <w:r>
              <w:rPr>
                <w:rFonts w:eastAsia="Arial"/>
                <w:sz w:val="16"/>
              </w:rPr>
              <w:t>10.000 EUR</w:t>
            </w:r>
          </w:p>
        </w:tc>
        <w:tc>
          <w:tcPr>
            <w:tcW w:w="3800" w:type="dxa"/>
            <w:shd w:val="clear" w:color="auto" w:fill="F8FAFC"/>
            <w:tcMar>
              <w:top w:w="55" w:type="dxa"/>
              <w:left w:w="55" w:type="dxa"/>
              <w:bottom w:w="55" w:type="dxa"/>
              <w:right w:w="55" w:type="dxa"/>
            </w:tcMar>
          </w:tcPr>
          <w:p w14:paraId="4D5D6470" w14:textId="77777777" w:rsidR="008B4B83" w:rsidRDefault="00000000">
            <w:pPr>
              <w:spacing w:after="0" w:line="230" w:lineRule="auto"/>
            </w:pPr>
            <w:r>
              <w:rPr>
                <w:rFonts w:eastAsia="Arial"/>
                <w:sz w:val="16"/>
              </w:rPr>
              <w:t>Vertriebsanlauf und Zahlungsverschiebungen</w:t>
            </w:r>
          </w:p>
        </w:tc>
      </w:tr>
      <w:tr w:rsidR="008B4B83" w14:paraId="46675A76" w14:textId="77777777">
        <w:trPr>
          <w:cantSplit/>
          <w:jc w:val="center"/>
        </w:trPr>
        <w:tc>
          <w:tcPr>
            <w:tcW w:w="4300" w:type="dxa"/>
            <w:tcMar>
              <w:top w:w="55" w:type="dxa"/>
              <w:left w:w="55" w:type="dxa"/>
              <w:bottom w:w="55" w:type="dxa"/>
              <w:right w:w="55" w:type="dxa"/>
            </w:tcMar>
          </w:tcPr>
          <w:p w14:paraId="29B0985A" w14:textId="77777777" w:rsidR="008B4B83" w:rsidRDefault="00000000">
            <w:pPr>
              <w:spacing w:after="0" w:line="230" w:lineRule="auto"/>
            </w:pPr>
            <w:r>
              <w:rPr>
                <w:rFonts w:eastAsia="Arial"/>
                <w:sz w:val="16"/>
              </w:rPr>
              <w:t>Allgemeiner Risikopuffer</w:t>
            </w:r>
          </w:p>
        </w:tc>
        <w:tc>
          <w:tcPr>
            <w:tcW w:w="1650" w:type="dxa"/>
            <w:tcMar>
              <w:top w:w="55" w:type="dxa"/>
              <w:left w:w="55" w:type="dxa"/>
              <w:bottom w:w="55" w:type="dxa"/>
              <w:right w:w="55" w:type="dxa"/>
            </w:tcMar>
          </w:tcPr>
          <w:p w14:paraId="76D18457" w14:textId="77777777" w:rsidR="008B4B83" w:rsidRDefault="00000000">
            <w:pPr>
              <w:spacing w:after="0" w:line="230" w:lineRule="auto"/>
            </w:pPr>
            <w:r>
              <w:rPr>
                <w:rFonts w:eastAsia="Arial"/>
                <w:sz w:val="16"/>
              </w:rPr>
              <w:t>4.800 EUR</w:t>
            </w:r>
          </w:p>
        </w:tc>
        <w:tc>
          <w:tcPr>
            <w:tcW w:w="3800" w:type="dxa"/>
            <w:tcMar>
              <w:top w:w="55" w:type="dxa"/>
              <w:left w:w="55" w:type="dxa"/>
              <w:bottom w:w="55" w:type="dxa"/>
              <w:right w:w="55" w:type="dxa"/>
            </w:tcMar>
          </w:tcPr>
          <w:p w14:paraId="5ECF0107" w14:textId="77777777" w:rsidR="008B4B83" w:rsidRDefault="00000000">
            <w:pPr>
              <w:spacing w:after="0" w:line="230" w:lineRule="auto"/>
            </w:pPr>
            <w:r>
              <w:rPr>
                <w:rFonts w:eastAsia="Arial"/>
                <w:sz w:val="16"/>
              </w:rPr>
              <w:t>unvorhergesehene Kosten ohne Objektbindung</w:t>
            </w:r>
          </w:p>
        </w:tc>
      </w:tr>
      <w:tr w:rsidR="008B4B83" w14:paraId="6D81DD5B" w14:textId="77777777">
        <w:trPr>
          <w:cantSplit/>
          <w:jc w:val="center"/>
        </w:trPr>
        <w:tc>
          <w:tcPr>
            <w:tcW w:w="4300" w:type="dxa"/>
            <w:shd w:val="clear" w:color="auto" w:fill="F8FAFC"/>
            <w:tcMar>
              <w:top w:w="55" w:type="dxa"/>
              <w:left w:w="55" w:type="dxa"/>
              <w:bottom w:w="55" w:type="dxa"/>
              <w:right w:w="55" w:type="dxa"/>
            </w:tcMar>
          </w:tcPr>
          <w:p w14:paraId="06063072" w14:textId="77777777" w:rsidR="008B4B83" w:rsidRDefault="00000000">
            <w:pPr>
              <w:spacing w:after="0" w:line="230" w:lineRule="auto"/>
            </w:pPr>
            <w:r>
              <w:rPr>
                <w:rFonts w:eastAsia="Arial"/>
                <w:sz w:val="16"/>
              </w:rPr>
              <w:t>Gesamtkapitalbedarf</w:t>
            </w:r>
          </w:p>
        </w:tc>
        <w:tc>
          <w:tcPr>
            <w:tcW w:w="1650" w:type="dxa"/>
            <w:shd w:val="clear" w:color="auto" w:fill="F8FAFC"/>
            <w:tcMar>
              <w:top w:w="55" w:type="dxa"/>
              <w:left w:w="55" w:type="dxa"/>
              <w:bottom w:w="55" w:type="dxa"/>
              <w:right w:w="55" w:type="dxa"/>
            </w:tcMar>
          </w:tcPr>
          <w:p w14:paraId="367D3525" w14:textId="77777777" w:rsidR="008B4B83" w:rsidRDefault="00000000">
            <w:pPr>
              <w:spacing w:after="0" w:line="230" w:lineRule="auto"/>
            </w:pPr>
            <w:r>
              <w:rPr>
                <w:rFonts w:eastAsia="Arial"/>
                <w:sz w:val="16"/>
              </w:rPr>
              <w:t>25.000 EUR</w:t>
            </w:r>
          </w:p>
        </w:tc>
        <w:tc>
          <w:tcPr>
            <w:tcW w:w="3800" w:type="dxa"/>
            <w:shd w:val="clear" w:color="auto" w:fill="F8FAFC"/>
            <w:tcMar>
              <w:top w:w="55" w:type="dxa"/>
              <w:left w:w="55" w:type="dxa"/>
              <w:bottom w:w="55" w:type="dxa"/>
              <w:right w:w="55" w:type="dxa"/>
            </w:tcMar>
          </w:tcPr>
          <w:p w14:paraId="7C6C9AF7" w14:textId="77777777" w:rsidR="008B4B83" w:rsidRDefault="00000000">
            <w:pPr>
              <w:spacing w:after="0" w:line="230" w:lineRule="auto"/>
            </w:pPr>
            <w:r>
              <w:rPr>
                <w:rFonts w:eastAsia="Arial"/>
                <w:sz w:val="16"/>
              </w:rPr>
              <w:t>vollständig zu finanzierender Startbedarf</w:t>
            </w:r>
          </w:p>
        </w:tc>
      </w:tr>
    </w:tbl>
    <w:p w14:paraId="2A15CDFE" w14:textId="77777777" w:rsidR="008B4B83" w:rsidRDefault="00000000">
      <w:pPr>
        <w:pStyle w:val="berschrift3"/>
      </w:pPr>
      <w:r>
        <w:rPr>
          <w:rFonts w:ascii="Arial" w:eastAsia="Arial" w:hAnsi="Arial" w:cs="Arial"/>
        </w:rPr>
        <w:t>Finanzierung des Basiscase</w:t>
      </w:r>
    </w:p>
    <w:p w14:paraId="218C4C56" w14:textId="77777777" w:rsidR="008B4B83" w:rsidRDefault="00000000">
      <w:pPr>
        <w:pStyle w:val="Textkrper"/>
        <w:jc w:val="both"/>
      </w:pPr>
      <w:r>
        <w:rPr>
          <w:rFonts w:eastAsia="Arial"/>
        </w:rPr>
        <w:t>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800"/>
        <w:gridCol w:w="1700"/>
        <w:gridCol w:w="4250"/>
      </w:tblGrid>
      <w:tr w:rsidR="008B4B83" w14:paraId="4AF22433" w14:textId="77777777">
        <w:trPr>
          <w:tblHeader/>
          <w:jc w:val="center"/>
        </w:trPr>
        <w:tc>
          <w:tcPr>
            <w:tcW w:w="3800" w:type="dxa"/>
            <w:shd w:val="clear" w:color="auto" w:fill="102A43"/>
            <w:tcMar>
              <w:top w:w="55" w:type="dxa"/>
              <w:left w:w="55" w:type="dxa"/>
              <w:bottom w:w="55" w:type="dxa"/>
              <w:right w:w="55" w:type="dxa"/>
            </w:tcMar>
            <w:vAlign w:val="center"/>
          </w:tcPr>
          <w:p w14:paraId="1E594886" w14:textId="77777777" w:rsidR="008B4B83" w:rsidRDefault="00000000">
            <w:pPr>
              <w:spacing w:after="0" w:line="230" w:lineRule="auto"/>
            </w:pPr>
            <w:r>
              <w:rPr>
                <w:rFonts w:eastAsia="Arial"/>
                <w:b/>
                <w:color w:val="FFFFFF"/>
                <w:sz w:val="16"/>
              </w:rPr>
              <w:t>Finanzierungsquelle</w:t>
            </w:r>
          </w:p>
        </w:tc>
        <w:tc>
          <w:tcPr>
            <w:tcW w:w="1700" w:type="dxa"/>
            <w:shd w:val="clear" w:color="auto" w:fill="102A43"/>
            <w:tcMar>
              <w:top w:w="55" w:type="dxa"/>
              <w:left w:w="55" w:type="dxa"/>
              <w:bottom w:w="55" w:type="dxa"/>
              <w:right w:w="55" w:type="dxa"/>
            </w:tcMar>
            <w:vAlign w:val="center"/>
          </w:tcPr>
          <w:p w14:paraId="624008E1" w14:textId="77777777" w:rsidR="008B4B83" w:rsidRDefault="00000000">
            <w:pPr>
              <w:spacing w:after="0" w:line="230" w:lineRule="auto"/>
            </w:pPr>
            <w:r>
              <w:rPr>
                <w:rFonts w:eastAsia="Arial"/>
                <w:b/>
                <w:color w:val="FFFFFF"/>
                <w:sz w:val="16"/>
              </w:rPr>
              <w:t>Basiscase</w:t>
            </w:r>
          </w:p>
        </w:tc>
        <w:tc>
          <w:tcPr>
            <w:tcW w:w="4250" w:type="dxa"/>
            <w:shd w:val="clear" w:color="auto" w:fill="102A43"/>
            <w:tcMar>
              <w:top w:w="55" w:type="dxa"/>
              <w:left w:w="55" w:type="dxa"/>
              <w:bottom w:w="55" w:type="dxa"/>
              <w:right w:w="55" w:type="dxa"/>
            </w:tcMar>
            <w:vAlign w:val="center"/>
          </w:tcPr>
          <w:p w14:paraId="4DA19586" w14:textId="77777777" w:rsidR="008B4B83" w:rsidRDefault="00000000">
            <w:pPr>
              <w:spacing w:after="0" w:line="230" w:lineRule="auto"/>
            </w:pPr>
            <w:r>
              <w:rPr>
                <w:rFonts w:eastAsia="Arial"/>
                <w:b/>
                <w:color w:val="FFFFFF"/>
                <w:sz w:val="16"/>
              </w:rPr>
              <w:t>Status / Bedingung</w:t>
            </w:r>
          </w:p>
        </w:tc>
      </w:tr>
      <w:tr w:rsidR="008B4B83" w14:paraId="04B9AF20" w14:textId="77777777">
        <w:trPr>
          <w:cantSplit/>
          <w:jc w:val="center"/>
        </w:trPr>
        <w:tc>
          <w:tcPr>
            <w:tcW w:w="3800" w:type="dxa"/>
            <w:tcMar>
              <w:top w:w="55" w:type="dxa"/>
              <w:left w:w="55" w:type="dxa"/>
              <w:bottom w:w="55" w:type="dxa"/>
              <w:right w:w="55" w:type="dxa"/>
            </w:tcMar>
          </w:tcPr>
          <w:p w14:paraId="46638F4B" w14:textId="77777777" w:rsidR="008B4B83" w:rsidRDefault="00000000">
            <w:pPr>
              <w:spacing w:after="0" w:line="230" w:lineRule="auto"/>
            </w:pPr>
            <w:r>
              <w:rPr>
                <w:rFonts w:eastAsia="Arial"/>
                <w:sz w:val="16"/>
              </w:rPr>
              <w:t>Stammkapital</w:t>
            </w:r>
          </w:p>
        </w:tc>
        <w:tc>
          <w:tcPr>
            <w:tcW w:w="1700" w:type="dxa"/>
            <w:tcMar>
              <w:top w:w="55" w:type="dxa"/>
              <w:left w:w="55" w:type="dxa"/>
              <w:bottom w:w="55" w:type="dxa"/>
              <w:right w:w="55" w:type="dxa"/>
            </w:tcMar>
          </w:tcPr>
          <w:p w14:paraId="747D171F" w14:textId="77777777" w:rsidR="008B4B83" w:rsidRDefault="00000000">
            <w:pPr>
              <w:spacing w:after="0" w:line="230" w:lineRule="auto"/>
            </w:pPr>
            <w:r>
              <w:rPr>
                <w:rFonts w:eastAsia="Arial"/>
                <w:sz w:val="16"/>
              </w:rPr>
              <w:t>500 EUR</w:t>
            </w:r>
          </w:p>
        </w:tc>
        <w:tc>
          <w:tcPr>
            <w:tcW w:w="4250" w:type="dxa"/>
            <w:tcMar>
              <w:top w:w="55" w:type="dxa"/>
              <w:left w:w="55" w:type="dxa"/>
              <w:bottom w:w="55" w:type="dxa"/>
              <w:right w:w="55" w:type="dxa"/>
            </w:tcMar>
          </w:tcPr>
          <w:p w14:paraId="7DECE928" w14:textId="77777777" w:rsidR="008B4B83" w:rsidRDefault="00000000">
            <w:pPr>
              <w:spacing w:after="0" w:line="230" w:lineRule="auto"/>
            </w:pPr>
            <w:r>
              <w:rPr>
                <w:rFonts w:eastAsia="Arial"/>
                <w:sz w:val="16"/>
              </w:rPr>
              <w:t>vorhanden gemäß Gründungsangabe</w:t>
            </w:r>
          </w:p>
        </w:tc>
      </w:tr>
      <w:tr w:rsidR="008B4B83" w14:paraId="150FCF7A" w14:textId="77777777">
        <w:trPr>
          <w:cantSplit/>
          <w:jc w:val="center"/>
        </w:trPr>
        <w:tc>
          <w:tcPr>
            <w:tcW w:w="3800" w:type="dxa"/>
            <w:shd w:val="clear" w:color="auto" w:fill="F8FAFC"/>
            <w:tcMar>
              <w:top w:w="55" w:type="dxa"/>
              <w:left w:w="55" w:type="dxa"/>
              <w:bottom w:w="55" w:type="dxa"/>
              <w:right w:w="55" w:type="dxa"/>
            </w:tcMar>
          </w:tcPr>
          <w:p w14:paraId="62802162" w14:textId="77777777" w:rsidR="008B4B83" w:rsidRDefault="00000000">
            <w:pPr>
              <w:spacing w:after="0" w:line="230" w:lineRule="auto"/>
            </w:pPr>
            <w:r>
              <w:rPr>
                <w:rFonts w:eastAsia="Arial"/>
                <w:sz w:val="16"/>
              </w:rPr>
              <w:t>Zusätzliche private Mittel</w:t>
            </w:r>
          </w:p>
        </w:tc>
        <w:tc>
          <w:tcPr>
            <w:tcW w:w="1700" w:type="dxa"/>
            <w:shd w:val="clear" w:color="auto" w:fill="F8FAFC"/>
            <w:tcMar>
              <w:top w:w="55" w:type="dxa"/>
              <w:left w:w="55" w:type="dxa"/>
              <w:bottom w:w="55" w:type="dxa"/>
              <w:right w:w="55" w:type="dxa"/>
            </w:tcMar>
          </w:tcPr>
          <w:p w14:paraId="688DA6BC" w14:textId="77777777" w:rsidR="008B4B83" w:rsidRDefault="00000000">
            <w:pPr>
              <w:spacing w:after="0" w:line="230" w:lineRule="auto"/>
            </w:pPr>
            <w:r>
              <w:rPr>
                <w:rFonts w:eastAsia="Arial"/>
                <w:sz w:val="16"/>
              </w:rPr>
              <w:t>24.500 EUR</w:t>
            </w:r>
          </w:p>
        </w:tc>
        <w:tc>
          <w:tcPr>
            <w:tcW w:w="4250" w:type="dxa"/>
            <w:shd w:val="clear" w:color="auto" w:fill="F8FAFC"/>
            <w:tcMar>
              <w:top w:w="55" w:type="dxa"/>
              <w:left w:w="55" w:type="dxa"/>
              <w:bottom w:w="55" w:type="dxa"/>
              <w:right w:w="55" w:type="dxa"/>
            </w:tcMar>
          </w:tcPr>
          <w:p w14:paraId="1D4256FC" w14:textId="77777777" w:rsidR="008B4B83" w:rsidRDefault="00000000">
            <w:pPr>
              <w:spacing w:after="0" w:line="230" w:lineRule="auto"/>
            </w:pPr>
            <w:r>
              <w:rPr>
                <w:rFonts w:eastAsia="Arial"/>
                <w:sz w:val="16"/>
              </w:rPr>
              <w:t>noch einzubringen und zu dokumentieren</w:t>
            </w:r>
          </w:p>
        </w:tc>
      </w:tr>
      <w:tr w:rsidR="008B4B83" w14:paraId="7B857BD9" w14:textId="77777777">
        <w:trPr>
          <w:cantSplit/>
          <w:jc w:val="center"/>
        </w:trPr>
        <w:tc>
          <w:tcPr>
            <w:tcW w:w="3800" w:type="dxa"/>
            <w:tcMar>
              <w:top w:w="55" w:type="dxa"/>
              <w:left w:w="55" w:type="dxa"/>
              <w:bottom w:w="55" w:type="dxa"/>
              <w:right w:w="55" w:type="dxa"/>
            </w:tcMar>
          </w:tcPr>
          <w:p w14:paraId="1A972B34" w14:textId="77777777" w:rsidR="008B4B83" w:rsidRDefault="00000000">
            <w:pPr>
              <w:spacing w:after="0" w:line="230" w:lineRule="auto"/>
            </w:pPr>
            <w:r>
              <w:rPr>
                <w:rFonts w:eastAsia="Arial"/>
                <w:sz w:val="16"/>
              </w:rPr>
              <w:t>Gründungszuschuss</w:t>
            </w:r>
          </w:p>
        </w:tc>
        <w:tc>
          <w:tcPr>
            <w:tcW w:w="1700" w:type="dxa"/>
            <w:tcMar>
              <w:top w:w="55" w:type="dxa"/>
              <w:left w:w="55" w:type="dxa"/>
              <w:bottom w:w="55" w:type="dxa"/>
              <w:right w:w="55" w:type="dxa"/>
            </w:tcMar>
          </w:tcPr>
          <w:p w14:paraId="34611FFD" w14:textId="77777777" w:rsidR="008B4B83" w:rsidRDefault="00000000">
            <w:pPr>
              <w:spacing w:after="0" w:line="230" w:lineRule="auto"/>
            </w:pPr>
            <w:r>
              <w:rPr>
                <w:rFonts w:eastAsia="Arial"/>
                <w:sz w:val="16"/>
              </w:rPr>
              <w:t>0 EUR</w:t>
            </w:r>
          </w:p>
        </w:tc>
        <w:tc>
          <w:tcPr>
            <w:tcW w:w="4250" w:type="dxa"/>
            <w:tcMar>
              <w:top w:w="55" w:type="dxa"/>
              <w:left w:w="55" w:type="dxa"/>
              <w:bottom w:w="55" w:type="dxa"/>
              <w:right w:w="55" w:type="dxa"/>
            </w:tcMar>
          </w:tcPr>
          <w:p w14:paraId="0D150C4C" w14:textId="77777777" w:rsidR="008B4B83" w:rsidRDefault="00000000">
            <w:pPr>
              <w:spacing w:after="0" w:line="230" w:lineRule="auto"/>
            </w:pPr>
            <w:r>
              <w:rPr>
                <w:rFonts w:eastAsia="Arial"/>
                <w:sz w:val="16"/>
              </w:rPr>
              <w:t>nicht als Unternehmensumsatz oder sichere Finanzierung angesetzt</w:t>
            </w:r>
          </w:p>
        </w:tc>
      </w:tr>
      <w:tr w:rsidR="008B4B83" w14:paraId="1D1DF5B9" w14:textId="77777777">
        <w:trPr>
          <w:cantSplit/>
          <w:jc w:val="center"/>
        </w:trPr>
        <w:tc>
          <w:tcPr>
            <w:tcW w:w="3800" w:type="dxa"/>
            <w:shd w:val="clear" w:color="auto" w:fill="F8FAFC"/>
            <w:tcMar>
              <w:top w:w="55" w:type="dxa"/>
              <w:left w:w="55" w:type="dxa"/>
              <w:bottom w:w="55" w:type="dxa"/>
              <w:right w:w="55" w:type="dxa"/>
            </w:tcMar>
          </w:tcPr>
          <w:p w14:paraId="4AED3588" w14:textId="77777777" w:rsidR="008B4B83" w:rsidRDefault="00000000">
            <w:pPr>
              <w:spacing w:after="0" w:line="230" w:lineRule="auto"/>
            </w:pPr>
            <w:r>
              <w:rPr>
                <w:rFonts w:eastAsia="Arial"/>
                <w:sz w:val="16"/>
              </w:rPr>
              <w:t>Förderdarlehen</w:t>
            </w:r>
          </w:p>
        </w:tc>
        <w:tc>
          <w:tcPr>
            <w:tcW w:w="1700" w:type="dxa"/>
            <w:shd w:val="clear" w:color="auto" w:fill="F8FAFC"/>
            <w:tcMar>
              <w:top w:w="55" w:type="dxa"/>
              <w:left w:w="55" w:type="dxa"/>
              <w:bottom w:w="55" w:type="dxa"/>
              <w:right w:w="55" w:type="dxa"/>
            </w:tcMar>
          </w:tcPr>
          <w:p w14:paraId="092B8C6F" w14:textId="77777777" w:rsidR="008B4B83" w:rsidRDefault="00000000">
            <w:pPr>
              <w:spacing w:after="0" w:line="230" w:lineRule="auto"/>
            </w:pPr>
            <w:r>
              <w:rPr>
                <w:rFonts w:eastAsia="Arial"/>
                <w:sz w:val="16"/>
              </w:rPr>
              <w:t>0 EUR</w:t>
            </w:r>
          </w:p>
        </w:tc>
        <w:tc>
          <w:tcPr>
            <w:tcW w:w="4250" w:type="dxa"/>
            <w:shd w:val="clear" w:color="auto" w:fill="F8FAFC"/>
            <w:tcMar>
              <w:top w:w="55" w:type="dxa"/>
              <w:left w:w="55" w:type="dxa"/>
              <w:bottom w:w="55" w:type="dxa"/>
              <w:right w:w="55" w:type="dxa"/>
            </w:tcMar>
          </w:tcPr>
          <w:p w14:paraId="66B7329F" w14:textId="77777777" w:rsidR="008B4B83" w:rsidRDefault="00000000">
            <w:pPr>
              <w:spacing w:after="0" w:line="230" w:lineRule="auto"/>
            </w:pPr>
            <w:r>
              <w:rPr>
                <w:rFonts w:eastAsia="Arial"/>
                <w:sz w:val="16"/>
              </w:rPr>
              <w:t>Option nur nach Antrag, Prüfung und Zusage</w:t>
            </w:r>
          </w:p>
        </w:tc>
      </w:tr>
      <w:tr w:rsidR="008B4B83" w14:paraId="00427BC4" w14:textId="77777777">
        <w:trPr>
          <w:cantSplit/>
          <w:jc w:val="center"/>
        </w:trPr>
        <w:tc>
          <w:tcPr>
            <w:tcW w:w="3800" w:type="dxa"/>
            <w:tcMar>
              <w:top w:w="55" w:type="dxa"/>
              <w:left w:w="55" w:type="dxa"/>
              <w:bottom w:w="55" w:type="dxa"/>
              <w:right w:w="55" w:type="dxa"/>
            </w:tcMar>
          </w:tcPr>
          <w:p w14:paraId="21688CA1" w14:textId="77777777" w:rsidR="008B4B83" w:rsidRDefault="00000000">
            <w:pPr>
              <w:spacing w:after="0" w:line="230" w:lineRule="auto"/>
            </w:pPr>
            <w:r>
              <w:rPr>
                <w:rFonts w:eastAsia="Arial"/>
                <w:sz w:val="16"/>
              </w:rPr>
              <w:t>Gesamtfinanzierung</w:t>
            </w:r>
          </w:p>
        </w:tc>
        <w:tc>
          <w:tcPr>
            <w:tcW w:w="1700" w:type="dxa"/>
            <w:tcMar>
              <w:top w:w="55" w:type="dxa"/>
              <w:left w:w="55" w:type="dxa"/>
              <w:bottom w:w="55" w:type="dxa"/>
              <w:right w:w="55" w:type="dxa"/>
            </w:tcMar>
          </w:tcPr>
          <w:p w14:paraId="42E7CED6" w14:textId="77777777" w:rsidR="008B4B83" w:rsidRDefault="00000000">
            <w:pPr>
              <w:spacing w:after="0" w:line="230" w:lineRule="auto"/>
            </w:pPr>
            <w:r>
              <w:rPr>
                <w:rFonts w:eastAsia="Arial"/>
                <w:sz w:val="16"/>
              </w:rPr>
              <w:t>25.000 EUR</w:t>
            </w:r>
          </w:p>
        </w:tc>
        <w:tc>
          <w:tcPr>
            <w:tcW w:w="4250" w:type="dxa"/>
            <w:tcMar>
              <w:top w:w="55" w:type="dxa"/>
              <w:left w:w="55" w:type="dxa"/>
              <w:bottom w:w="55" w:type="dxa"/>
              <w:right w:w="55" w:type="dxa"/>
            </w:tcMar>
          </w:tcPr>
          <w:p w14:paraId="51F6B31F" w14:textId="77777777" w:rsidR="008B4B83" w:rsidRDefault="00000000">
            <w:pPr>
              <w:spacing w:after="0" w:line="230" w:lineRule="auto"/>
            </w:pPr>
            <w:r>
              <w:rPr>
                <w:rFonts w:eastAsia="Arial"/>
                <w:sz w:val="16"/>
              </w:rPr>
              <w:t>deckt den geplanten Startkapitalbedarf</w:t>
            </w:r>
          </w:p>
        </w:tc>
      </w:tr>
    </w:tbl>
    <w:p w14:paraId="1192B6F8" w14:textId="77777777" w:rsidR="008B4B83" w:rsidRDefault="00000000">
      <w:pPr>
        <w:pStyle w:val="berschrift3"/>
      </w:pPr>
      <w:r>
        <w:rPr>
          <w:rFonts w:ascii="Arial" w:eastAsia="Arial" w:hAnsi="Arial" w:cs="Arial"/>
        </w:rPr>
        <w:t>Förderoptionen ohne Vorwegnahme</w:t>
      </w:r>
    </w:p>
    <w:p w14:paraId="4481F461" w14:textId="77777777" w:rsidR="008B4B83" w:rsidRDefault="00000000">
      <w:pPr>
        <w:pStyle w:val="Textkrper"/>
        <w:jc w:val="both"/>
      </w:pPr>
      <w:r>
        <w:rPr>
          <w:rFonts w:eastAsia="Arial"/>
        </w:rPr>
        <w:t>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14:paraId="4888FC7E" w14:textId="77777777" w:rsidR="008B4B83" w:rsidRDefault="00000000">
      <w:pPr>
        <w:pStyle w:val="Textkrper"/>
        <w:jc w:val="both"/>
      </w:pPr>
      <w:r>
        <w:rPr>
          <w:rFonts w:eastAsia="Arial"/>
        </w:rPr>
        <w:t>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14:paraId="4A4B5639" w14:textId="77777777" w:rsidR="008B4B83" w:rsidRDefault="00000000">
      <w:pPr>
        <w:pStyle w:val="berschrift2"/>
        <w:pBdr>
          <w:bottom w:val="single" w:sz="8" w:space="6" w:color="B08D57"/>
        </w:pBdr>
      </w:pPr>
      <w:r>
        <w:rPr>
          <w:rFonts w:ascii="Arial" w:eastAsia="Arial" w:hAnsi="Arial" w:cs="Arial"/>
        </w:rPr>
        <w:lastRenderedPageBreak/>
        <w:t>Umsatzplanung aus konkreten Mandaten</w:t>
      </w:r>
    </w:p>
    <w:p w14:paraId="4737AA7D" w14:textId="77777777" w:rsidR="008B4B83" w:rsidRDefault="00000000">
      <w:pPr>
        <w:pStyle w:val="Textkrper"/>
        <w:jc w:val="both"/>
      </w:pPr>
      <w:r>
        <w:rPr>
          <w:rFonts w:eastAsia="Arial"/>
        </w:rPr>
        <w:t>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600"/>
        <w:gridCol w:w="2050"/>
        <w:gridCol w:w="2050"/>
        <w:gridCol w:w="2050"/>
      </w:tblGrid>
      <w:tr w:rsidR="008B4B83" w14:paraId="28C1B471" w14:textId="77777777">
        <w:trPr>
          <w:tblHeader/>
          <w:jc w:val="center"/>
        </w:trPr>
        <w:tc>
          <w:tcPr>
            <w:tcW w:w="3600" w:type="dxa"/>
            <w:shd w:val="clear" w:color="auto" w:fill="102A43"/>
            <w:tcMar>
              <w:top w:w="55" w:type="dxa"/>
              <w:left w:w="55" w:type="dxa"/>
              <w:bottom w:w="55" w:type="dxa"/>
              <w:right w:w="55" w:type="dxa"/>
            </w:tcMar>
            <w:vAlign w:val="center"/>
          </w:tcPr>
          <w:p w14:paraId="3D9458D3" w14:textId="77777777" w:rsidR="008B4B83" w:rsidRDefault="00000000">
            <w:pPr>
              <w:spacing w:after="0" w:line="230" w:lineRule="auto"/>
            </w:pPr>
            <w:r>
              <w:rPr>
                <w:rFonts w:eastAsia="Arial"/>
                <w:b/>
                <w:color w:val="FFFFFF"/>
                <w:sz w:val="16"/>
              </w:rPr>
              <w:t>Erlösstrom</w:t>
            </w:r>
          </w:p>
        </w:tc>
        <w:tc>
          <w:tcPr>
            <w:tcW w:w="2050" w:type="dxa"/>
            <w:shd w:val="clear" w:color="auto" w:fill="102A43"/>
            <w:tcMar>
              <w:top w:w="55" w:type="dxa"/>
              <w:left w:w="55" w:type="dxa"/>
              <w:bottom w:w="55" w:type="dxa"/>
              <w:right w:w="55" w:type="dxa"/>
            </w:tcMar>
            <w:vAlign w:val="center"/>
          </w:tcPr>
          <w:p w14:paraId="7F206134" w14:textId="77777777" w:rsidR="008B4B83" w:rsidRDefault="00000000">
            <w:pPr>
              <w:spacing w:after="0" w:line="230" w:lineRule="auto"/>
            </w:pPr>
            <w:r>
              <w:rPr>
                <w:rFonts w:eastAsia="Arial"/>
                <w:b/>
                <w:color w:val="FFFFFF"/>
                <w:sz w:val="16"/>
              </w:rPr>
              <w:t>Planjahr 1</w:t>
            </w:r>
          </w:p>
        </w:tc>
        <w:tc>
          <w:tcPr>
            <w:tcW w:w="2050" w:type="dxa"/>
            <w:shd w:val="clear" w:color="auto" w:fill="102A43"/>
            <w:tcMar>
              <w:top w:w="55" w:type="dxa"/>
              <w:left w:w="55" w:type="dxa"/>
              <w:bottom w:w="55" w:type="dxa"/>
              <w:right w:w="55" w:type="dxa"/>
            </w:tcMar>
            <w:vAlign w:val="center"/>
          </w:tcPr>
          <w:p w14:paraId="183DFDD5" w14:textId="77777777" w:rsidR="008B4B83" w:rsidRDefault="00000000">
            <w:pPr>
              <w:spacing w:after="0" w:line="230" w:lineRule="auto"/>
            </w:pPr>
            <w:r>
              <w:rPr>
                <w:rFonts w:eastAsia="Arial"/>
                <w:b/>
                <w:color w:val="FFFFFF"/>
                <w:sz w:val="16"/>
              </w:rPr>
              <w:t>Planjahr 2</w:t>
            </w:r>
          </w:p>
        </w:tc>
        <w:tc>
          <w:tcPr>
            <w:tcW w:w="2050" w:type="dxa"/>
            <w:shd w:val="clear" w:color="auto" w:fill="102A43"/>
            <w:tcMar>
              <w:top w:w="55" w:type="dxa"/>
              <w:left w:w="55" w:type="dxa"/>
              <w:bottom w:w="55" w:type="dxa"/>
              <w:right w:w="55" w:type="dxa"/>
            </w:tcMar>
            <w:vAlign w:val="center"/>
          </w:tcPr>
          <w:p w14:paraId="1D3F8443" w14:textId="77777777" w:rsidR="008B4B83" w:rsidRDefault="00000000">
            <w:pPr>
              <w:spacing w:after="0" w:line="230" w:lineRule="auto"/>
            </w:pPr>
            <w:r>
              <w:rPr>
                <w:rFonts w:eastAsia="Arial"/>
                <w:b/>
                <w:color w:val="FFFFFF"/>
                <w:sz w:val="16"/>
              </w:rPr>
              <w:t>Planjahr 3</w:t>
            </w:r>
          </w:p>
        </w:tc>
      </w:tr>
      <w:tr w:rsidR="008B4B83" w14:paraId="2A4C3538" w14:textId="77777777">
        <w:trPr>
          <w:cantSplit/>
          <w:jc w:val="center"/>
        </w:trPr>
        <w:tc>
          <w:tcPr>
            <w:tcW w:w="3600" w:type="dxa"/>
            <w:tcMar>
              <w:top w:w="55" w:type="dxa"/>
              <w:left w:w="55" w:type="dxa"/>
              <w:bottom w:w="55" w:type="dxa"/>
              <w:right w:w="55" w:type="dxa"/>
            </w:tcMar>
          </w:tcPr>
          <w:p w14:paraId="2A340C13" w14:textId="77777777" w:rsidR="008B4B83" w:rsidRDefault="00000000">
            <w:pPr>
              <w:spacing w:after="0" w:line="230" w:lineRule="auto"/>
            </w:pPr>
            <w:r>
              <w:rPr>
                <w:rFonts w:eastAsia="Arial"/>
                <w:sz w:val="16"/>
              </w:rPr>
              <w:t>Blueprint</w:t>
            </w:r>
          </w:p>
        </w:tc>
        <w:tc>
          <w:tcPr>
            <w:tcW w:w="2050" w:type="dxa"/>
            <w:tcMar>
              <w:top w:w="55" w:type="dxa"/>
              <w:left w:w="55" w:type="dxa"/>
              <w:bottom w:w="55" w:type="dxa"/>
              <w:right w:w="55" w:type="dxa"/>
            </w:tcMar>
          </w:tcPr>
          <w:p w14:paraId="29BFF125" w14:textId="77777777" w:rsidR="008B4B83" w:rsidRDefault="00000000">
            <w:pPr>
              <w:spacing w:after="0" w:line="230" w:lineRule="auto"/>
            </w:pPr>
            <w:r>
              <w:rPr>
                <w:rFonts w:eastAsia="Arial"/>
                <w:sz w:val="16"/>
              </w:rPr>
              <w:t>25.000 EUR</w:t>
            </w:r>
          </w:p>
        </w:tc>
        <w:tc>
          <w:tcPr>
            <w:tcW w:w="2050" w:type="dxa"/>
            <w:tcMar>
              <w:top w:w="55" w:type="dxa"/>
              <w:left w:w="55" w:type="dxa"/>
              <w:bottom w:w="55" w:type="dxa"/>
              <w:right w:w="55" w:type="dxa"/>
            </w:tcMar>
          </w:tcPr>
          <w:p w14:paraId="4392F3C7" w14:textId="77777777" w:rsidR="008B4B83" w:rsidRDefault="00000000">
            <w:pPr>
              <w:spacing w:after="0" w:line="230" w:lineRule="auto"/>
            </w:pPr>
            <w:r>
              <w:rPr>
                <w:rFonts w:eastAsia="Arial"/>
                <w:sz w:val="16"/>
              </w:rPr>
              <w:t>63.000 EUR</w:t>
            </w:r>
          </w:p>
        </w:tc>
        <w:tc>
          <w:tcPr>
            <w:tcW w:w="2050" w:type="dxa"/>
            <w:tcMar>
              <w:top w:w="55" w:type="dxa"/>
              <w:left w:w="55" w:type="dxa"/>
              <w:bottom w:w="55" w:type="dxa"/>
              <w:right w:w="55" w:type="dxa"/>
            </w:tcMar>
          </w:tcPr>
          <w:p w14:paraId="779F033D" w14:textId="77777777" w:rsidR="008B4B83" w:rsidRDefault="00000000">
            <w:pPr>
              <w:spacing w:after="0" w:line="230" w:lineRule="auto"/>
            </w:pPr>
            <w:r>
              <w:rPr>
                <w:rFonts w:eastAsia="Arial"/>
                <w:sz w:val="16"/>
              </w:rPr>
              <w:t>84.000 EUR</w:t>
            </w:r>
          </w:p>
        </w:tc>
      </w:tr>
      <w:tr w:rsidR="008B4B83" w14:paraId="4D9C9F25" w14:textId="77777777">
        <w:trPr>
          <w:cantSplit/>
          <w:jc w:val="center"/>
        </w:trPr>
        <w:tc>
          <w:tcPr>
            <w:tcW w:w="3600" w:type="dxa"/>
            <w:shd w:val="clear" w:color="auto" w:fill="F8FAFC"/>
            <w:tcMar>
              <w:top w:w="55" w:type="dxa"/>
              <w:left w:w="55" w:type="dxa"/>
              <w:bottom w:w="55" w:type="dxa"/>
              <w:right w:w="55" w:type="dxa"/>
            </w:tcMar>
          </w:tcPr>
          <w:p w14:paraId="48A27B23" w14:textId="77777777" w:rsidR="008B4B83" w:rsidRDefault="00000000">
            <w:pPr>
              <w:spacing w:after="0" w:line="230" w:lineRule="auto"/>
            </w:pPr>
            <w:r>
              <w:rPr>
                <w:rFonts w:eastAsia="Arial"/>
                <w:sz w:val="16"/>
              </w:rPr>
              <w:t>Launch</w:t>
            </w:r>
          </w:p>
        </w:tc>
        <w:tc>
          <w:tcPr>
            <w:tcW w:w="2050" w:type="dxa"/>
            <w:shd w:val="clear" w:color="auto" w:fill="F8FAFC"/>
            <w:tcMar>
              <w:top w:w="55" w:type="dxa"/>
              <w:left w:w="55" w:type="dxa"/>
              <w:bottom w:w="55" w:type="dxa"/>
              <w:right w:w="55" w:type="dxa"/>
            </w:tcMar>
          </w:tcPr>
          <w:p w14:paraId="1C5AC6BB" w14:textId="77777777" w:rsidR="008B4B83" w:rsidRDefault="00000000">
            <w:pPr>
              <w:spacing w:after="0" w:line="230" w:lineRule="auto"/>
            </w:pPr>
            <w:r>
              <w:rPr>
                <w:rFonts w:eastAsia="Arial"/>
                <w:sz w:val="16"/>
              </w:rPr>
              <w:t>28.000 EUR</w:t>
            </w:r>
          </w:p>
        </w:tc>
        <w:tc>
          <w:tcPr>
            <w:tcW w:w="2050" w:type="dxa"/>
            <w:shd w:val="clear" w:color="auto" w:fill="F8FAFC"/>
            <w:tcMar>
              <w:top w:w="55" w:type="dxa"/>
              <w:left w:w="55" w:type="dxa"/>
              <w:bottom w:w="55" w:type="dxa"/>
              <w:right w:w="55" w:type="dxa"/>
            </w:tcMar>
          </w:tcPr>
          <w:p w14:paraId="6186C5AE" w14:textId="77777777" w:rsidR="008B4B83" w:rsidRDefault="00000000">
            <w:pPr>
              <w:spacing w:after="0" w:line="230" w:lineRule="auto"/>
            </w:pPr>
            <w:r>
              <w:rPr>
                <w:rFonts w:eastAsia="Arial"/>
                <w:sz w:val="16"/>
              </w:rPr>
              <w:t>100.000 EUR</w:t>
            </w:r>
          </w:p>
        </w:tc>
        <w:tc>
          <w:tcPr>
            <w:tcW w:w="2050" w:type="dxa"/>
            <w:shd w:val="clear" w:color="auto" w:fill="F8FAFC"/>
            <w:tcMar>
              <w:top w:w="55" w:type="dxa"/>
              <w:left w:w="55" w:type="dxa"/>
              <w:bottom w:w="55" w:type="dxa"/>
              <w:right w:w="55" w:type="dxa"/>
            </w:tcMar>
          </w:tcPr>
          <w:p w14:paraId="0A5A8493" w14:textId="77777777" w:rsidR="008B4B83" w:rsidRDefault="00000000">
            <w:pPr>
              <w:spacing w:after="0" w:line="230" w:lineRule="auto"/>
            </w:pPr>
            <w:r>
              <w:rPr>
                <w:rFonts w:eastAsia="Arial"/>
                <w:sz w:val="16"/>
              </w:rPr>
              <w:t>110.000 EUR</w:t>
            </w:r>
          </w:p>
        </w:tc>
      </w:tr>
      <w:tr w:rsidR="008B4B83" w14:paraId="61E234F3" w14:textId="77777777">
        <w:trPr>
          <w:cantSplit/>
          <w:jc w:val="center"/>
        </w:trPr>
        <w:tc>
          <w:tcPr>
            <w:tcW w:w="3600" w:type="dxa"/>
            <w:tcMar>
              <w:top w:w="55" w:type="dxa"/>
              <w:left w:w="55" w:type="dxa"/>
              <w:bottom w:w="55" w:type="dxa"/>
              <w:right w:w="55" w:type="dxa"/>
            </w:tcMar>
          </w:tcPr>
          <w:p w14:paraId="0C921A92" w14:textId="77777777" w:rsidR="008B4B83" w:rsidRDefault="00000000">
            <w:pPr>
              <w:spacing w:after="0" w:line="230" w:lineRule="auto"/>
            </w:pPr>
            <w:r>
              <w:rPr>
                <w:rFonts w:eastAsia="Arial"/>
                <w:sz w:val="16"/>
              </w:rPr>
              <w:t>Office Setup</w:t>
            </w:r>
          </w:p>
        </w:tc>
        <w:tc>
          <w:tcPr>
            <w:tcW w:w="2050" w:type="dxa"/>
            <w:tcMar>
              <w:top w:w="55" w:type="dxa"/>
              <w:left w:w="55" w:type="dxa"/>
              <w:bottom w:w="55" w:type="dxa"/>
              <w:right w:w="55" w:type="dxa"/>
            </w:tcMar>
          </w:tcPr>
          <w:p w14:paraId="5C121B7E" w14:textId="77777777" w:rsidR="008B4B83" w:rsidRDefault="00000000">
            <w:pPr>
              <w:spacing w:after="0" w:line="230" w:lineRule="auto"/>
            </w:pPr>
            <w:r>
              <w:rPr>
                <w:rFonts w:eastAsia="Arial"/>
                <w:sz w:val="16"/>
              </w:rPr>
              <w:t>15.000 EUR</w:t>
            </w:r>
          </w:p>
        </w:tc>
        <w:tc>
          <w:tcPr>
            <w:tcW w:w="2050" w:type="dxa"/>
            <w:tcMar>
              <w:top w:w="55" w:type="dxa"/>
              <w:left w:w="55" w:type="dxa"/>
              <w:bottom w:w="55" w:type="dxa"/>
              <w:right w:w="55" w:type="dxa"/>
            </w:tcMar>
          </w:tcPr>
          <w:p w14:paraId="3DB5A36A" w14:textId="77777777" w:rsidR="008B4B83" w:rsidRDefault="00000000">
            <w:pPr>
              <w:spacing w:after="0" w:line="230" w:lineRule="auto"/>
            </w:pPr>
            <w:r>
              <w:rPr>
                <w:rFonts w:eastAsia="Arial"/>
                <w:sz w:val="16"/>
              </w:rPr>
              <w:t>25.000 EUR</w:t>
            </w:r>
          </w:p>
        </w:tc>
        <w:tc>
          <w:tcPr>
            <w:tcW w:w="2050" w:type="dxa"/>
            <w:tcMar>
              <w:top w:w="55" w:type="dxa"/>
              <w:left w:w="55" w:type="dxa"/>
              <w:bottom w:w="55" w:type="dxa"/>
              <w:right w:w="55" w:type="dxa"/>
            </w:tcMar>
          </w:tcPr>
          <w:p w14:paraId="7C4AEFE6" w14:textId="77777777" w:rsidR="008B4B83" w:rsidRDefault="00000000">
            <w:pPr>
              <w:spacing w:after="0" w:line="230" w:lineRule="auto"/>
            </w:pPr>
            <w:r>
              <w:rPr>
                <w:rFonts w:eastAsia="Arial"/>
                <w:sz w:val="16"/>
              </w:rPr>
              <w:t>56.000 EUR</w:t>
            </w:r>
          </w:p>
        </w:tc>
      </w:tr>
      <w:tr w:rsidR="008B4B83" w14:paraId="706274B4" w14:textId="77777777">
        <w:trPr>
          <w:cantSplit/>
          <w:jc w:val="center"/>
        </w:trPr>
        <w:tc>
          <w:tcPr>
            <w:tcW w:w="3600" w:type="dxa"/>
            <w:shd w:val="clear" w:color="auto" w:fill="F8FAFC"/>
            <w:tcMar>
              <w:top w:w="55" w:type="dxa"/>
              <w:left w:w="55" w:type="dxa"/>
              <w:bottom w:w="55" w:type="dxa"/>
              <w:right w:w="55" w:type="dxa"/>
            </w:tcMar>
          </w:tcPr>
          <w:p w14:paraId="3E164BC8" w14:textId="77777777" w:rsidR="008B4B83" w:rsidRDefault="00000000">
            <w:pPr>
              <w:spacing w:after="0" w:line="230" w:lineRule="auto"/>
            </w:pPr>
            <w:r>
              <w:rPr>
                <w:rFonts w:eastAsia="Arial"/>
                <w:sz w:val="16"/>
              </w:rPr>
              <w:t>Office laufend</w:t>
            </w:r>
          </w:p>
        </w:tc>
        <w:tc>
          <w:tcPr>
            <w:tcW w:w="2050" w:type="dxa"/>
            <w:shd w:val="clear" w:color="auto" w:fill="F8FAFC"/>
            <w:tcMar>
              <w:top w:w="55" w:type="dxa"/>
              <w:left w:w="55" w:type="dxa"/>
              <w:bottom w:w="55" w:type="dxa"/>
              <w:right w:w="55" w:type="dxa"/>
            </w:tcMar>
          </w:tcPr>
          <w:p w14:paraId="78661B02" w14:textId="77777777" w:rsidR="008B4B83" w:rsidRDefault="00000000">
            <w:pPr>
              <w:spacing w:after="0" w:line="230" w:lineRule="auto"/>
            </w:pPr>
            <w:r>
              <w:rPr>
                <w:rFonts w:eastAsia="Arial"/>
                <w:sz w:val="16"/>
              </w:rPr>
              <w:t>13.500 EUR</w:t>
            </w:r>
          </w:p>
        </w:tc>
        <w:tc>
          <w:tcPr>
            <w:tcW w:w="2050" w:type="dxa"/>
            <w:shd w:val="clear" w:color="auto" w:fill="F8FAFC"/>
            <w:tcMar>
              <w:top w:w="55" w:type="dxa"/>
              <w:left w:w="55" w:type="dxa"/>
              <w:bottom w:w="55" w:type="dxa"/>
              <w:right w:w="55" w:type="dxa"/>
            </w:tcMar>
          </w:tcPr>
          <w:p w14:paraId="00271663" w14:textId="77777777" w:rsidR="008B4B83" w:rsidRDefault="00000000">
            <w:pPr>
              <w:spacing w:after="0" w:line="230" w:lineRule="auto"/>
            </w:pPr>
            <w:r>
              <w:rPr>
                <w:rFonts w:eastAsia="Arial"/>
                <w:sz w:val="16"/>
              </w:rPr>
              <w:t>72.000 EUR</w:t>
            </w:r>
          </w:p>
        </w:tc>
        <w:tc>
          <w:tcPr>
            <w:tcW w:w="2050" w:type="dxa"/>
            <w:shd w:val="clear" w:color="auto" w:fill="F8FAFC"/>
            <w:tcMar>
              <w:top w:w="55" w:type="dxa"/>
              <w:left w:w="55" w:type="dxa"/>
              <w:bottom w:w="55" w:type="dxa"/>
              <w:right w:w="55" w:type="dxa"/>
            </w:tcMar>
          </w:tcPr>
          <w:p w14:paraId="769294C6" w14:textId="77777777" w:rsidR="008B4B83" w:rsidRDefault="00000000">
            <w:pPr>
              <w:spacing w:after="0" w:line="230" w:lineRule="auto"/>
            </w:pPr>
            <w:r>
              <w:rPr>
                <w:rFonts w:eastAsia="Arial"/>
                <w:sz w:val="16"/>
              </w:rPr>
              <w:t>144.000 EUR</w:t>
            </w:r>
          </w:p>
        </w:tc>
      </w:tr>
      <w:tr w:rsidR="008B4B83" w14:paraId="483E84E6" w14:textId="77777777">
        <w:trPr>
          <w:cantSplit/>
          <w:jc w:val="center"/>
        </w:trPr>
        <w:tc>
          <w:tcPr>
            <w:tcW w:w="3600" w:type="dxa"/>
            <w:tcMar>
              <w:top w:w="55" w:type="dxa"/>
              <w:left w:w="55" w:type="dxa"/>
              <w:bottom w:w="55" w:type="dxa"/>
              <w:right w:w="55" w:type="dxa"/>
            </w:tcMar>
          </w:tcPr>
          <w:p w14:paraId="0C240086" w14:textId="77777777" w:rsidR="008B4B83" w:rsidRDefault="00000000">
            <w:pPr>
              <w:spacing w:after="0" w:line="230" w:lineRule="auto"/>
            </w:pPr>
            <w:r>
              <w:rPr>
                <w:rFonts w:eastAsia="Arial"/>
                <w:sz w:val="16"/>
              </w:rPr>
              <w:t>Zusatzmodule</w:t>
            </w:r>
          </w:p>
        </w:tc>
        <w:tc>
          <w:tcPr>
            <w:tcW w:w="2050" w:type="dxa"/>
            <w:tcMar>
              <w:top w:w="55" w:type="dxa"/>
              <w:left w:w="55" w:type="dxa"/>
              <w:bottom w:w="55" w:type="dxa"/>
              <w:right w:w="55" w:type="dxa"/>
            </w:tcMar>
          </w:tcPr>
          <w:p w14:paraId="5C34D424" w14:textId="77777777" w:rsidR="008B4B83" w:rsidRDefault="00000000">
            <w:pPr>
              <w:spacing w:after="0" w:line="230" w:lineRule="auto"/>
            </w:pPr>
            <w:r>
              <w:rPr>
                <w:rFonts w:eastAsia="Arial"/>
                <w:sz w:val="16"/>
              </w:rPr>
              <w:t>10.500 EUR</w:t>
            </w:r>
          </w:p>
        </w:tc>
        <w:tc>
          <w:tcPr>
            <w:tcW w:w="2050" w:type="dxa"/>
            <w:tcMar>
              <w:top w:w="55" w:type="dxa"/>
              <w:left w:w="55" w:type="dxa"/>
              <w:bottom w:w="55" w:type="dxa"/>
              <w:right w:w="55" w:type="dxa"/>
            </w:tcMar>
          </w:tcPr>
          <w:p w14:paraId="71BB6382" w14:textId="77777777" w:rsidR="008B4B83" w:rsidRDefault="00000000">
            <w:pPr>
              <w:spacing w:after="0" w:line="230" w:lineRule="auto"/>
            </w:pPr>
            <w:r>
              <w:rPr>
                <w:rFonts w:eastAsia="Arial"/>
                <w:sz w:val="16"/>
              </w:rPr>
              <w:t>9.000 EUR</w:t>
            </w:r>
          </w:p>
        </w:tc>
        <w:tc>
          <w:tcPr>
            <w:tcW w:w="2050" w:type="dxa"/>
            <w:tcMar>
              <w:top w:w="55" w:type="dxa"/>
              <w:left w:w="55" w:type="dxa"/>
              <w:bottom w:w="55" w:type="dxa"/>
              <w:right w:w="55" w:type="dxa"/>
            </w:tcMar>
          </w:tcPr>
          <w:p w14:paraId="3CE56AC9" w14:textId="77777777" w:rsidR="008B4B83" w:rsidRDefault="00000000">
            <w:pPr>
              <w:spacing w:after="0" w:line="230" w:lineRule="auto"/>
            </w:pPr>
            <w:r>
              <w:rPr>
                <w:rFonts w:eastAsia="Arial"/>
                <w:sz w:val="16"/>
              </w:rPr>
              <w:t>48.000 EUR</w:t>
            </w:r>
          </w:p>
        </w:tc>
      </w:tr>
      <w:tr w:rsidR="008B4B83" w14:paraId="647C4823" w14:textId="77777777">
        <w:trPr>
          <w:cantSplit/>
          <w:jc w:val="center"/>
        </w:trPr>
        <w:tc>
          <w:tcPr>
            <w:tcW w:w="3600" w:type="dxa"/>
            <w:shd w:val="clear" w:color="auto" w:fill="F8FAFC"/>
            <w:tcMar>
              <w:top w:w="55" w:type="dxa"/>
              <w:left w:w="55" w:type="dxa"/>
              <w:bottom w:w="55" w:type="dxa"/>
              <w:right w:w="55" w:type="dxa"/>
            </w:tcMar>
          </w:tcPr>
          <w:p w14:paraId="217D4A44" w14:textId="77777777" w:rsidR="008B4B83" w:rsidRDefault="00000000">
            <w:pPr>
              <w:spacing w:after="0" w:line="230" w:lineRule="auto"/>
            </w:pPr>
            <w:r>
              <w:rPr>
                <w:rFonts w:eastAsia="Arial"/>
                <w:sz w:val="16"/>
              </w:rPr>
              <w:t>Gesamtumsatz</w:t>
            </w:r>
          </w:p>
        </w:tc>
        <w:tc>
          <w:tcPr>
            <w:tcW w:w="2050" w:type="dxa"/>
            <w:shd w:val="clear" w:color="auto" w:fill="F8FAFC"/>
            <w:tcMar>
              <w:top w:w="55" w:type="dxa"/>
              <w:left w:w="55" w:type="dxa"/>
              <w:bottom w:w="55" w:type="dxa"/>
              <w:right w:w="55" w:type="dxa"/>
            </w:tcMar>
          </w:tcPr>
          <w:p w14:paraId="5E96DCF5" w14:textId="77777777" w:rsidR="008B4B83" w:rsidRDefault="00000000">
            <w:pPr>
              <w:spacing w:after="0" w:line="230" w:lineRule="auto"/>
            </w:pPr>
            <w:r>
              <w:rPr>
                <w:rFonts w:eastAsia="Arial"/>
                <w:sz w:val="16"/>
              </w:rPr>
              <w:t>92.000 EUR</w:t>
            </w:r>
          </w:p>
        </w:tc>
        <w:tc>
          <w:tcPr>
            <w:tcW w:w="2050" w:type="dxa"/>
            <w:shd w:val="clear" w:color="auto" w:fill="F8FAFC"/>
            <w:tcMar>
              <w:top w:w="55" w:type="dxa"/>
              <w:left w:w="55" w:type="dxa"/>
              <w:bottom w:w="55" w:type="dxa"/>
              <w:right w:w="55" w:type="dxa"/>
            </w:tcMar>
          </w:tcPr>
          <w:p w14:paraId="5CA77D11" w14:textId="77777777" w:rsidR="008B4B83" w:rsidRDefault="00000000">
            <w:pPr>
              <w:spacing w:after="0" w:line="230" w:lineRule="auto"/>
            </w:pPr>
            <w:r>
              <w:rPr>
                <w:rFonts w:eastAsia="Arial"/>
                <w:sz w:val="16"/>
              </w:rPr>
              <w:t>269.000 EUR</w:t>
            </w:r>
          </w:p>
        </w:tc>
        <w:tc>
          <w:tcPr>
            <w:tcW w:w="2050" w:type="dxa"/>
            <w:shd w:val="clear" w:color="auto" w:fill="F8FAFC"/>
            <w:tcMar>
              <w:top w:w="55" w:type="dxa"/>
              <w:left w:w="55" w:type="dxa"/>
              <w:bottom w:w="55" w:type="dxa"/>
              <w:right w:w="55" w:type="dxa"/>
            </w:tcMar>
          </w:tcPr>
          <w:p w14:paraId="2075DBC1" w14:textId="77777777" w:rsidR="008B4B83" w:rsidRDefault="00000000">
            <w:pPr>
              <w:spacing w:after="0" w:line="230" w:lineRule="auto"/>
            </w:pPr>
            <w:r>
              <w:rPr>
                <w:rFonts w:eastAsia="Arial"/>
                <w:sz w:val="16"/>
              </w:rPr>
              <w:t>442.000 EUR</w:t>
            </w:r>
          </w:p>
        </w:tc>
      </w:tr>
    </w:tbl>
    <w:p w14:paraId="0EE85C6E" w14:textId="77777777" w:rsidR="008B4B83" w:rsidRDefault="00000000">
      <w:pPr>
        <w:pBdr>
          <w:left w:val="single" w:sz="18" w:space="10" w:color="1E3A5F"/>
        </w:pBdr>
        <w:shd w:val="clear" w:color="auto" w:fill="EEF3F7"/>
        <w:ind w:left="180" w:right="120"/>
      </w:pPr>
      <w:r>
        <w:rPr>
          <w:rFonts w:eastAsia="Arial"/>
          <w:b/>
          <w:color w:val="1E3A5F"/>
        </w:rPr>
        <w:t xml:space="preserve">KAPAZITÄTSBEDINGUNG  </w:t>
      </w:r>
      <w:r>
        <w:rPr>
          <w:rFonts w:eastAsia="Arial"/>
        </w:rPr>
        <w:t>Das Wachstum in Planjahr 2 und 3 setzt bezahlte, delegierbare Arbeit sowie Projektkoordination und später zusätzliche Projektleitung voraus. Kommt diese Kapazität nicht zustande, wird der Umsatzplan reduziert; die Qualitätsreserve des Gründers wird nicht verplant.</w:t>
      </w:r>
    </w:p>
    <w:p w14:paraId="032EA927" w14:textId="77777777" w:rsidR="008B4B83" w:rsidRDefault="00000000">
      <w:pPr>
        <w:pStyle w:val="berschrift2"/>
        <w:pBdr>
          <w:bottom w:val="single" w:sz="8" w:space="6" w:color="B08D57"/>
        </w:pBdr>
      </w:pPr>
      <w:r>
        <w:rPr>
          <w:rFonts w:ascii="Arial" w:eastAsia="Arial" w:hAnsi="Arial" w:cs="Arial"/>
        </w:rPr>
        <w:t>Kosten- und Personalplanung</w:t>
      </w:r>
    </w:p>
    <w:p w14:paraId="301BF1B2" w14:textId="77777777" w:rsidR="008B4B83" w:rsidRDefault="00000000">
      <w:pPr>
        <w:pStyle w:val="Textkrper"/>
        <w:jc w:val="both"/>
      </w:pPr>
      <w:r>
        <w:rPr>
          <w:rFonts w:eastAsia="Arial"/>
        </w:rPr>
        <w:t>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w="976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4000"/>
        <w:gridCol w:w="1920"/>
        <w:gridCol w:w="1920"/>
        <w:gridCol w:w="1920"/>
      </w:tblGrid>
      <w:tr w:rsidR="008B4B83" w14:paraId="4B34C0B3" w14:textId="77777777">
        <w:trPr>
          <w:tblHeader/>
          <w:jc w:val="center"/>
        </w:trPr>
        <w:tc>
          <w:tcPr>
            <w:tcW w:w="4000" w:type="dxa"/>
            <w:shd w:val="clear" w:color="auto" w:fill="102A43"/>
            <w:tcMar>
              <w:top w:w="55" w:type="dxa"/>
              <w:left w:w="55" w:type="dxa"/>
              <w:bottom w:w="55" w:type="dxa"/>
              <w:right w:w="55" w:type="dxa"/>
            </w:tcMar>
            <w:vAlign w:val="center"/>
          </w:tcPr>
          <w:p w14:paraId="3B13F9CE" w14:textId="77777777" w:rsidR="008B4B83" w:rsidRDefault="00000000">
            <w:pPr>
              <w:spacing w:after="0" w:line="230" w:lineRule="auto"/>
            </w:pPr>
            <w:r>
              <w:rPr>
                <w:rFonts w:eastAsia="Arial"/>
                <w:b/>
                <w:color w:val="FFFFFF"/>
                <w:sz w:val="16"/>
              </w:rPr>
              <w:t>Kostenblock</w:t>
            </w:r>
          </w:p>
        </w:tc>
        <w:tc>
          <w:tcPr>
            <w:tcW w:w="1920" w:type="dxa"/>
            <w:shd w:val="clear" w:color="auto" w:fill="102A43"/>
            <w:tcMar>
              <w:top w:w="55" w:type="dxa"/>
              <w:left w:w="55" w:type="dxa"/>
              <w:bottom w:w="55" w:type="dxa"/>
              <w:right w:w="55" w:type="dxa"/>
            </w:tcMar>
            <w:vAlign w:val="center"/>
          </w:tcPr>
          <w:p w14:paraId="086330E7" w14:textId="77777777" w:rsidR="008B4B83" w:rsidRDefault="00000000">
            <w:pPr>
              <w:spacing w:after="0" w:line="230" w:lineRule="auto"/>
            </w:pPr>
            <w:r>
              <w:rPr>
                <w:rFonts w:eastAsia="Arial"/>
                <w:b/>
                <w:color w:val="FFFFFF"/>
                <w:sz w:val="16"/>
              </w:rPr>
              <w:t>Planjahr 1</w:t>
            </w:r>
          </w:p>
        </w:tc>
        <w:tc>
          <w:tcPr>
            <w:tcW w:w="1920" w:type="dxa"/>
            <w:shd w:val="clear" w:color="auto" w:fill="102A43"/>
            <w:tcMar>
              <w:top w:w="55" w:type="dxa"/>
              <w:left w:w="55" w:type="dxa"/>
              <w:bottom w:w="55" w:type="dxa"/>
              <w:right w:w="55" w:type="dxa"/>
            </w:tcMar>
            <w:vAlign w:val="center"/>
          </w:tcPr>
          <w:p w14:paraId="6057B1F5" w14:textId="77777777" w:rsidR="008B4B83" w:rsidRDefault="00000000">
            <w:pPr>
              <w:spacing w:after="0" w:line="230" w:lineRule="auto"/>
            </w:pPr>
            <w:r>
              <w:rPr>
                <w:rFonts w:eastAsia="Arial"/>
                <w:b/>
                <w:color w:val="FFFFFF"/>
                <w:sz w:val="16"/>
              </w:rPr>
              <w:t>Planjahr 2</w:t>
            </w:r>
          </w:p>
        </w:tc>
        <w:tc>
          <w:tcPr>
            <w:tcW w:w="1920" w:type="dxa"/>
            <w:shd w:val="clear" w:color="auto" w:fill="102A43"/>
            <w:tcMar>
              <w:top w:w="55" w:type="dxa"/>
              <w:left w:w="55" w:type="dxa"/>
              <w:bottom w:w="55" w:type="dxa"/>
              <w:right w:w="55" w:type="dxa"/>
            </w:tcMar>
            <w:vAlign w:val="center"/>
          </w:tcPr>
          <w:p w14:paraId="1F52EC02" w14:textId="77777777" w:rsidR="008B4B83" w:rsidRDefault="00000000">
            <w:pPr>
              <w:spacing w:after="0" w:line="230" w:lineRule="auto"/>
            </w:pPr>
            <w:r>
              <w:rPr>
                <w:rFonts w:eastAsia="Arial"/>
                <w:b/>
                <w:color w:val="FFFFFF"/>
                <w:sz w:val="16"/>
              </w:rPr>
              <w:t>Planjahr 3</w:t>
            </w:r>
          </w:p>
        </w:tc>
      </w:tr>
      <w:tr w:rsidR="008B4B83" w14:paraId="4EB40F88" w14:textId="77777777">
        <w:trPr>
          <w:cantSplit/>
          <w:jc w:val="center"/>
        </w:trPr>
        <w:tc>
          <w:tcPr>
            <w:tcW w:w="4000" w:type="dxa"/>
            <w:tcMar>
              <w:top w:w="55" w:type="dxa"/>
              <w:left w:w="55" w:type="dxa"/>
              <w:bottom w:w="55" w:type="dxa"/>
              <w:right w:w="55" w:type="dxa"/>
            </w:tcMar>
          </w:tcPr>
          <w:p w14:paraId="41D160CE" w14:textId="77777777" w:rsidR="008B4B83" w:rsidRDefault="00000000">
            <w:pPr>
              <w:spacing w:after="0" w:line="230" w:lineRule="auto"/>
            </w:pPr>
            <w:r>
              <w:rPr>
                <w:rFonts w:eastAsia="Arial"/>
                <w:sz w:val="16"/>
              </w:rPr>
              <w:t>Variable externe Kosten</w:t>
            </w:r>
          </w:p>
        </w:tc>
        <w:tc>
          <w:tcPr>
            <w:tcW w:w="1920" w:type="dxa"/>
            <w:tcMar>
              <w:top w:w="55" w:type="dxa"/>
              <w:left w:w="55" w:type="dxa"/>
              <w:bottom w:w="55" w:type="dxa"/>
              <w:right w:w="55" w:type="dxa"/>
            </w:tcMar>
          </w:tcPr>
          <w:p w14:paraId="187B8725" w14:textId="77777777" w:rsidR="008B4B83" w:rsidRDefault="00000000">
            <w:pPr>
              <w:spacing w:after="0" w:line="230" w:lineRule="auto"/>
            </w:pPr>
            <w:r>
              <w:rPr>
                <w:rFonts w:eastAsia="Arial"/>
                <w:sz w:val="16"/>
              </w:rPr>
              <w:t>9.200 EUR</w:t>
            </w:r>
          </w:p>
        </w:tc>
        <w:tc>
          <w:tcPr>
            <w:tcW w:w="1920" w:type="dxa"/>
            <w:tcMar>
              <w:top w:w="55" w:type="dxa"/>
              <w:left w:w="55" w:type="dxa"/>
              <w:bottom w:w="55" w:type="dxa"/>
              <w:right w:w="55" w:type="dxa"/>
            </w:tcMar>
          </w:tcPr>
          <w:p w14:paraId="55FC54C8" w14:textId="77777777" w:rsidR="008B4B83" w:rsidRDefault="00000000">
            <w:pPr>
              <w:spacing w:after="0" w:line="230" w:lineRule="auto"/>
            </w:pPr>
            <w:r>
              <w:rPr>
                <w:rFonts w:eastAsia="Arial"/>
                <w:sz w:val="16"/>
              </w:rPr>
              <w:t>32.280 EUR</w:t>
            </w:r>
          </w:p>
        </w:tc>
        <w:tc>
          <w:tcPr>
            <w:tcW w:w="1920" w:type="dxa"/>
            <w:tcMar>
              <w:top w:w="55" w:type="dxa"/>
              <w:left w:w="55" w:type="dxa"/>
              <w:bottom w:w="55" w:type="dxa"/>
              <w:right w:w="55" w:type="dxa"/>
            </w:tcMar>
          </w:tcPr>
          <w:p w14:paraId="4C4D5B4A" w14:textId="77777777" w:rsidR="008B4B83" w:rsidRDefault="00000000">
            <w:pPr>
              <w:spacing w:after="0" w:line="230" w:lineRule="auto"/>
            </w:pPr>
            <w:r>
              <w:rPr>
                <w:rFonts w:eastAsia="Arial"/>
                <w:sz w:val="16"/>
              </w:rPr>
              <w:t>66.300 EUR</w:t>
            </w:r>
          </w:p>
        </w:tc>
      </w:tr>
      <w:tr w:rsidR="008B4B83" w14:paraId="5ED2B488" w14:textId="77777777">
        <w:trPr>
          <w:cantSplit/>
          <w:jc w:val="center"/>
        </w:trPr>
        <w:tc>
          <w:tcPr>
            <w:tcW w:w="4000" w:type="dxa"/>
            <w:shd w:val="clear" w:color="auto" w:fill="F8FAFC"/>
            <w:tcMar>
              <w:top w:w="55" w:type="dxa"/>
              <w:left w:w="55" w:type="dxa"/>
              <w:bottom w:w="55" w:type="dxa"/>
              <w:right w:w="55" w:type="dxa"/>
            </w:tcMar>
          </w:tcPr>
          <w:p w14:paraId="6CC4B297" w14:textId="77777777" w:rsidR="008B4B83" w:rsidRDefault="00000000">
            <w:pPr>
              <w:spacing w:after="0" w:line="230" w:lineRule="auto"/>
            </w:pPr>
            <w:r>
              <w:rPr>
                <w:rFonts w:eastAsia="Arial"/>
                <w:sz w:val="16"/>
              </w:rPr>
              <w:t>Betriebsaufwand</w:t>
            </w:r>
          </w:p>
        </w:tc>
        <w:tc>
          <w:tcPr>
            <w:tcW w:w="1920" w:type="dxa"/>
            <w:shd w:val="clear" w:color="auto" w:fill="F8FAFC"/>
            <w:tcMar>
              <w:top w:w="55" w:type="dxa"/>
              <w:left w:w="55" w:type="dxa"/>
              <w:bottom w:w="55" w:type="dxa"/>
              <w:right w:w="55" w:type="dxa"/>
            </w:tcMar>
          </w:tcPr>
          <w:p w14:paraId="5104310F" w14:textId="77777777" w:rsidR="008B4B83" w:rsidRDefault="00000000">
            <w:pPr>
              <w:spacing w:after="0" w:line="230" w:lineRule="auto"/>
            </w:pPr>
            <w:r>
              <w:rPr>
                <w:sz w:val="16"/>
              </w:rPr>
              <w:t>19.200 EUR</w:t>
            </w:r>
          </w:p>
        </w:tc>
        <w:tc>
          <w:tcPr>
            <w:tcW w:w="1920" w:type="dxa"/>
            <w:shd w:val="clear" w:color="auto" w:fill="F8FAFC"/>
            <w:tcMar>
              <w:top w:w="55" w:type="dxa"/>
              <w:left w:w="55" w:type="dxa"/>
              <w:bottom w:w="55" w:type="dxa"/>
              <w:right w:w="55" w:type="dxa"/>
            </w:tcMar>
          </w:tcPr>
          <w:p w14:paraId="28DADD00" w14:textId="77777777" w:rsidR="008B4B83" w:rsidRDefault="00000000">
            <w:pPr>
              <w:spacing w:after="0" w:line="230" w:lineRule="auto"/>
            </w:pPr>
            <w:r>
              <w:rPr>
                <w:rFonts w:eastAsia="Arial"/>
                <w:sz w:val="16"/>
              </w:rPr>
              <w:t>26.400 EUR</w:t>
            </w:r>
          </w:p>
        </w:tc>
        <w:tc>
          <w:tcPr>
            <w:tcW w:w="1920" w:type="dxa"/>
            <w:shd w:val="clear" w:color="auto" w:fill="F8FAFC"/>
            <w:tcMar>
              <w:top w:w="55" w:type="dxa"/>
              <w:left w:w="55" w:type="dxa"/>
              <w:bottom w:w="55" w:type="dxa"/>
              <w:right w:w="55" w:type="dxa"/>
            </w:tcMar>
          </w:tcPr>
          <w:p w14:paraId="6F5D0697" w14:textId="77777777" w:rsidR="008B4B83" w:rsidRDefault="00000000">
            <w:pPr>
              <w:spacing w:after="0" w:line="230" w:lineRule="auto"/>
            </w:pPr>
            <w:r>
              <w:rPr>
                <w:rFonts w:eastAsia="Arial"/>
                <w:sz w:val="16"/>
              </w:rPr>
              <w:t>38.400 EUR</w:t>
            </w:r>
          </w:p>
        </w:tc>
      </w:tr>
      <w:tr w:rsidR="008B4B83" w14:paraId="6AFEFC61" w14:textId="77777777">
        <w:trPr>
          <w:cantSplit/>
          <w:jc w:val="center"/>
        </w:trPr>
        <w:tc>
          <w:tcPr>
            <w:tcW w:w="4000" w:type="dxa"/>
            <w:tcMar>
              <w:top w:w="55" w:type="dxa"/>
              <w:left w:w="55" w:type="dxa"/>
              <w:bottom w:w="55" w:type="dxa"/>
              <w:right w:w="55" w:type="dxa"/>
            </w:tcMar>
          </w:tcPr>
          <w:p w14:paraId="5464B1FA" w14:textId="77777777" w:rsidR="008B4B83" w:rsidRDefault="00000000">
            <w:pPr>
              <w:spacing w:after="0" w:line="230" w:lineRule="auto"/>
            </w:pPr>
            <w:r>
              <w:rPr>
                <w:rFonts w:eastAsia="Arial"/>
                <w:sz w:val="16"/>
              </w:rPr>
              <w:t>Geschäftsführerbezug</w:t>
            </w:r>
          </w:p>
        </w:tc>
        <w:tc>
          <w:tcPr>
            <w:tcW w:w="1920" w:type="dxa"/>
            <w:tcMar>
              <w:top w:w="55" w:type="dxa"/>
              <w:left w:w="55" w:type="dxa"/>
              <w:bottom w:w="55" w:type="dxa"/>
              <w:right w:w="55" w:type="dxa"/>
            </w:tcMar>
          </w:tcPr>
          <w:p w14:paraId="360CA53A" w14:textId="77777777" w:rsidR="008B4B83" w:rsidRDefault="00000000">
            <w:pPr>
              <w:spacing w:after="0" w:line="230" w:lineRule="auto"/>
            </w:pPr>
            <w:r>
              <w:rPr>
                <w:rFonts w:eastAsia="Arial"/>
                <w:sz w:val="16"/>
              </w:rPr>
              <w:t>30.000 EUR</w:t>
            </w:r>
          </w:p>
        </w:tc>
        <w:tc>
          <w:tcPr>
            <w:tcW w:w="1920" w:type="dxa"/>
            <w:tcMar>
              <w:top w:w="55" w:type="dxa"/>
              <w:left w:w="55" w:type="dxa"/>
              <w:bottom w:w="55" w:type="dxa"/>
              <w:right w:w="55" w:type="dxa"/>
            </w:tcMar>
          </w:tcPr>
          <w:p w14:paraId="1E2B8102" w14:textId="77777777" w:rsidR="008B4B83" w:rsidRDefault="00000000">
            <w:pPr>
              <w:spacing w:after="0" w:line="230" w:lineRule="auto"/>
            </w:pPr>
            <w:r>
              <w:rPr>
                <w:rFonts w:eastAsia="Arial"/>
                <w:sz w:val="16"/>
              </w:rPr>
              <w:t>42.000 EUR</w:t>
            </w:r>
          </w:p>
        </w:tc>
        <w:tc>
          <w:tcPr>
            <w:tcW w:w="1920" w:type="dxa"/>
            <w:tcMar>
              <w:top w:w="55" w:type="dxa"/>
              <w:left w:w="55" w:type="dxa"/>
              <w:bottom w:w="55" w:type="dxa"/>
              <w:right w:w="55" w:type="dxa"/>
            </w:tcMar>
          </w:tcPr>
          <w:p w14:paraId="0600E287" w14:textId="77777777" w:rsidR="008B4B83" w:rsidRDefault="00000000">
            <w:pPr>
              <w:spacing w:after="0" w:line="230" w:lineRule="auto"/>
            </w:pPr>
            <w:r>
              <w:rPr>
                <w:rFonts w:eastAsia="Arial"/>
                <w:sz w:val="16"/>
              </w:rPr>
              <w:t>60.000 EUR</w:t>
            </w:r>
          </w:p>
        </w:tc>
      </w:tr>
      <w:tr w:rsidR="008B4B83" w14:paraId="74682D4A" w14:textId="77777777">
        <w:trPr>
          <w:cantSplit/>
          <w:jc w:val="center"/>
        </w:trPr>
        <w:tc>
          <w:tcPr>
            <w:tcW w:w="4000" w:type="dxa"/>
            <w:shd w:val="clear" w:color="auto" w:fill="F8FAFC"/>
            <w:tcMar>
              <w:top w:w="55" w:type="dxa"/>
              <w:left w:w="55" w:type="dxa"/>
              <w:bottom w:w="55" w:type="dxa"/>
              <w:right w:w="55" w:type="dxa"/>
            </w:tcMar>
          </w:tcPr>
          <w:p w14:paraId="5324FCF0" w14:textId="77777777" w:rsidR="008B4B83" w:rsidRDefault="00000000">
            <w:pPr>
              <w:spacing w:after="0" w:line="230" w:lineRule="auto"/>
            </w:pPr>
            <w:r>
              <w:rPr>
                <w:rFonts w:eastAsia="Arial"/>
                <w:sz w:val="16"/>
              </w:rPr>
              <w:t>Personal / Projektkoordination</w:t>
            </w:r>
          </w:p>
        </w:tc>
        <w:tc>
          <w:tcPr>
            <w:tcW w:w="1920" w:type="dxa"/>
            <w:shd w:val="clear" w:color="auto" w:fill="F8FAFC"/>
            <w:tcMar>
              <w:top w:w="55" w:type="dxa"/>
              <w:left w:w="55" w:type="dxa"/>
              <w:bottom w:w="55" w:type="dxa"/>
              <w:right w:w="55" w:type="dxa"/>
            </w:tcMar>
          </w:tcPr>
          <w:p w14:paraId="4D086C03" w14:textId="77777777" w:rsidR="008B4B83" w:rsidRDefault="00000000">
            <w:pPr>
              <w:spacing w:after="0" w:line="230" w:lineRule="auto"/>
            </w:pPr>
            <w:r>
              <w:rPr>
                <w:rFonts w:eastAsia="Arial"/>
                <w:sz w:val="16"/>
              </w:rPr>
              <w:t>0 EUR</w:t>
            </w:r>
          </w:p>
        </w:tc>
        <w:tc>
          <w:tcPr>
            <w:tcW w:w="1920" w:type="dxa"/>
            <w:shd w:val="clear" w:color="auto" w:fill="F8FAFC"/>
            <w:tcMar>
              <w:top w:w="55" w:type="dxa"/>
              <w:left w:w="55" w:type="dxa"/>
              <w:bottom w:w="55" w:type="dxa"/>
              <w:right w:w="55" w:type="dxa"/>
            </w:tcMar>
          </w:tcPr>
          <w:p w14:paraId="57248D59" w14:textId="77777777" w:rsidR="008B4B83" w:rsidRDefault="00000000">
            <w:pPr>
              <w:spacing w:after="0" w:line="230" w:lineRule="auto"/>
            </w:pPr>
            <w:r>
              <w:rPr>
                <w:rFonts w:eastAsia="Arial"/>
                <w:sz w:val="16"/>
              </w:rPr>
              <w:t>48.000 EUR</w:t>
            </w:r>
          </w:p>
        </w:tc>
        <w:tc>
          <w:tcPr>
            <w:tcW w:w="1920" w:type="dxa"/>
            <w:shd w:val="clear" w:color="auto" w:fill="F8FAFC"/>
            <w:tcMar>
              <w:top w:w="55" w:type="dxa"/>
              <w:left w:w="55" w:type="dxa"/>
              <w:bottom w:w="55" w:type="dxa"/>
              <w:right w:w="55" w:type="dxa"/>
            </w:tcMar>
          </w:tcPr>
          <w:p w14:paraId="304F7C81" w14:textId="77777777" w:rsidR="008B4B83" w:rsidRDefault="00000000">
            <w:pPr>
              <w:spacing w:after="0" w:line="230" w:lineRule="auto"/>
            </w:pPr>
            <w:r>
              <w:rPr>
                <w:rFonts w:eastAsia="Arial"/>
                <w:sz w:val="16"/>
              </w:rPr>
              <w:t>108.000 EUR</w:t>
            </w:r>
          </w:p>
        </w:tc>
      </w:tr>
      <w:tr w:rsidR="008B4B83" w14:paraId="2B1A0599" w14:textId="77777777">
        <w:trPr>
          <w:cantSplit/>
          <w:jc w:val="center"/>
        </w:trPr>
        <w:tc>
          <w:tcPr>
            <w:tcW w:w="4000" w:type="dxa"/>
            <w:tcMar>
              <w:top w:w="55" w:type="dxa"/>
              <w:left w:w="55" w:type="dxa"/>
              <w:bottom w:w="55" w:type="dxa"/>
              <w:right w:w="55" w:type="dxa"/>
            </w:tcMar>
          </w:tcPr>
          <w:p w14:paraId="5B9E5436" w14:textId="77777777" w:rsidR="008B4B83" w:rsidRDefault="00000000">
            <w:pPr>
              <w:spacing w:after="0" w:line="230" w:lineRule="auto"/>
            </w:pPr>
            <w:r>
              <w:rPr>
                <w:rFonts w:eastAsia="Arial"/>
                <w:sz w:val="16"/>
              </w:rPr>
              <w:t>Abschreibungen</w:t>
            </w:r>
          </w:p>
        </w:tc>
        <w:tc>
          <w:tcPr>
            <w:tcW w:w="1920" w:type="dxa"/>
            <w:tcMar>
              <w:top w:w="55" w:type="dxa"/>
              <w:left w:w="55" w:type="dxa"/>
              <w:bottom w:w="55" w:type="dxa"/>
              <w:right w:w="55" w:type="dxa"/>
            </w:tcMar>
          </w:tcPr>
          <w:p w14:paraId="64117DD9" w14:textId="77777777" w:rsidR="008B4B83" w:rsidRDefault="00000000">
            <w:pPr>
              <w:spacing w:after="0" w:line="230" w:lineRule="auto"/>
            </w:pPr>
            <w:r>
              <w:rPr>
                <w:rFonts w:eastAsia="Arial"/>
                <w:sz w:val="16"/>
              </w:rPr>
              <w:t>2.000 EUR</w:t>
            </w:r>
          </w:p>
        </w:tc>
        <w:tc>
          <w:tcPr>
            <w:tcW w:w="1920" w:type="dxa"/>
            <w:tcMar>
              <w:top w:w="55" w:type="dxa"/>
              <w:left w:w="55" w:type="dxa"/>
              <w:bottom w:w="55" w:type="dxa"/>
              <w:right w:w="55" w:type="dxa"/>
            </w:tcMar>
          </w:tcPr>
          <w:p w14:paraId="0E15CCB2" w14:textId="77777777" w:rsidR="008B4B83" w:rsidRDefault="00000000">
            <w:pPr>
              <w:spacing w:after="0" w:line="230" w:lineRule="auto"/>
            </w:pPr>
            <w:r>
              <w:rPr>
                <w:rFonts w:eastAsia="Arial"/>
                <w:sz w:val="16"/>
              </w:rPr>
              <w:t>3.000 EUR</w:t>
            </w:r>
          </w:p>
        </w:tc>
        <w:tc>
          <w:tcPr>
            <w:tcW w:w="1920" w:type="dxa"/>
            <w:tcMar>
              <w:top w:w="55" w:type="dxa"/>
              <w:left w:w="55" w:type="dxa"/>
              <w:bottom w:w="55" w:type="dxa"/>
              <w:right w:w="55" w:type="dxa"/>
            </w:tcMar>
          </w:tcPr>
          <w:p w14:paraId="755A7A7D" w14:textId="77777777" w:rsidR="008B4B83" w:rsidRDefault="00000000">
            <w:pPr>
              <w:spacing w:after="0" w:line="230" w:lineRule="auto"/>
            </w:pPr>
            <w:r>
              <w:rPr>
                <w:rFonts w:eastAsia="Arial"/>
                <w:sz w:val="16"/>
              </w:rPr>
              <w:t>5.000 EUR</w:t>
            </w:r>
          </w:p>
        </w:tc>
      </w:tr>
    </w:tbl>
    <w:p w14:paraId="20557F8C" w14:textId="77777777" w:rsidR="008B4B83" w:rsidRDefault="00000000">
      <w:pPr>
        <w:pStyle w:val="Textkrper"/>
        <w:jc w:val="both"/>
      </w:pPr>
      <w:r>
        <w:t>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14:paraId="0B0AE3D9" w14:textId="77777777" w:rsidR="008B4B83" w:rsidRDefault="00000000">
      <w:pPr>
        <w:pStyle w:val="berschrift2"/>
        <w:pBdr>
          <w:bottom w:val="single" w:sz="8" w:space="6" w:color="B08D57"/>
        </w:pBdr>
      </w:pPr>
      <w:r>
        <w:rPr>
          <w:rFonts w:ascii="Arial" w:eastAsia="Arial" w:hAnsi="Arial" w:cs="Arial"/>
        </w:rPr>
        <w:t>Drei-Jahres-Rentabilitätsvorschau</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900"/>
        <w:gridCol w:w="1950"/>
        <w:gridCol w:w="1950"/>
        <w:gridCol w:w="1950"/>
      </w:tblGrid>
      <w:tr w:rsidR="008B4B83" w14:paraId="01397784" w14:textId="77777777">
        <w:trPr>
          <w:tblHeader/>
          <w:jc w:val="center"/>
        </w:trPr>
        <w:tc>
          <w:tcPr>
            <w:tcW w:w="3900" w:type="dxa"/>
            <w:shd w:val="clear" w:color="auto" w:fill="102A43"/>
            <w:tcMar>
              <w:top w:w="55" w:type="dxa"/>
              <w:left w:w="55" w:type="dxa"/>
              <w:bottom w:w="55" w:type="dxa"/>
              <w:right w:w="55" w:type="dxa"/>
            </w:tcMar>
            <w:vAlign w:val="center"/>
          </w:tcPr>
          <w:p w14:paraId="3BD3A1F9" w14:textId="77777777" w:rsidR="008B4B83" w:rsidRDefault="00000000">
            <w:pPr>
              <w:spacing w:after="0" w:line="230" w:lineRule="auto"/>
            </w:pPr>
            <w:r>
              <w:rPr>
                <w:rFonts w:eastAsia="Arial"/>
                <w:b/>
                <w:color w:val="FFFFFF"/>
                <w:sz w:val="16"/>
              </w:rPr>
              <w:t>Position</w:t>
            </w:r>
          </w:p>
        </w:tc>
        <w:tc>
          <w:tcPr>
            <w:tcW w:w="1950" w:type="dxa"/>
            <w:shd w:val="clear" w:color="auto" w:fill="102A43"/>
            <w:tcMar>
              <w:top w:w="55" w:type="dxa"/>
              <w:left w:w="55" w:type="dxa"/>
              <w:bottom w:w="55" w:type="dxa"/>
              <w:right w:w="55" w:type="dxa"/>
            </w:tcMar>
            <w:vAlign w:val="center"/>
          </w:tcPr>
          <w:p w14:paraId="40F99264" w14:textId="77777777" w:rsidR="008B4B83" w:rsidRDefault="00000000">
            <w:pPr>
              <w:spacing w:after="0" w:line="230" w:lineRule="auto"/>
            </w:pPr>
            <w:r>
              <w:rPr>
                <w:rFonts w:eastAsia="Arial"/>
                <w:b/>
                <w:color w:val="FFFFFF"/>
                <w:sz w:val="16"/>
              </w:rPr>
              <w:t>Planjahr 1</w:t>
            </w:r>
          </w:p>
        </w:tc>
        <w:tc>
          <w:tcPr>
            <w:tcW w:w="1950" w:type="dxa"/>
            <w:shd w:val="clear" w:color="auto" w:fill="102A43"/>
            <w:tcMar>
              <w:top w:w="55" w:type="dxa"/>
              <w:left w:w="55" w:type="dxa"/>
              <w:bottom w:w="55" w:type="dxa"/>
              <w:right w:w="55" w:type="dxa"/>
            </w:tcMar>
            <w:vAlign w:val="center"/>
          </w:tcPr>
          <w:p w14:paraId="4171E45D" w14:textId="77777777" w:rsidR="008B4B83" w:rsidRDefault="00000000">
            <w:pPr>
              <w:spacing w:after="0" w:line="230" w:lineRule="auto"/>
            </w:pPr>
            <w:r>
              <w:rPr>
                <w:rFonts w:eastAsia="Arial"/>
                <w:b/>
                <w:color w:val="FFFFFF"/>
                <w:sz w:val="16"/>
              </w:rPr>
              <w:t>Planjahr 2</w:t>
            </w:r>
          </w:p>
        </w:tc>
        <w:tc>
          <w:tcPr>
            <w:tcW w:w="1950" w:type="dxa"/>
            <w:shd w:val="clear" w:color="auto" w:fill="102A43"/>
            <w:tcMar>
              <w:top w:w="55" w:type="dxa"/>
              <w:left w:w="55" w:type="dxa"/>
              <w:bottom w:w="55" w:type="dxa"/>
              <w:right w:w="55" w:type="dxa"/>
            </w:tcMar>
            <w:vAlign w:val="center"/>
          </w:tcPr>
          <w:p w14:paraId="49529C0D" w14:textId="77777777" w:rsidR="008B4B83" w:rsidRDefault="00000000">
            <w:pPr>
              <w:spacing w:after="0" w:line="230" w:lineRule="auto"/>
            </w:pPr>
            <w:r>
              <w:rPr>
                <w:rFonts w:eastAsia="Arial"/>
                <w:b/>
                <w:color w:val="FFFFFF"/>
                <w:sz w:val="16"/>
              </w:rPr>
              <w:t>Planjahr 3</w:t>
            </w:r>
          </w:p>
        </w:tc>
      </w:tr>
      <w:tr w:rsidR="008B4B83" w14:paraId="5F9C97C7" w14:textId="77777777">
        <w:trPr>
          <w:cantSplit/>
          <w:jc w:val="center"/>
        </w:trPr>
        <w:tc>
          <w:tcPr>
            <w:tcW w:w="3900" w:type="dxa"/>
            <w:tcMar>
              <w:top w:w="55" w:type="dxa"/>
              <w:left w:w="55" w:type="dxa"/>
              <w:bottom w:w="55" w:type="dxa"/>
              <w:right w:w="55" w:type="dxa"/>
            </w:tcMar>
          </w:tcPr>
          <w:p w14:paraId="14AABFCC" w14:textId="77777777" w:rsidR="008B4B83" w:rsidRDefault="00000000">
            <w:pPr>
              <w:spacing w:after="0" w:line="230" w:lineRule="auto"/>
            </w:pPr>
            <w:r>
              <w:rPr>
                <w:rFonts w:eastAsia="Arial"/>
                <w:sz w:val="16"/>
              </w:rPr>
              <w:t>Umsatz</w:t>
            </w:r>
          </w:p>
        </w:tc>
        <w:tc>
          <w:tcPr>
            <w:tcW w:w="1950" w:type="dxa"/>
            <w:tcMar>
              <w:top w:w="55" w:type="dxa"/>
              <w:left w:w="55" w:type="dxa"/>
              <w:bottom w:w="55" w:type="dxa"/>
              <w:right w:w="55" w:type="dxa"/>
            </w:tcMar>
          </w:tcPr>
          <w:p w14:paraId="758CBB77" w14:textId="77777777" w:rsidR="008B4B83" w:rsidRDefault="00000000">
            <w:pPr>
              <w:spacing w:after="0" w:line="230" w:lineRule="auto"/>
            </w:pPr>
            <w:r>
              <w:rPr>
                <w:rFonts w:eastAsia="Arial"/>
                <w:sz w:val="16"/>
              </w:rPr>
              <w:t>92.000 EUR</w:t>
            </w:r>
          </w:p>
        </w:tc>
        <w:tc>
          <w:tcPr>
            <w:tcW w:w="1950" w:type="dxa"/>
            <w:tcMar>
              <w:top w:w="55" w:type="dxa"/>
              <w:left w:w="55" w:type="dxa"/>
              <w:bottom w:w="55" w:type="dxa"/>
              <w:right w:w="55" w:type="dxa"/>
            </w:tcMar>
          </w:tcPr>
          <w:p w14:paraId="3300BF14" w14:textId="77777777" w:rsidR="008B4B83" w:rsidRDefault="00000000">
            <w:pPr>
              <w:spacing w:after="0" w:line="230" w:lineRule="auto"/>
            </w:pPr>
            <w:r>
              <w:rPr>
                <w:rFonts w:eastAsia="Arial"/>
                <w:sz w:val="16"/>
              </w:rPr>
              <w:t>269.000 EUR</w:t>
            </w:r>
          </w:p>
        </w:tc>
        <w:tc>
          <w:tcPr>
            <w:tcW w:w="1950" w:type="dxa"/>
            <w:tcMar>
              <w:top w:w="55" w:type="dxa"/>
              <w:left w:w="55" w:type="dxa"/>
              <w:bottom w:w="55" w:type="dxa"/>
              <w:right w:w="55" w:type="dxa"/>
            </w:tcMar>
          </w:tcPr>
          <w:p w14:paraId="3EAF2148" w14:textId="77777777" w:rsidR="008B4B83" w:rsidRDefault="00000000">
            <w:pPr>
              <w:spacing w:after="0" w:line="230" w:lineRule="auto"/>
            </w:pPr>
            <w:r>
              <w:rPr>
                <w:rFonts w:eastAsia="Arial"/>
                <w:sz w:val="16"/>
              </w:rPr>
              <w:t>442.000 EUR</w:t>
            </w:r>
          </w:p>
        </w:tc>
      </w:tr>
      <w:tr w:rsidR="008B4B83" w14:paraId="4AC81F96" w14:textId="77777777">
        <w:trPr>
          <w:cantSplit/>
          <w:jc w:val="center"/>
        </w:trPr>
        <w:tc>
          <w:tcPr>
            <w:tcW w:w="3900" w:type="dxa"/>
            <w:shd w:val="clear" w:color="auto" w:fill="F8FAFC"/>
            <w:tcMar>
              <w:top w:w="55" w:type="dxa"/>
              <w:left w:w="55" w:type="dxa"/>
              <w:bottom w:w="55" w:type="dxa"/>
              <w:right w:w="55" w:type="dxa"/>
            </w:tcMar>
          </w:tcPr>
          <w:p w14:paraId="15779838" w14:textId="77777777" w:rsidR="008B4B83" w:rsidRDefault="00000000">
            <w:pPr>
              <w:spacing w:after="0" w:line="230" w:lineRule="auto"/>
            </w:pPr>
            <w:r>
              <w:rPr>
                <w:rFonts w:eastAsia="Arial"/>
                <w:sz w:val="16"/>
              </w:rPr>
              <w:t>Variable externe Kosten</w:t>
            </w:r>
          </w:p>
        </w:tc>
        <w:tc>
          <w:tcPr>
            <w:tcW w:w="1950" w:type="dxa"/>
            <w:shd w:val="clear" w:color="auto" w:fill="F8FAFC"/>
            <w:tcMar>
              <w:top w:w="55" w:type="dxa"/>
              <w:left w:w="55" w:type="dxa"/>
              <w:bottom w:w="55" w:type="dxa"/>
              <w:right w:w="55" w:type="dxa"/>
            </w:tcMar>
          </w:tcPr>
          <w:p w14:paraId="2817578A" w14:textId="77777777" w:rsidR="008B4B83" w:rsidRDefault="00000000">
            <w:pPr>
              <w:spacing w:after="0" w:line="230" w:lineRule="auto"/>
            </w:pPr>
            <w:r>
              <w:rPr>
                <w:rFonts w:eastAsia="Arial"/>
                <w:sz w:val="16"/>
              </w:rPr>
              <w:t>− 9.200 EUR</w:t>
            </w:r>
          </w:p>
        </w:tc>
        <w:tc>
          <w:tcPr>
            <w:tcW w:w="1950" w:type="dxa"/>
            <w:shd w:val="clear" w:color="auto" w:fill="F8FAFC"/>
            <w:tcMar>
              <w:top w:w="55" w:type="dxa"/>
              <w:left w:w="55" w:type="dxa"/>
              <w:bottom w:w="55" w:type="dxa"/>
              <w:right w:w="55" w:type="dxa"/>
            </w:tcMar>
          </w:tcPr>
          <w:p w14:paraId="22860FA4" w14:textId="77777777" w:rsidR="008B4B83" w:rsidRDefault="00000000">
            <w:pPr>
              <w:spacing w:after="0" w:line="230" w:lineRule="auto"/>
            </w:pPr>
            <w:r>
              <w:rPr>
                <w:rFonts w:eastAsia="Arial"/>
                <w:sz w:val="16"/>
              </w:rPr>
              <w:t>− 32.280 EUR</w:t>
            </w:r>
          </w:p>
        </w:tc>
        <w:tc>
          <w:tcPr>
            <w:tcW w:w="1950" w:type="dxa"/>
            <w:shd w:val="clear" w:color="auto" w:fill="F8FAFC"/>
            <w:tcMar>
              <w:top w:w="55" w:type="dxa"/>
              <w:left w:w="55" w:type="dxa"/>
              <w:bottom w:w="55" w:type="dxa"/>
              <w:right w:w="55" w:type="dxa"/>
            </w:tcMar>
          </w:tcPr>
          <w:p w14:paraId="0C12DD80" w14:textId="77777777" w:rsidR="008B4B83" w:rsidRDefault="00000000">
            <w:pPr>
              <w:spacing w:after="0" w:line="230" w:lineRule="auto"/>
            </w:pPr>
            <w:r>
              <w:rPr>
                <w:rFonts w:eastAsia="Arial"/>
                <w:sz w:val="16"/>
              </w:rPr>
              <w:t>− 66.300 EUR</w:t>
            </w:r>
          </w:p>
        </w:tc>
      </w:tr>
      <w:tr w:rsidR="008B4B83" w14:paraId="39B60690" w14:textId="77777777">
        <w:trPr>
          <w:cantSplit/>
          <w:jc w:val="center"/>
        </w:trPr>
        <w:tc>
          <w:tcPr>
            <w:tcW w:w="3900" w:type="dxa"/>
            <w:tcMar>
              <w:top w:w="55" w:type="dxa"/>
              <w:left w:w="55" w:type="dxa"/>
              <w:bottom w:w="55" w:type="dxa"/>
              <w:right w:w="55" w:type="dxa"/>
            </w:tcMar>
          </w:tcPr>
          <w:p w14:paraId="7A709E25" w14:textId="77777777" w:rsidR="008B4B83" w:rsidRDefault="00000000">
            <w:pPr>
              <w:spacing w:after="0" w:line="230" w:lineRule="auto"/>
            </w:pPr>
            <w:r>
              <w:rPr>
                <w:rFonts w:eastAsia="Arial"/>
                <w:sz w:val="16"/>
              </w:rPr>
              <w:t>Betriebsaufwand</w:t>
            </w:r>
          </w:p>
        </w:tc>
        <w:tc>
          <w:tcPr>
            <w:tcW w:w="1950" w:type="dxa"/>
            <w:tcMar>
              <w:top w:w="55" w:type="dxa"/>
              <w:left w:w="55" w:type="dxa"/>
              <w:bottom w:w="55" w:type="dxa"/>
              <w:right w:w="55" w:type="dxa"/>
            </w:tcMar>
          </w:tcPr>
          <w:p w14:paraId="4D6FFDC8" w14:textId="77777777" w:rsidR="008B4B83" w:rsidRDefault="00000000">
            <w:pPr>
              <w:spacing w:after="0" w:line="230" w:lineRule="auto"/>
            </w:pPr>
            <w:r>
              <w:rPr>
                <w:sz w:val="16"/>
              </w:rPr>
              <w:t>− 19.200 EUR</w:t>
            </w:r>
          </w:p>
        </w:tc>
        <w:tc>
          <w:tcPr>
            <w:tcW w:w="1950" w:type="dxa"/>
            <w:tcMar>
              <w:top w:w="55" w:type="dxa"/>
              <w:left w:w="55" w:type="dxa"/>
              <w:bottom w:w="55" w:type="dxa"/>
              <w:right w:w="55" w:type="dxa"/>
            </w:tcMar>
          </w:tcPr>
          <w:p w14:paraId="5C67C3BC" w14:textId="77777777" w:rsidR="008B4B83" w:rsidRDefault="00000000">
            <w:pPr>
              <w:spacing w:after="0" w:line="230" w:lineRule="auto"/>
            </w:pPr>
            <w:r>
              <w:rPr>
                <w:sz w:val="16"/>
              </w:rPr>
              <w:t>− 26.400 EUR</w:t>
            </w:r>
          </w:p>
        </w:tc>
        <w:tc>
          <w:tcPr>
            <w:tcW w:w="1950" w:type="dxa"/>
            <w:tcMar>
              <w:top w:w="55" w:type="dxa"/>
              <w:left w:w="55" w:type="dxa"/>
              <w:bottom w:w="55" w:type="dxa"/>
              <w:right w:w="55" w:type="dxa"/>
            </w:tcMar>
          </w:tcPr>
          <w:p w14:paraId="13CCFA96" w14:textId="77777777" w:rsidR="008B4B83" w:rsidRDefault="00000000">
            <w:pPr>
              <w:spacing w:after="0" w:line="230" w:lineRule="auto"/>
            </w:pPr>
            <w:r>
              <w:rPr>
                <w:sz w:val="16"/>
              </w:rPr>
              <w:t>− 38.400 EUR</w:t>
            </w:r>
          </w:p>
        </w:tc>
      </w:tr>
      <w:tr w:rsidR="008B4B83" w14:paraId="488B0D5D" w14:textId="77777777">
        <w:trPr>
          <w:cantSplit/>
          <w:jc w:val="center"/>
        </w:trPr>
        <w:tc>
          <w:tcPr>
            <w:tcW w:w="3900" w:type="dxa"/>
            <w:shd w:val="clear" w:color="auto" w:fill="F8FAFC"/>
            <w:tcMar>
              <w:top w:w="55" w:type="dxa"/>
              <w:left w:w="55" w:type="dxa"/>
              <w:bottom w:w="55" w:type="dxa"/>
              <w:right w:w="55" w:type="dxa"/>
            </w:tcMar>
          </w:tcPr>
          <w:p w14:paraId="17269363" w14:textId="77777777" w:rsidR="008B4B83" w:rsidRDefault="00000000">
            <w:pPr>
              <w:spacing w:after="0" w:line="230" w:lineRule="auto"/>
            </w:pPr>
            <w:r>
              <w:rPr>
                <w:rFonts w:eastAsia="Arial"/>
                <w:sz w:val="16"/>
              </w:rPr>
              <w:t>Geschäftsführerbezug</w:t>
            </w:r>
          </w:p>
        </w:tc>
        <w:tc>
          <w:tcPr>
            <w:tcW w:w="1950" w:type="dxa"/>
            <w:shd w:val="clear" w:color="auto" w:fill="F8FAFC"/>
            <w:tcMar>
              <w:top w:w="55" w:type="dxa"/>
              <w:left w:w="55" w:type="dxa"/>
              <w:bottom w:w="55" w:type="dxa"/>
              <w:right w:w="55" w:type="dxa"/>
            </w:tcMar>
          </w:tcPr>
          <w:p w14:paraId="3DF104F9" w14:textId="77777777" w:rsidR="008B4B83" w:rsidRDefault="00000000">
            <w:pPr>
              <w:spacing w:after="0" w:line="230" w:lineRule="auto"/>
            </w:pPr>
            <w:r>
              <w:rPr>
                <w:rFonts w:eastAsia="Arial"/>
                <w:sz w:val="16"/>
              </w:rPr>
              <w:t>− 30.000 EUR</w:t>
            </w:r>
          </w:p>
        </w:tc>
        <w:tc>
          <w:tcPr>
            <w:tcW w:w="1950" w:type="dxa"/>
            <w:shd w:val="clear" w:color="auto" w:fill="F8FAFC"/>
            <w:tcMar>
              <w:top w:w="55" w:type="dxa"/>
              <w:left w:w="55" w:type="dxa"/>
              <w:bottom w:w="55" w:type="dxa"/>
              <w:right w:w="55" w:type="dxa"/>
            </w:tcMar>
          </w:tcPr>
          <w:p w14:paraId="62588D49" w14:textId="77777777" w:rsidR="008B4B83" w:rsidRDefault="00000000">
            <w:pPr>
              <w:spacing w:after="0" w:line="230" w:lineRule="auto"/>
            </w:pPr>
            <w:r>
              <w:rPr>
                <w:rFonts w:eastAsia="Arial"/>
                <w:sz w:val="16"/>
              </w:rPr>
              <w:t>− 42.000 EUR</w:t>
            </w:r>
          </w:p>
        </w:tc>
        <w:tc>
          <w:tcPr>
            <w:tcW w:w="1950" w:type="dxa"/>
            <w:shd w:val="clear" w:color="auto" w:fill="F8FAFC"/>
            <w:tcMar>
              <w:top w:w="55" w:type="dxa"/>
              <w:left w:w="55" w:type="dxa"/>
              <w:bottom w:w="55" w:type="dxa"/>
              <w:right w:w="55" w:type="dxa"/>
            </w:tcMar>
          </w:tcPr>
          <w:p w14:paraId="7A3118A3" w14:textId="77777777" w:rsidR="008B4B83" w:rsidRDefault="00000000">
            <w:pPr>
              <w:spacing w:after="0" w:line="230" w:lineRule="auto"/>
            </w:pPr>
            <w:r>
              <w:rPr>
                <w:rFonts w:eastAsia="Arial"/>
                <w:sz w:val="16"/>
              </w:rPr>
              <w:t>− 60.000 EUR</w:t>
            </w:r>
          </w:p>
        </w:tc>
      </w:tr>
      <w:tr w:rsidR="008B4B83" w14:paraId="1469F6D6" w14:textId="77777777">
        <w:trPr>
          <w:cantSplit/>
          <w:jc w:val="center"/>
        </w:trPr>
        <w:tc>
          <w:tcPr>
            <w:tcW w:w="3900" w:type="dxa"/>
            <w:tcMar>
              <w:top w:w="55" w:type="dxa"/>
              <w:left w:w="55" w:type="dxa"/>
              <w:bottom w:w="55" w:type="dxa"/>
              <w:right w:w="55" w:type="dxa"/>
            </w:tcMar>
          </w:tcPr>
          <w:p w14:paraId="198C9536" w14:textId="77777777" w:rsidR="008B4B83" w:rsidRDefault="00000000">
            <w:pPr>
              <w:spacing w:after="0" w:line="230" w:lineRule="auto"/>
            </w:pPr>
            <w:r>
              <w:rPr>
                <w:rFonts w:eastAsia="Arial"/>
                <w:sz w:val="16"/>
              </w:rPr>
              <w:t>Personal / Projektkoordination</w:t>
            </w:r>
          </w:p>
        </w:tc>
        <w:tc>
          <w:tcPr>
            <w:tcW w:w="1950" w:type="dxa"/>
            <w:tcMar>
              <w:top w:w="55" w:type="dxa"/>
              <w:left w:w="55" w:type="dxa"/>
              <w:bottom w:w="55" w:type="dxa"/>
              <w:right w:w="55" w:type="dxa"/>
            </w:tcMar>
          </w:tcPr>
          <w:p w14:paraId="4144E5B9" w14:textId="77777777" w:rsidR="008B4B83" w:rsidRDefault="00000000">
            <w:pPr>
              <w:spacing w:after="0" w:line="230" w:lineRule="auto"/>
            </w:pPr>
            <w:r>
              <w:rPr>
                <w:rFonts w:eastAsia="Arial"/>
                <w:sz w:val="16"/>
              </w:rPr>
              <w:t>0 EUR</w:t>
            </w:r>
          </w:p>
        </w:tc>
        <w:tc>
          <w:tcPr>
            <w:tcW w:w="1950" w:type="dxa"/>
            <w:tcMar>
              <w:top w:w="55" w:type="dxa"/>
              <w:left w:w="55" w:type="dxa"/>
              <w:bottom w:w="55" w:type="dxa"/>
              <w:right w:w="55" w:type="dxa"/>
            </w:tcMar>
          </w:tcPr>
          <w:p w14:paraId="0B2DD163" w14:textId="77777777" w:rsidR="008B4B83" w:rsidRDefault="00000000">
            <w:pPr>
              <w:spacing w:after="0" w:line="230" w:lineRule="auto"/>
            </w:pPr>
            <w:r>
              <w:rPr>
                <w:rFonts w:eastAsia="Arial"/>
                <w:sz w:val="16"/>
              </w:rPr>
              <w:t>− 48.000 EUR</w:t>
            </w:r>
          </w:p>
        </w:tc>
        <w:tc>
          <w:tcPr>
            <w:tcW w:w="1950" w:type="dxa"/>
            <w:tcMar>
              <w:top w:w="55" w:type="dxa"/>
              <w:left w:w="55" w:type="dxa"/>
              <w:bottom w:w="55" w:type="dxa"/>
              <w:right w:w="55" w:type="dxa"/>
            </w:tcMar>
          </w:tcPr>
          <w:p w14:paraId="77C67B02" w14:textId="77777777" w:rsidR="008B4B83" w:rsidRDefault="00000000">
            <w:pPr>
              <w:spacing w:after="0" w:line="230" w:lineRule="auto"/>
            </w:pPr>
            <w:r>
              <w:rPr>
                <w:rFonts w:eastAsia="Arial"/>
                <w:sz w:val="16"/>
              </w:rPr>
              <w:t>− 108.000 EUR</w:t>
            </w:r>
          </w:p>
        </w:tc>
      </w:tr>
      <w:tr w:rsidR="008B4B83" w14:paraId="0DBAE9F2" w14:textId="77777777">
        <w:trPr>
          <w:cantSplit/>
          <w:jc w:val="center"/>
        </w:trPr>
        <w:tc>
          <w:tcPr>
            <w:tcW w:w="3900" w:type="dxa"/>
            <w:shd w:val="clear" w:color="auto" w:fill="F8FAFC"/>
            <w:tcMar>
              <w:top w:w="55" w:type="dxa"/>
              <w:left w:w="55" w:type="dxa"/>
              <w:bottom w:w="55" w:type="dxa"/>
              <w:right w:w="55" w:type="dxa"/>
            </w:tcMar>
          </w:tcPr>
          <w:p w14:paraId="402F3401" w14:textId="77777777" w:rsidR="008B4B83" w:rsidRDefault="00000000">
            <w:pPr>
              <w:spacing w:after="0" w:line="230" w:lineRule="auto"/>
            </w:pPr>
            <w:r>
              <w:rPr>
                <w:rFonts w:eastAsia="Arial"/>
                <w:sz w:val="16"/>
              </w:rPr>
              <w:t>EBITDA</w:t>
            </w:r>
          </w:p>
        </w:tc>
        <w:tc>
          <w:tcPr>
            <w:tcW w:w="1950" w:type="dxa"/>
            <w:shd w:val="clear" w:color="auto" w:fill="F8FAFC"/>
            <w:tcMar>
              <w:top w:w="55" w:type="dxa"/>
              <w:left w:w="55" w:type="dxa"/>
              <w:bottom w:w="55" w:type="dxa"/>
              <w:right w:w="55" w:type="dxa"/>
            </w:tcMar>
          </w:tcPr>
          <w:p w14:paraId="6DEAD00B" w14:textId="77777777" w:rsidR="008B4B83" w:rsidRDefault="00000000">
            <w:pPr>
              <w:spacing w:after="0" w:line="230" w:lineRule="auto"/>
            </w:pPr>
            <w:r>
              <w:rPr>
                <w:sz w:val="16"/>
              </w:rPr>
              <w:t>33.600 EUR</w:t>
            </w:r>
          </w:p>
        </w:tc>
        <w:tc>
          <w:tcPr>
            <w:tcW w:w="1950" w:type="dxa"/>
            <w:shd w:val="clear" w:color="auto" w:fill="F8FAFC"/>
            <w:tcMar>
              <w:top w:w="55" w:type="dxa"/>
              <w:left w:w="55" w:type="dxa"/>
              <w:bottom w:w="55" w:type="dxa"/>
              <w:right w:w="55" w:type="dxa"/>
            </w:tcMar>
          </w:tcPr>
          <w:p w14:paraId="643C3359" w14:textId="77777777" w:rsidR="008B4B83" w:rsidRDefault="00000000">
            <w:pPr>
              <w:spacing w:after="0" w:line="230" w:lineRule="auto"/>
            </w:pPr>
            <w:r>
              <w:rPr>
                <w:sz w:val="16"/>
              </w:rPr>
              <w:t>120.320 EUR</w:t>
            </w:r>
          </w:p>
        </w:tc>
        <w:tc>
          <w:tcPr>
            <w:tcW w:w="1950" w:type="dxa"/>
            <w:shd w:val="clear" w:color="auto" w:fill="F8FAFC"/>
            <w:tcMar>
              <w:top w:w="55" w:type="dxa"/>
              <w:left w:w="55" w:type="dxa"/>
              <w:bottom w:w="55" w:type="dxa"/>
              <w:right w:w="55" w:type="dxa"/>
            </w:tcMar>
          </w:tcPr>
          <w:p w14:paraId="748AD930" w14:textId="77777777" w:rsidR="008B4B83" w:rsidRDefault="00000000">
            <w:pPr>
              <w:spacing w:after="0" w:line="230" w:lineRule="auto"/>
            </w:pPr>
            <w:r>
              <w:rPr>
                <w:sz w:val="16"/>
              </w:rPr>
              <w:t>169.300 EUR</w:t>
            </w:r>
          </w:p>
        </w:tc>
      </w:tr>
      <w:tr w:rsidR="008B4B83" w14:paraId="42DB71AB" w14:textId="77777777">
        <w:trPr>
          <w:cantSplit/>
          <w:jc w:val="center"/>
        </w:trPr>
        <w:tc>
          <w:tcPr>
            <w:tcW w:w="3900" w:type="dxa"/>
            <w:tcMar>
              <w:top w:w="55" w:type="dxa"/>
              <w:left w:w="55" w:type="dxa"/>
              <w:bottom w:w="55" w:type="dxa"/>
              <w:right w:w="55" w:type="dxa"/>
            </w:tcMar>
          </w:tcPr>
          <w:p w14:paraId="56ADA4C8" w14:textId="77777777" w:rsidR="008B4B83" w:rsidRDefault="00000000">
            <w:pPr>
              <w:spacing w:after="0" w:line="230" w:lineRule="auto"/>
            </w:pPr>
            <w:r>
              <w:rPr>
                <w:rFonts w:eastAsia="Arial"/>
                <w:sz w:val="16"/>
              </w:rPr>
              <w:t>Abschreibungen</w:t>
            </w:r>
          </w:p>
        </w:tc>
        <w:tc>
          <w:tcPr>
            <w:tcW w:w="1950" w:type="dxa"/>
            <w:tcMar>
              <w:top w:w="55" w:type="dxa"/>
              <w:left w:w="55" w:type="dxa"/>
              <w:bottom w:w="55" w:type="dxa"/>
              <w:right w:w="55" w:type="dxa"/>
            </w:tcMar>
          </w:tcPr>
          <w:p w14:paraId="5E976B84" w14:textId="77777777" w:rsidR="008B4B83" w:rsidRDefault="00000000">
            <w:pPr>
              <w:spacing w:after="0" w:line="230" w:lineRule="auto"/>
            </w:pPr>
            <w:r>
              <w:rPr>
                <w:rFonts w:eastAsia="Arial"/>
                <w:sz w:val="16"/>
              </w:rPr>
              <w:t>− 2.000 EUR</w:t>
            </w:r>
          </w:p>
        </w:tc>
        <w:tc>
          <w:tcPr>
            <w:tcW w:w="1950" w:type="dxa"/>
            <w:tcMar>
              <w:top w:w="55" w:type="dxa"/>
              <w:left w:w="55" w:type="dxa"/>
              <w:bottom w:w="55" w:type="dxa"/>
              <w:right w:w="55" w:type="dxa"/>
            </w:tcMar>
          </w:tcPr>
          <w:p w14:paraId="72047F24" w14:textId="77777777" w:rsidR="008B4B83" w:rsidRDefault="00000000">
            <w:pPr>
              <w:spacing w:after="0" w:line="230" w:lineRule="auto"/>
            </w:pPr>
            <w:r>
              <w:rPr>
                <w:rFonts w:eastAsia="Arial"/>
                <w:sz w:val="16"/>
              </w:rPr>
              <w:t>− 3.000 EUR</w:t>
            </w:r>
          </w:p>
        </w:tc>
        <w:tc>
          <w:tcPr>
            <w:tcW w:w="1950" w:type="dxa"/>
            <w:tcMar>
              <w:top w:w="55" w:type="dxa"/>
              <w:left w:w="55" w:type="dxa"/>
              <w:bottom w:w="55" w:type="dxa"/>
              <w:right w:w="55" w:type="dxa"/>
            </w:tcMar>
          </w:tcPr>
          <w:p w14:paraId="318E8044" w14:textId="77777777" w:rsidR="008B4B83" w:rsidRDefault="00000000">
            <w:pPr>
              <w:spacing w:after="0" w:line="230" w:lineRule="auto"/>
            </w:pPr>
            <w:r>
              <w:rPr>
                <w:rFonts w:eastAsia="Arial"/>
                <w:sz w:val="16"/>
              </w:rPr>
              <w:t>− 5.000 EUR</w:t>
            </w:r>
          </w:p>
        </w:tc>
      </w:tr>
      <w:tr w:rsidR="008B4B83" w14:paraId="7B7DD082" w14:textId="77777777">
        <w:trPr>
          <w:cantSplit/>
          <w:jc w:val="center"/>
        </w:trPr>
        <w:tc>
          <w:tcPr>
            <w:tcW w:w="3900" w:type="dxa"/>
            <w:shd w:val="clear" w:color="auto" w:fill="F8FAFC"/>
            <w:tcMar>
              <w:top w:w="55" w:type="dxa"/>
              <w:left w:w="55" w:type="dxa"/>
              <w:bottom w:w="55" w:type="dxa"/>
              <w:right w:w="55" w:type="dxa"/>
            </w:tcMar>
          </w:tcPr>
          <w:p w14:paraId="77A4731A" w14:textId="77777777" w:rsidR="008B4B83" w:rsidRDefault="00000000">
            <w:pPr>
              <w:spacing w:after="0" w:line="230" w:lineRule="auto"/>
            </w:pPr>
            <w:r>
              <w:rPr>
                <w:rFonts w:eastAsia="Arial"/>
                <w:sz w:val="16"/>
              </w:rPr>
              <w:t>Ergebnis vor Steuern</w:t>
            </w:r>
          </w:p>
        </w:tc>
        <w:tc>
          <w:tcPr>
            <w:tcW w:w="1950" w:type="dxa"/>
            <w:shd w:val="clear" w:color="auto" w:fill="F8FAFC"/>
            <w:tcMar>
              <w:top w:w="55" w:type="dxa"/>
              <w:left w:w="55" w:type="dxa"/>
              <w:bottom w:w="55" w:type="dxa"/>
              <w:right w:w="55" w:type="dxa"/>
            </w:tcMar>
          </w:tcPr>
          <w:p w14:paraId="7AE09F4F" w14:textId="77777777" w:rsidR="008B4B83" w:rsidRDefault="00000000">
            <w:pPr>
              <w:spacing w:after="0" w:line="230" w:lineRule="auto"/>
            </w:pPr>
            <w:r>
              <w:rPr>
                <w:sz w:val="16"/>
              </w:rPr>
              <w:t>31.600 EUR</w:t>
            </w:r>
          </w:p>
        </w:tc>
        <w:tc>
          <w:tcPr>
            <w:tcW w:w="1950" w:type="dxa"/>
            <w:shd w:val="clear" w:color="auto" w:fill="F8FAFC"/>
            <w:tcMar>
              <w:top w:w="55" w:type="dxa"/>
              <w:left w:w="55" w:type="dxa"/>
              <w:bottom w:w="55" w:type="dxa"/>
              <w:right w:w="55" w:type="dxa"/>
            </w:tcMar>
          </w:tcPr>
          <w:p w14:paraId="164C8513" w14:textId="77777777" w:rsidR="008B4B83" w:rsidRDefault="00000000">
            <w:pPr>
              <w:spacing w:after="0" w:line="230" w:lineRule="auto"/>
            </w:pPr>
            <w:r>
              <w:rPr>
                <w:sz w:val="16"/>
              </w:rPr>
              <w:t>117.320 EUR</w:t>
            </w:r>
          </w:p>
        </w:tc>
        <w:tc>
          <w:tcPr>
            <w:tcW w:w="1950" w:type="dxa"/>
            <w:shd w:val="clear" w:color="auto" w:fill="F8FAFC"/>
            <w:tcMar>
              <w:top w:w="55" w:type="dxa"/>
              <w:left w:w="55" w:type="dxa"/>
              <w:bottom w:w="55" w:type="dxa"/>
              <w:right w:w="55" w:type="dxa"/>
            </w:tcMar>
          </w:tcPr>
          <w:p w14:paraId="1099E89F" w14:textId="77777777" w:rsidR="008B4B83" w:rsidRDefault="00000000">
            <w:pPr>
              <w:spacing w:after="0" w:line="230" w:lineRule="auto"/>
            </w:pPr>
            <w:r>
              <w:rPr>
                <w:sz w:val="16"/>
              </w:rPr>
              <w:t>164.300 EUR</w:t>
            </w:r>
          </w:p>
        </w:tc>
      </w:tr>
      <w:tr w:rsidR="008B4B83" w14:paraId="3F925E2A" w14:textId="77777777">
        <w:trPr>
          <w:cantSplit/>
          <w:jc w:val="center"/>
        </w:trPr>
        <w:tc>
          <w:tcPr>
            <w:tcW w:w="3900" w:type="dxa"/>
            <w:tcMar>
              <w:top w:w="55" w:type="dxa"/>
              <w:left w:w="55" w:type="dxa"/>
              <w:bottom w:w="55" w:type="dxa"/>
              <w:right w:w="55" w:type="dxa"/>
            </w:tcMar>
          </w:tcPr>
          <w:p w14:paraId="24B506A3" w14:textId="77777777" w:rsidR="008B4B83" w:rsidRDefault="00000000">
            <w:pPr>
              <w:spacing w:after="0" w:line="230" w:lineRule="auto"/>
            </w:pPr>
            <w:r>
              <w:rPr>
                <w:sz w:val="16"/>
              </w:rPr>
              <w:t>Ertragsteueraufwand (Plan)</w:t>
            </w:r>
          </w:p>
        </w:tc>
        <w:tc>
          <w:tcPr>
            <w:tcW w:w="1950" w:type="dxa"/>
            <w:tcMar>
              <w:top w:w="55" w:type="dxa"/>
              <w:left w:w="55" w:type="dxa"/>
              <w:bottom w:w="55" w:type="dxa"/>
              <w:right w:w="55" w:type="dxa"/>
            </w:tcMar>
          </w:tcPr>
          <w:p w14:paraId="4FCC54FC" w14:textId="77777777" w:rsidR="008B4B83" w:rsidRDefault="00000000">
            <w:pPr>
              <w:spacing w:after="0" w:line="230" w:lineRule="auto"/>
            </w:pPr>
            <w:r>
              <w:rPr>
                <w:sz w:val="16"/>
              </w:rPr>
              <w:t>− 9.480 EUR</w:t>
            </w:r>
          </w:p>
        </w:tc>
        <w:tc>
          <w:tcPr>
            <w:tcW w:w="1950" w:type="dxa"/>
            <w:tcMar>
              <w:top w:w="55" w:type="dxa"/>
              <w:left w:w="55" w:type="dxa"/>
              <w:bottom w:w="55" w:type="dxa"/>
              <w:right w:w="55" w:type="dxa"/>
            </w:tcMar>
          </w:tcPr>
          <w:p w14:paraId="6CE5231B" w14:textId="77777777" w:rsidR="008B4B83" w:rsidRDefault="00000000">
            <w:pPr>
              <w:spacing w:after="0" w:line="230" w:lineRule="auto"/>
            </w:pPr>
            <w:r>
              <w:rPr>
                <w:sz w:val="16"/>
              </w:rPr>
              <w:t>− 35.196 EUR</w:t>
            </w:r>
          </w:p>
        </w:tc>
        <w:tc>
          <w:tcPr>
            <w:tcW w:w="1950" w:type="dxa"/>
            <w:tcMar>
              <w:top w:w="55" w:type="dxa"/>
              <w:left w:w="55" w:type="dxa"/>
              <w:bottom w:w="55" w:type="dxa"/>
              <w:right w:w="55" w:type="dxa"/>
            </w:tcMar>
          </w:tcPr>
          <w:p w14:paraId="2D80C1AA" w14:textId="77777777" w:rsidR="008B4B83" w:rsidRDefault="00000000">
            <w:pPr>
              <w:spacing w:after="0" w:line="230" w:lineRule="auto"/>
            </w:pPr>
            <w:r>
              <w:rPr>
                <w:sz w:val="16"/>
              </w:rPr>
              <w:t>− 49.290 EUR</w:t>
            </w:r>
          </w:p>
        </w:tc>
      </w:tr>
      <w:tr w:rsidR="008B4B83" w14:paraId="7F9EAD8D" w14:textId="77777777">
        <w:trPr>
          <w:cantSplit/>
          <w:jc w:val="center"/>
        </w:trPr>
        <w:tc>
          <w:tcPr>
            <w:tcW w:w="3900" w:type="dxa"/>
            <w:shd w:val="clear" w:color="auto" w:fill="F8FAFC"/>
            <w:tcMar>
              <w:top w:w="55" w:type="dxa"/>
              <w:left w:w="55" w:type="dxa"/>
              <w:bottom w:w="55" w:type="dxa"/>
              <w:right w:w="55" w:type="dxa"/>
            </w:tcMar>
          </w:tcPr>
          <w:p w14:paraId="6D334F11" w14:textId="77777777" w:rsidR="008B4B83" w:rsidRDefault="00000000">
            <w:pPr>
              <w:spacing w:after="0" w:line="230" w:lineRule="auto"/>
            </w:pPr>
            <w:r>
              <w:rPr>
                <w:rFonts w:eastAsia="Arial"/>
                <w:sz w:val="16"/>
              </w:rPr>
              <w:t>Planergebnis nach Steuer</w:t>
            </w:r>
          </w:p>
        </w:tc>
        <w:tc>
          <w:tcPr>
            <w:tcW w:w="1950" w:type="dxa"/>
            <w:shd w:val="clear" w:color="auto" w:fill="F8FAFC"/>
            <w:tcMar>
              <w:top w:w="55" w:type="dxa"/>
              <w:left w:w="55" w:type="dxa"/>
              <w:bottom w:w="55" w:type="dxa"/>
              <w:right w:w="55" w:type="dxa"/>
            </w:tcMar>
          </w:tcPr>
          <w:p w14:paraId="646D28E6" w14:textId="77777777" w:rsidR="008B4B83" w:rsidRDefault="00000000">
            <w:pPr>
              <w:spacing w:after="0" w:line="230" w:lineRule="auto"/>
            </w:pPr>
            <w:r>
              <w:rPr>
                <w:sz w:val="16"/>
              </w:rPr>
              <w:t>22.120 EUR</w:t>
            </w:r>
          </w:p>
        </w:tc>
        <w:tc>
          <w:tcPr>
            <w:tcW w:w="1950" w:type="dxa"/>
            <w:shd w:val="clear" w:color="auto" w:fill="F8FAFC"/>
            <w:tcMar>
              <w:top w:w="55" w:type="dxa"/>
              <w:left w:w="55" w:type="dxa"/>
              <w:bottom w:w="55" w:type="dxa"/>
              <w:right w:w="55" w:type="dxa"/>
            </w:tcMar>
          </w:tcPr>
          <w:p w14:paraId="4AC6E4C8" w14:textId="77777777" w:rsidR="008B4B83" w:rsidRDefault="00000000">
            <w:pPr>
              <w:spacing w:after="0" w:line="230" w:lineRule="auto"/>
            </w:pPr>
            <w:r>
              <w:rPr>
                <w:sz w:val="16"/>
              </w:rPr>
              <w:t>82.124 EUR</w:t>
            </w:r>
          </w:p>
        </w:tc>
        <w:tc>
          <w:tcPr>
            <w:tcW w:w="1950" w:type="dxa"/>
            <w:shd w:val="clear" w:color="auto" w:fill="F8FAFC"/>
            <w:tcMar>
              <w:top w:w="55" w:type="dxa"/>
              <w:left w:w="55" w:type="dxa"/>
              <w:bottom w:w="55" w:type="dxa"/>
              <w:right w:w="55" w:type="dxa"/>
            </w:tcMar>
          </w:tcPr>
          <w:p w14:paraId="4B43B5B5" w14:textId="77777777" w:rsidR="008B4B83" w:rsidRDefault="00000000">
            <w:pPr>
              <w:spacing w:after="0" w:line="230" w:lineRule="auto"/>
            </w:pPr>
            <w:r>
              <w:rPr>
                <w:sz w:val="16"/>
              </w:rPr>
              <w:t>115.010 EUR</w:t>
            </w:r>
          </w:p>
        </w:tc>
      </w:tr>
    </w:tbl>
    <w:p w14:paraId="05750166" w14:textId="77777777" w:rsidR="008B4B83" w:rsidRDefault="00000000">
      <w:pPr>
        <w:pStyle w:val="Textkrper"/>
        <w:jc w:val="both"/>
      </w:pPr>
      <w:r>
        <w:rPr>
          <w:rFonts w:eastAsia="Arial"/>
        </w:rPr>
        <w:t>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14:paraId="74C34D3D" w14:textId="77777777" w:rsidR="008B4B83" w:rsidRDefault="00000000">
      <w:pPr>
        <w:pStyle w:val="berschrift3"/>
      </w:pPr>
      <w:r>
        <w:rPr>
          <w:rFonts w:ascii="Arial" w:eastAsia="Arial" w:hAnsi="Arial" w:cs="Arial"/>
        </w:rPr>
        <w:t>Break-even und wirtschaftliche Tragfähigkeit</w:t>
      </w:r>
    </w:p>
    <w:p w14:paraId="03771D4B" w14:textId="77777777" w:rsidR="008B4B83" w:rsidRDefault="00000000">
      <w:pPr>
        <w:pStyle w:val="Textkrper"/>
        <w:jc w:val="both"/>
      </w:pPr>
      <w:r>
        <w:rPr>
          <w:rFonts w:eastAsia="Arial"/>
        </w:rPr>
        <w:t xml:space="preserve">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w:t>
      </w:r>
      <w:r>
        <w:rPr>
          <w:rFonts w:eastAsia="Arial"/>
        </w:rPr>
        <w:lastRenderedPageBreak/>
        <w:t>jedoch nicht allein das Jahresergebnis, sondern der Zeitpunkt der Zahlungen: Ein rechnerisch profitables Projekt kann bei später Rechnung oder hoher Vorleistung dennoch Liquidität belasten.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200"/>
        <w:gridCol w:w="2750"/>
        <w:gridCol w:w="3800"/>
      </w:tblGrid>
      <w:tr w:rsidR="008B4B83" w14:paraId="737B7BA8" w14:textId="77777777">
        <w:trPr>
          <w:tblHeader/>
          <w:jc w:val="center"/>
        </w:trPr>
        <w:tc>
          <w:tcPr>
            <w:tcW w:w="3200" w:type="dxa"/>
            <w:shd w:val="clear" w:color="auto" w:fill="102A43"/>
            <w:tcMar>
              <w:top w:w="55" w:type="dxa"/>
              <w:left w:w="55" w:type="dxa"/>
              <w:bottom w:w="55" w:type="dxa"/>
              <w:right w:w="55" w:type="dxa"/>
            </w:tcMar>
            <w:vAlign w:val="center"/>
          </w:tcPr>
          <w:p w14:paraId="0BAB6ABD" w14:textId="77777777" w:rsidR="008B4B83" w:rsidRDefault="00000000">
            <w:pPr>
              <w:spacing w:after="0" w:line="230" w:lineRule="auto"/>
            </w:pPr>
            <w:r>
              <w:rPr>
                <w:rFonts w:eastAsia="Arial"/>
                <w:b/>
                <w:color w:val="FFFFFF"/>
                <w:sz w:val="16"/>
              </w:rPr>
              <w:t>Steuerungsgröße</w:t>
            </w:r>
          </w:p>
        </w:tc>
        <w:tc>
          <w:tcPr>
            <w:tcW w:w="2750" w:type="dxa"/>
            <w:shd w:val="clear" w:color="auto" w:fill="102A43"/>
            <w:tcMar>
              <w:top w:w="55" w:type="dxa"/>
              <w:left w:w="55" w:type="dxa"/>
              <w:bottom w:w="55" w:type="dxa"/>
              <w:right w:w="55" w:type="dxa"/>
            </w:tcMar>
            <w:vAlign w:val="center"/>
          </w:tcPr>
          <w:p w14:paraId="4A2A99BE" w14:textId="77777777" w:rsidR="008B4B83" w:rsidRDefault="00000000">
            <w:pPr>
              <w:spacing w:after="0" w:line="230" w:lineRule="auto"/>
            </w:pPr>
            <w:r>
              <w:rPr>
                <w:rFonts w:eastAsia="Arial"/>
                <w:b/>
                <w:color w:val="FFFFFF"/>
                <w:sz w:val="16"/>
              </w:rPr>
              <w:t>Planwert / Schwelle</w:t>
            </w:r>
          </w:p>
        </w:tc>
        <w:tc>
          <w:tcPr>
            <w:tcW w:w="3800" w:type="dxa"/>
            <w:shd w:val="clear" w:color="auto" w:fill="102A43"/>
            <w:tcMar>
              <w:top w:w="55" w:type="dxa"/>
              <w:left w:w="55" w:type="dxa"/>
              <w:bottom w:w="55" w:type="dxa"/>
              <w:right w:w="55" w:type="dxa"/>
            </w:tcMar>
            <w:vAlign w:val="center"/>
          </w:tcPr>
          <w:p w14:paraId="5F58F9FE" w14:textId="77777777" w:rsidR="008B4B83" w:rsidRDefault="00000000">
            <w:pPr>
              <w:spacing w:after="0" w:line="230" w:lineRule="auto"/>
            </w:pPr>
            <w:r>
              <w:rPr>
                <w:rFonts w:eastAsia="Arial"/>
                <w:b/>
                <w:color w:val="FFFFFF"/>
                <w:sz w:val="16"/>
              </w:rPr>
              <w:t>Managementreaktion</w:t>
            </w:r>
          </w:p>
        </w:tc>
      </w:tr>
      <w:tr w:rsidR="008B4B83" w14:paraId="011891DB" w14:textId="77777777">
        <w:trPr>
          <w:cantSplit/>
          <w:jc w:val="center"/>
        </w:trPr>
        <w:tc>
          <w:tcPr>
            <w:tcW w:w="3200" w:type="dxa"/>
            <w:tcMar>
              <w:top w:w="55" w:type="dxa"/>
              <w:left w:w="55" w:type="dxa"/>
              <w:bottom w:w="55" w:type="dxa"/>
              <w:right w:w="55" w:type="dxa"/>
            </w:tcMar>
          </w:tcPr>
          <w:p w14:paraId="6343DBEF" w14:textId="77777777" w:rsidR="008B4B83" w:rsidRDefault="00000000">
            <w:pPr>
              <w:spacing w:after="0" w:line="230" w:lineRule="auto"/>
            </w:pPr>
            <w:r>
              <w:rPr>
                <w:rFonts w:eastAsia="Arial"/>
                <w:sz w:val="16"/>
              </w:rPr>
              <w:t>Operativer Break-even Jahr 1</w:t>
            </w:r>
          </w:p>
        </w:tc>
        <w:tc>
          <w:tcPr>
            <w:tcW w:w="2750" w:type="dxa"/>
            <w:tcMar>
              <w:top w:w="55" w:type="dxa"/>
              <w:left w:w="55" w:type="dxa"/>
              <w:bottom w:w="55" w:type="dxa"/>
              <w:right w:w="55" w:type="dxa"/>
            </w:tcMar>
          </w:tcPr>
          <w:p w14:paraId="3D593C10" w14:textId="77777777" w:rsidR="008B4B83" w:rsidRDefault="00000000">
            <w:pPr>
              <w:spacing w:after="0" w:line="230" w:lineRule="auto"/>
            </w:pPr>
            <w:r>
              <w:rPr>
                <w:sz w:val="16"/>
              </w:rPr>
              <w:t>ca. 56.900 EUR Umsatz</w:t>
            </w:r>
          </w:p>
        </w:tc>
        <w:tc>
          <w:tcPr>
            <w:tcW w:w="3800" w:type="dxa"/>
            <w:tcMar>
              <w:top w:w="55" w:type="dxa"/>
              <w:left w:w="55" w:type="dxa"/>
              <w:bottom w:w="55" w:type="dxa"/>
              <w:right w:w="55" w:type="dxa"/>
            </w:tcMar>
          </w:tcPr>
          <w:p w14:paraId="2361FC4B" w14:textId="77777777" w:rsidR="008B4B83" w:rsidRDefault="00000000">
            <w:pPr>
              <w:spacing w:after="0" w:line="230" w:lineRule="auto"/>
            </w:pPr>
            <w:r>
              <w:rPr>
                <w:rFonts w:eastAsia="Arial"/>
                <w:sz w:val="16"/>
              </w:rPr>
              <w:t>bei Unterschreitung Geschäftsführerbezug, Kosten und Scope anpassen</w:t>
            </w:r>
          </w:p>
        </w:tc>
      </w:tr>
      <w:tr w:rsidR="008B4B83" w14:paraId="7A070AE6" w14:textId="77777777">
        <w:trPr>
          <w:cantSplit/>
          <w:jc w:val="center"/>
        </w:trPr>
        <w:tc>
          <w:tcPr>
            <w:tcW w:w="3200" w:type="dxa"/>
            <w:shd w:val="clear" w:color="auto" w:fill="F8FAFC"/>
            <w:tcMar>
              <w:top w:w="55" w:type="dxa"/>
              <w:left w:w="55" w:type="dxa"/>
              <w:bottom w:w="55" w:type="dxa"/>
              <w:right w:w="55" w:type="dxa"/>
            </w:tcMar>
          </w:tcPr>
          <w:p w14:paraId="26A03269" w14:textId="77777777" w:rsidR="008B4B83" w:rsidRDefault="00000000">
            <w:pPr>
              <w:spacing w:after="0" w:line="230" w:lineRule="auto"/>
            </w:pPr>
            <w:r>
              <w:rPr>
                <w:rFonts w:eastAsia="Arial"/>
                <w:sz w:val="16"/>
              </w:rPr>
              <w:t>Mindestliquidität</w:t>
            </w:r>
          </w:p>
        </w:tc>
        <w:tc>
          <w:tcPr>
            <w:tcW w:w="2750" w:type="dxa"/>
            <w:shd w:val="clear" w:color="auto" w:fill="F8FAFC"/>
            <w:tcMar>
              <w:top w:w="55" w:type="dxa"/>
              <w:left w:w="55" w:type="dxa"/>
              <w:bottom w:w="55" w:type="dxa"/>
              <w:right w:w="55" w:type="dxa"/>
            </w:tcMar>
          </w:tcPr>
          <w:p w14:paraId="6ABAB44B" w14:textId="77777777" w:rsidR="008B4B83" w:rsidRDefault="00000000">
            <w:pPr>
              <w:spacing w:after="0" w:line="230" w:lineRule="auto"/>
            </w:pPr>
            <w:r>
              <w:rPr>
                <w:rFonts w:eastAsia="Arial"/>
                <w:sz w:val="16"/>
              </w:rPr>
              <w:t>10.000 / 15.000 / 25.000 EUR</w:t>
            </w:r>
          </w:p>
        </w:tc>
        <w:tc>
          <w:tcPr>
            <w:tcW w:w="3800" w:type="dxa"/>
            <w:shd w:val="clear" w:color="auto" w:fill="F8FAFC"/>
            <w:tcMar>
              <w:top w:w="55" w:type="dxa"/>
              <w:left w:w="55" w:type="dxa"/>
              <w:bottom w:w="55" w:type="dxa"/>
              <w:right w:w="55" w:type="dxa"/>
            </w:tcMar>
          </w:tcPr>
          <w:p w14:paraId="17A397E6" w14:textId="77777777" w:rsidR="008B4B83" w:rsidRDefault="00000000">
            <w:pPr>
              <w:spacing w:after="0" w:line="230" w:lineRule="auto"/>
            </w:pPr>
            <w:r>
              <w:rPr>
                <w:rFonts w:eastAsia="Arial"/>
                <w:sz w:val="16"/>
              </w:rPr>
              <w:t>keine neue Fixkosten- oder Objektbindung unter Schwelle</w:t>
            </w:r>
          </w:p>
        </w:tc>
      </w:tr>
      <w:tr w:rsidR="008B4B83" w14:paraId="359D6C0D" w14:textId="77777777">
        <w:trPr>
          <w:cantSplit/>
          <w:jc w:val="center"/>
        </w:trPr>
        <w:tc>
          <w:tcPr>
            <w:tcW w:w="3200" w:type="dxa"/>
            <w:tcMar>
              <w:top w:w="55" w:type="dxa"/>
              <w:left w:w="55" w:type="dxa"/>
              <w:bottom w:w="55" w:type="dxa"/>
              <w:right w:w="55" w:type="dxa"/>
            </w:tcMar>
          </w:tcPr>
          <w:p w14:paraId="7B3A0A2B" w14:textId="77777777" w:rsidR="008B4B83" w:rsidRDefault="00000000">
            <w:pPr>
              <w:spacing w:after="0" w:line="230" w:lineRule="auto"/>
            </w:pPr>
            <w:r>
              <w:rPr>
                <w:rFonts w:eastAsia="Arial"/>
                <w:sz w:val="16"/>
              </w:rPr>
              <w:t>Forderung</w:t>
            </w:r>
          </w:p>
        </w:tc>
        <w:tc>
          <w:tcPr>
            <w:tcW w:w="2750" w:type="dxa"/>
            <w:tcMar>
              <w:top w:w="55" w:type="dxa"/>
              <w:left w:w="55" w:type="dxa"/>
              <w:bottom w:w="55" w:type="dxa"/>
              <w:right w:w="55" w:type="dxa"/>
            </w:tcMar>
          </w:tcPr>
          <w:p w14:paraId="7CA5141F" w14:textId="77777777" w:rsidR="008B4B83" w:rsidRDefault="00000000">
            <w:pPr>
              <w:spacing w:after="0" w:line="230" w:lineRule="auto"/>
            </w:pPr>
            <w:r>
              <w:rPr>
                <w:rFonts w:eastAsia="Arial"/>
                <w:sz w:val="16"/>
              </w:rPr>
              <w:t>nach vertraglichem Zahlungsziel</w:t>
            </w:r>
          </w:p>
        </w:tc>
        <w:tc>
          <w:tcPr>
            <w:tcW w:w="3800" w:type="dxa"/>
            <w:tcMar>
              <w:top w:w="55" w:type="dxa"/>
              <w:left w:w="55" w:type="dxa"/>
              <w:bottom w:w="55" w:type="dxa"/>
              <w:right w:w="55" w:type="dxa"/>
            </w:tcMar>
          </w:tcPr>
          <w:p w14:paraId="6401D6E1" w14:textId="77777777" w:rsidR="008B4B83" w:rsidRDefault="00000000">
            <w:pPr>
              <w:spacing w:after="0" w:line="230" w:lineRule="auto"/>
            </w:pPr>
            <w:r>
              <w:rPr>
                <w:rFonts w:eastAsia="Arial"/>
                <w:sz w:val="16"/>
              </w:rPr>
              <w:t>Nachfassen; neue Fremdbeauftragung und nichtkritische Folgeleistung stoppen</w:t>
            </w:r>
          </w:p>
        </w:tc>
      </w:tr>
      <w:tr w:rsidR="008B4B83" w14:paraId="2409629E" w14:textId="77777777">
        <w:trPr>
          <w:cantSplit/>
          <w:jc w:val="center"/>
        </w:trPr>
        <w:tc>
          <w:tcPr>
            <w:tcW w:w="3200" w:type="dxa"/>
            <w:shd w:val="clear" w:color="auto" w:fill="F8FAFC"/>
            <w:tcMar>
              <w:top w:w="55" w:type="dxa"/>
              <w:left w:w="55" w:type="dxa"/>
              <w:bottom w:w="55" w:type="dxa"/>
              <w:right w:w="55" w:type="dxa"/>
            </w:tcMar>
          </w:tcPr>
          <w:p w14:paraId="7347014A" w14:textId="77777777" w:rsidR="008B4B83" w:rsidRDefault="00000000">
            <w:pPr>
              <w:spacing w:after="0" w:line="230" w:lineRule="auto"/>
            </w:pPr>
            <w:r>
              <w:rPr>
                <w:rFonts w:eastAsia="Arial"/>
                <w:sz w:val="16"/>
              </w:rPr>
              <w:t>Projektstunden</w:t>
            </w:r>
          </w:p>
        </w:tc>
        <w:tc>
          <w:tcPr>
            <w:tcW w:w="2750" w:type="dxa"/>
            <w:shd w:val="clear" w:color="auto" w:fill="F8FAFC"/>
            <w:tcMar>
              <w:top w:w="55" w:type="dxa"/>
              <w:left w:w="55" w:type="dxa"/>
              <w:bottom w:w="55" w:type="dxa"/>
              <w:right w:w="55" w:type="dxa"/>
            </w:tcMar>
          </w:tcPr>
          <w:p w14:paraId="06097A88" w14:textId="77777777" w:rsidR="008B4B83" w:rsidRDefault="00000000">
            <w:pPr>
              <w:spacing w:after="0" w:line="230" w:lineRule="auto"/>
            </w:pPr>
            <w:r>
              <w:rPr>
                <w:rFonts w:eastAsia="Arial"/>
                <w:sz w:val="16"/>
              </w:rPr>
              <w:t>&gt; 10 % über Plan</w:t>
            </w:r>
          </w:p>
        </w:tc>
        <w:tc>
          <w:tcPr>
            <w:tcW w:w="3800" w:type="dxa"/>
            <w:shd w:val="clear" w:color="auto" w:fill="F8FAFC"/>
            <w:tcMar>
              <w:top w:w="55" w:type="dxa"/>
              <w:left w:w="55" w:type="dxa"/>
              <w:bottom w:w="55" w:type="dxa"/>
              <w:right w:w="55" w:type="dxa"/>
            </w:tcMar>
          </w:tcPr>
          <w:p w14:paraId="34AE769E" w14:textId="77777777" w:rsidR="008B4B83" w:rsidRDefault="00000000">
            <w:pPr>
              <w:spacing w:after="0" w:line="230" w:lineRule="auto"/>
            </w:pPr>
            <w:r>
              <w:rPr>
                <w:rFonts w:eastAsia="Arial"/>
                <w:sz w:val="16"/>
              </w:rPr>
              <w:t>Ursache, Change Request oder Management-Stopp</w:t>
            </w:r>
          </w:p>
        </w:tc>
      </w:tr>
      <w:tr w:rsidR="008B4B83" w14:paraId="69DE0E95" w14:textId="77777777">
        <w:trPr>
          <w:cantSplit/>
          <w:jc w:val="center"/>
        </w:trPr>
        <w:tc>
          <w:tcPr>
            <w:tcW w:w="3200" w:type="dxa"/>
            <w:tcMar>
              <w:top w:w="55" w:type="dxa"/>
              <w:left w:w="55" w:type="dxa"/>
              <w:bottom w:w="55" w:type="dxa"/>
              <w:right w:w="55" w:type="dxa"/>
            </w:tcMar>
          </w:tcPr>
          <w:p w14:paraId="17190B5C" w14:textId="77777777" w:rsidR="008B4B83" w:rsidRDefault="00000000">
            <w:pPr>
              <w:spacing w:after="0" w:line="230" w:lineRule="auto"/>
            </w:pPr>
            <w:r>
              <w:rPr>
                <w:rFonts w:eastAsia="Arial"/>
                <w:sz w:val="16"/>
              </w:rPr>
              <w:t>Kundenkonzentration</w:t>
            </w:r>
          </w:p>
        </w:tc>
        <w:tc>
          <w:tcPr>
            <w:tcW w:w="2750" w:type="dxa"/>
            <w:tcMar>
              <w:top w:w="55" w:type="dxa"/>
              <w:left w:w="55" w:type="dxa"/>
              <w:bottom w:w="55" w:type="dxa"/>
              <w:right w:w="55" w:type="dxa"/>
            </w:tcMar>
          </w:tcPr>
          <w:p w14:paraId="36D59899" w14:textId="77777777" w:rsidR="008B4B83" w:rsidRDefault="00000000">
            <w:pPr>
              <w:spacing w:after="0" w:line="230" w:lineRule="auto"/>
            </w:pPr>
            <w:r>
              <w:rPr>
                <w:rFonts w:eastAsia="Arial"/>
                <w:sz w:val="16"/>
              </w:rPr>
              <w:t>&gt; 40 % Jahresumsatz</w:t>
            </w:r>
          </w:p>
        </w:tc>
        <w:tc>
          <w:tcPr>
            <w:tcW w:w="3800" w:type="dxa"/>
            <w:tcMar>
              <w:top w:w="55" w:type="dxa"/>
              <w:left w:w="55" w:type="dxa"/>
              <w:bottom w:w="55" w:type="dxa"/>
              <w:right w:w="55" w:type="dxa"/>
            </w:tcMar>
          </w:tcPr>
          <w:p w14:paraId="3B4BE6B2" w14:textId="77777777" w:rsidR="008B4B83" w:rsidRDefault="00000000">
            <w:pPr>
              <w:spacing w:after="0" w:line="230" w:lineRule="auto"/>
            </w:pPr>
            <w:r>
              <w:rPr>
                <w:rFonts w:eastAsia="Arial"/>
                <w:sz w:val="16"/>
              </w:rPr>
              <w:t>zweiten Ankerkunden aktiv priorisieren</w:t>
            </w:r>
          </w:p>
        </w:tc>
      </w:tr>
    </w:tbl>
    <w:p w14:paraId="06E254C1" w14:textId="77777777" w:rsidR="008B4B83" w:rsidRDefault="00000000">
      <w:pPr>
        <w:pStyle w:val="berschrift2"/>
        <w:pBdr>
          <w:bottom w:val="single" w:sz="8" w:space="6" w:color="B08D57"/>
        </w:pBdr>
      </w:pPr>
      <w:r>
        <w:rPr>
          <w:rFonts w:ascii="Arial" w:eastAsia="Arial" w:hAnsi="Arial" w:cs="Arial"/>
        </w:rPr>
        <w:t>Liquiditätsplanung über 36 Monate</w:t>
      </w:r>
    </w:p>
    <w:p w14:paraId="33DA35CC" w14:textId="77777777" w:rsidR="008B4B83" w:rsidRDefault="00000000">
      <w:pPr>
        <w:pStyle w:val="Textkrper"/>
        <w:jc w:val="both"/>
      </w:pPr>
      <w:r>
        <w:t>Die begleitende Excel-Datei v1.6 führt P&amp;L, Vertragswerte und Zahlungsmeilensteine getrennt. Sie weist die Startmittel zunächst als Planung und den dokumentierten Zufluss separat aus. Ohne dokumentierte Einzahlung und vor dem ersten Zahlungseingang ist keine Liquiditätsfreigabe gegeben; der Live-Plan ist vor jeder Bindung zu aktualisieren.</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3900"/>
        <w:gridCol w:w="1950"/>
        <w:gridCol w:w="1950"/>
        <w:gridCol w:w="1950"/>
      </w:tblGrid>
      <w:tr w:rsidR="008B4B83" w14:paraId="51254E10" w14:textId="77777777">
        <w:trPr>
          <w:tblHeader/>
          <w:jc w:val="center"/>
        </w:trPr>
        <w:tc>
          <w:tcPr>
            <w:tcW w:w="3900" w:type="dxa"/>
            <w:shd w:val="clear" w:color="auto" w:fill="102A43"/>
            <w:tcMar>
              <w:top w:w="55" w:type="dxa"/>
              <w:left w:w="55" w:type="dxa"/>
              <w:bottom w:w="55" w:type="dxa"/>
              <w:right w:w="55" w:type="dxa"/>
            </w:tcMar>
            <w:vAlign w:val="center"/>
          </w:tcPr>
          <w:p w14:paraId="554EAA1A" w14:textId="77777777" w:rsidR="008B4B83" w:rsidRDefault="00000000">
            <w:pPr>
              <w:spacing w:after="0" w:line="230" w:lineRule="auto"/>
            </w:pPr>
            <w:r>
              <w:rPr>
                <w:rFonts w:eastAsia="Arial"/>
                <w:b/>
                <w:color w:val="FFFFFF"/>
                <w:sz w:val="16"/>
              </w:rPr>
              <w:t>Liquiditätsgröße</w:t>
            </w:r>
          </w:p>
        </w:tc>
        <w:tc>
          <w:tcPr>
            <w:tcW w:w="1950" w:type="dxa"/>
            <w:shd w:val="clear" w:color="auto" w:fill="102A43"/>
            <w:tcMar>
              <w:top w:w="55" w:type="dxa"/>
              <w:left w:w="55" w:type="dxa"/>
              <w:bottom w:w="55" w:type="dxa"/>
              <w:right w:w="55" w:type="dxa"/>
            </w:tcMar>
            <w:vAlign w:val="center"/>
          </w:tcPr>
          <w:p w14:paraId="45E07CDD" w14:textId="77777777" w:rsidR="008B4B83" w:rsidRDefault="00000000">
            <w:pPr>
              <w:spacing w:after="0" w:line="230" w:lineRule="auto"/>
            </w:pPr>
            <w:r>
              <w:rPr>
                <w:rFonts w:eastAsia="Arial"/>
                <w:b/>
                <w:color w:val="FFFFFF"/>
                <w:sz w:val="16"/>
              </w:rPr>
              <w:t>Planjahr 1</w:t>
            </w:r>
          </w:p>
        </w:tc>
        <w:tc>
          <w:tcPr>
            <w:tcW w:w="1950" w:type="dxa"/>
            <w:shd w:val="clear" w:color="auto" w:fill="102A43"/>
            <w:tcMar>
              <w:top w:w="55" w:type="dxa"/>
              <w:left w:w="55" w:type="dxa"/>
              <w:bottom w:w="55" w:type="dxa"/>
              <w:right w:w="55" w:type="dxa"/>
            </w:tcMar>
            <w:vAlign w:val="center"/>
          </w:tcPr>
          <w:p w14:paraId="502306D2" w14:textId="77777777" w:rsidR="008B4B83" w:rsidRDefault="00000000">
            <w:pPr>
              <w:spacing w:after="0" w:line="230" w:lineRule="auto"/>
            </w:pPr>
            <w:r>
              <w:rPr>
                <w:rFonts w:eastAsia="Arial"/>
                <w:b/>
                <w:color w:val="FFFFFF"/>
                <w:sz w:val="16"/>
              </w:rPr>
              <w:t>Planjahr 2</w:t>
            </w:r>
          </w:p>
        </w:tc>
        <w:tc>
          <w:tcPr>
            <w:tcW w:w="1950" w:type="dxa"/>
            <w:shd w:val="clear" w:color="auto" w:fill="102A43"/>
            <w:tcMar>
              <w:top w:w="55" w:type="dxa"/>
              <w:left w:w="55" w:type="dxa"/>
              <w:bottom w:w="55" w:type="dxa"/>
              <w:right w:w="55" w:type="dxa"/>
            </w:tcMar>
            <w:vAlign w:val="center"/>
          </w:tcPr>
          <w:p w14:paraId="6AC98CA4" w14:textId="77777777" w:rsidR="008B4B83" w:rsidRDefault="00000000">
            <w:pPr>
              <w:spacing w:after="0" w:line="230" w:lineRule="auto"/>
            </w:pPr>
            <w:r>
              <w:rPr>
                <w:rFonts w:eastAsia="Arial"/>
                <w:b/>
                <w:color w:val="FFFFFF"/>
                <w:sz w:val="16"/>
              </w:rPr>
              <w:t>Planjahr 3</w:t>
            </w:r>
          </w:p>
        </w:tc>
      </w:tr>
      <w:tr w:rsidR="008B4B83" w14:paraId="7FEA8CA1" w14:textId="77777777">
        <w:trPr>
          <w:cantSplit/>
          <w:jc w:val="center"/>
        </w:trPr>
        <w:tc>
          <w:tcPr>
            <w:tcW w:w="3900" w:type="dxa"/>
            <w:tcMar>
              <w:top w:w="55" w:type="dxa"/>
              <w:left w:w="55" w:type="dxa"/>
              <w:bottom w:w="55" w:type="dxa"/>
              <w:right w:w="55" w:type="dxa"/>
            </w:tcMar>
          </w:tcPr>
          <w:p w14:paraId="1F30979A" w14:textId="77777777" w:rsidR="008B4B83" w:rsidRDefault="00000000">
            <w:pPr>
              <w:spacing w:after="0" w:line="230" w:lineRule="auto"/>
            </w:pPr>
            <w:r>
              <w:rPr>
                <w:rFonts w:eastAsia="Arial"/>
                <w:sz w:val="16"/>
              </w:rPr>
              <w:t>Start-/Jahresanfangsliquidität</w:t>
            </w:r>
          </w:p>
        </w:tc>
        <w:tc>
          <w:tcPr>
            <w:tcW w:w="1950" w:type="dxa"/>
            <w:tcMar>
              <w:top w:w="55" w:type="dxa"/>
              <w:left w:w="55" w:type="dxa"/>
              <w:bottom w:w="55" w:type="dxa"/>
              <w:right w:w="55" w:type="dxa"/>
            </w:tcMar>
          </w:tcPr>
          <w:p w14:paraId="2634B5FB" w14:textId="77777777" w:rsidR="008B4B83" w:rsidRDefault="00000000">
            <w:r>
              <w:t>0 EUR live bis dokumentierter Zufluss</w:t>
            </w:r>
          </w:p>
        </w:tc>
        <w:tc>
          <w:tcPr>
            <w:tcW w:w="1950" w:type="dxa"/>
            <w:tcMar>
              <w:top w:w="55" w:type="dxa"/>
              <w:left w:w="55" w:type="dxa"/>
              <w:bottom w:w="55" w:type="dxa"/>
              <w:right w:w="55" w:type="dxa"/>
            </w:tcMar>
          </w:tcPr>
          <w:p w14:paraId="4F361927" w14:textId="77777777" w:rsidR="008B4B83" w:rsidRDefault="00000000">
            <w:r>
              <w:t>v1.6 Cash-Plan</w:t>
            </w:r>
          </w:p>
        </w:tc>
        <w:tc>
          <w:tcPr>
            <w:tcW w:w="1950" w:type="dxa"/>
            <w:tcMar>
              <w:top w:w="55" w:type="dxa"/>
              <w:left w:w="55" w:type="dxa"/>
              <w:bottom w:w="55" w:type="dxa"/>
              <w:right w:w="55" w:type="dxa"/>
            </w:tcMar>
          </w:tcPr>
          <w:p w14:paraId="696FC522" w14:textId="77777777" w:rsidR="008B4B83" w:rsidRDefault="00000000">
            <w:r>
              <w:t>v1.6 Cash-Plan</w:t>
            </w:r>
          </w:p>
        </w:tc>
      </w:tr>
      <w:tr w:rsidR="008B4B83" w14:paraId="40725394" w14:textId="77777777">
        <w:trPr>
          <w:cantSplit/>
          <w:jc w:val="center"/>
        </w:trPr>
        <w:tc>
          <w:tcPr>
            <w:tcW w:w="3900" w:type="dxa"/>
            <w:shd w:val="clear" w:color="auto" w:fill="F8FAFC"/>
            <w:tcMar>
              <w:top w:w="55" w:type="dxa"/>
              <w:left w:w="55" w:type="dxa"/>
              <w:bottom w:w="55" w:type="dxa"/>
              <w:right w:w="55" w:type="dxa"/>
            </w:tcMar>
          </w:tcPr>
          <w:p w14:paraId="6421F02D" w14:textId="77777777" w:rsidR="008B4B83" w:rsidRDefault="00000000">
            <w:pPr>
              <w:spacing w:after="0" w:line="230" w:lineRule="auto"/>
            </w:pPr>
            <w:r>
              <w:rPr>
                <w:rFonts w:eastAsia="Arial"/>
                <w:sz w:val="16"/>
              </w:rPr>
              <w:t>Finanzierungszufluss</w:t>
            </w:r>
          </w:p>
        </w:tc>
        <w:tc>
          <w:tcPr>
            <w:tcW w:w="1950" w:type="dxa"/>
            <w:shd w:val="clear" w:color="auto" w:fill="F8FAFC"/>
            <w:tcMar>
              <w:top w:w="55" w:type="dxa"/>
              <w:left w:w="55" w:type="dxa"/>
              <w:bottom w:w="55" w:type="dxa"/>
              <w:right w:w="55" w:type="dxa"/>
            </w:tcMar>
          </w:tcPr>
          <w:p w14:paraId="0507D993" w14:textId="77777777" w:rsidR="008B4B83" w:rsidRDefault="00000000">
            <w:r>
              <w:t>25.000 EUR geplant; Ist separat</w:t>
            </w:r>
          </w:p>
        </w:tc>
        <w:tc>
          <w:tcPr>
            <w:tcW w:w="1950" w:type="dxa"/>
            <w:shd w:val="clear" w:color="auto" w:fill="F8FAFC"/>
            <w:tcMar>
              <w:top w:w="55" w:type="dxa"/>
              <w:left w:w="55" w:type="dxa"/>
              <w:bottom w:w="55" w:type="dxa"/>
              <w:right w:w="55" w:type="dxa"/>
            </w:tcMar>
          </w:tcPr>
          <w:p w14:paraId="19328D1C" w14:textId="77777777" w:rsidR="008B4B83" w:rsidRDefault="00000000">
            <w:r>
              <w:t>0 EUR</w:t>
            </w:r>
          </w:p>
        </w:tc>
        <w:tc>
          <w:tcPr>
            <w:tcW w:w="1950" w:type="dxa"/>
            <w:shd w:val="clear" w:color="auto" w:fill="F8FAFC"/>
            <w:tcMar>
              <w:top w:w="55" w:type="dxa"/>
              <w:left w:w="55" w:type="dxa"/>
              <w:bottom w:w="55" w:type="dxa"/>
              <w:right w:w="55" w:type="dxa"/>
            </w:tcMar>
          </w:tcPr>
          <w:p w14:paraId="435C2132" w14:textId="77777777" w:rsidR="008B4B83" w:rsidRDefault="00000000">
            <w:r>
              <w:t>0 EUR</w:t>
            </w:r>
          </w:p>
        </w:tc>
      </w:tr>
      <w:tr w:rsidR="008B4B83" w14:paraId="02453F7E" w14:textId="77777777">
        <w:trPr>
          <w:cantSplit/>
          <w:jc w:val="center"/>
        </w:trPr>
        <w:tc>
          <w:tcPr>
            <w:tcW w:w="3900" w:type="dxa"/>
            <w:tcMar>
              <w:top w:w="55" w:type="dxa"/>
              <w:left w:w="55" w:type="dxa"/>
              <w:bottom w:w="55" w:type="dxa"/>
              <w:right w:w="55" w:type="dxa"/>
            </w:tcMar>
          </w:tcPr>
          <w:p w14:paraId="7CFD3B7D" w14:textId="77777777" w:rsidR="008B4B83" w:rsidRDefault="00000000">
            <w:pPr>
              <w:spacing w:after="0" w:line="230" w:lineRule="auto"/>
            </w:pPr>
            <w:r>
              <w:rPr>
                <w:sz w:val="16"/>
              </w:rPr>
              <w:t>Investitionen</w:t>
            </w:r>
          </w:p>
        </w:tc>
        <w:tc>
          <w:tcPr>
            <w:tcW w:w="1950" w:type="dxa"/>
            <w:tcMar>
              <w:top w:w="55" w:type="dxa"/>
              <w:left w:w="55" w:type="dxa"/>
              <w:bottom w:w="55" w:type="dxa"/>
              <w:right w:w="55" w:type="dxa"/>
            </w:tcMar>
          </w:tcPr>
          <w:p w14:paraId="19E02BBD" w14:textId="77777777" w:rsidR="008B4B83" w:rsidRDefault="00000000">
            <w:pPr>
              <w:spacing w:after="0" w:line="230" w:lineRule="auto"/>
            </w:pPr>
            <w:r>
              <w:rPr>
                <w:sz w:val="16"/>
              </w:rPr>
              <w:t>2.000 EUR</w:t>
            </w:r>
          </w:p>
        </w:tc>
        <w:tc>
          <w:tcPr>
            <w:tcW w:w="1950" w:type="dxa"/>
            <w:tcMar>
              <w:top w:w="55" w:type="dxa"/>
              <w:left w:w="55" w:type="dxa"/>
              <w:bottom w:w="55" w:type="dxa"/>
              <w:right w:w="55" w:type="dxa"/>
            </w:tcMar>
          </w:tcPr>
          <w:p w14:paraId="47FAB8EB" w14:textId="77777777" w:rsidR="008B4B83" w:rsidRDefault="00000000">
            <w:pPr>
              <w:spacing w:after="0" w:line="230" w:lineRule="auto"/>
            </w:pPr>
            <w:r>
              <w:rPr>
                <w:sz w:val="16"/>
              </w:rPr>
              <w:t>8.000 EUR</w:t>
            </w:r>
          </w:p>
        </w:tc>
        <w:tc>
          <w:tcPr>
            <w:tcW w:w="1950" w:type="dxa"/>
            <w:tcMar>
              <w:top w:w="55" w:type="dxa"/>
              <w:left w:w="55" w:type="dxa"/>
              <w:bottom w:w="55" w:type="dxa"/>
              <w:right w:w="55" w:type="dxa"/>
            </w:tcMar>
          </w:tcPr>
          <w:p w14:paraId="7894DF3E" w14:textId="77777777" w:rsidR="008B4B83" w:rsidRDefault="00000000">
            <w:pPr>
              <w:spacing w:after="0" w:line="230" w:lineRule="auto"/>
            </w:pPr>
            <w:r>
              <w:rPr>
                <w:sz w:val="16"/>
              </w:rPr>
              <w:t>15.000 EUR</w:t>
            </w:r>
          </w:p>
        </w:tc>
      </w:tr>
      <w:tr w:rsidR="008B4B83" w14:paraId="7431ADC7" w14:textId="77777777">
        <w:trPr>
          <w:cantSplit/>
          <w:jc w:val="center"/>
        </w:trPr>
        <w:tc>
          <w:tcPr>
            <w:tcW w:w="3900" w:type="dxa"/>
            <w:shd w:val="clear" w:color="auto" w:fill="F8FAFC"/>
            <w:tcMar>
              <w:top w:w="55" w:type="dxa"/>
              <w:left w:w="55" w:type="dxa"/>
              <w:bottom w:w="55" w:type="dxa"/>
              <w:right w:w="55" w:type="dxa"/>
            </w:tcMar>
          </w:tcPr>
          <w:p w14:paraId="35A182E4" w14:textId="77777777" w:rsidR="008B4B83" w:rsidRDefault="00000000">
            <w:pPr>
              <w:spacing w:after="0" w:line="230" w:lineRule="auto"/>
            </w:pPr>
            <w:r>
              <w:rPr>
                <w:rFonts w:eastAsia="Arial"/>
                <w:sz w:val="16"/>
              </w:rPr>
              <w:t>Liquidität Jahresende</w:t>
            </w:r>
          </w:p>
        </w:tc>
        <w:tc>
          <w:tcPr>
            <w:tcW w:w="1950" w:type="dxa"/>
            <w:shd w:val="clear" w:color="auto" w:fill="F8FAFC"/>
            <w:tcMar>
              <w:top w:w="55" w:type="dxa"/>
              <w:left w:w="55" w:type="dxa"/>
              <w:bottom w:w="55" w:type="dxa"/>
              <w:right w:w="55" w:type="dxa"/>
            </w:tcMar>
          </w:tcPr>
          <w:p w14:paraId="10272E90" w14:textId="77777777" w:rsidR="008B4B83" w:rsidRDefault="00000000">
            <w:r>
              <w:t>siehe v1.6 Cash-Plan</w:t>
            </w:r>
          </w:p>
        </w:tc>
        <w:tc>
          <w:tcPr>
            <w:tcW w:w="1950" w:type="dxa"/>
            <w:shd w:val="clear" w:color="auto" w:fill="F8FAFC"/>
            <w:tcMar>
              <w:top w:w="55" w:type="dxa"/>
              <w:left w:w="55" w:type="dxa"/>
              <w:bottom w:w="55" w:type="dxa"/>
              <w:right w:w="55" w:type="dxa"/>
            </w:tcMar>
          </w:tcPr>
          <w:p w14:paraId="4A320A9A" w14:textId="77777777" w:rsidR="008B4B83" w:rsidRDefault="00000000">
            <w:r>
              <w:t>siehe v1.6 Cash-Plan</w:t>
            </w:r>
          </w:p>
        </w:tc>
        <w:tc>
          <w:tcPr>
            <w:tcW w:w="1950" w:type="dxa"/>
            <w:shd w:val="clear" w:color="auto" w:fill="F8FAFC"/>
            <w:tcMar>
              <w:top w:w="55" w:type="dxa"/>
              <w:left w:w="55" w:type="dxa"/>
              <w:bottom w:w="55" w:type="dxa"/>
              <w:right w:w="55" w:type="dxa"/>
            </w:tcMar>
          </w:tcPr>
          <w:p w14:paraId="7CCD89F0" w14:textId="77777777" w:rsidR="008B4B83" w:rsidRDefault="00000000">
            <w:r>
              <w:t>siehe v1.6 Cash-Plan</w:t>
            </w:r>
          </w:p>
        </w:tc>
      </w:tr>
      <w:tr w:rsidR="008B4B83" w14:paraId="43202708" w14:textId="77777777">
        <w:trPr>
          <w:cantSplit/>
          <w:jc w:val="center"/>
        </w:trPr>
        <w:tc>
          <w:tcPr>
            <w:tcW w:w="3900" w:type="dxa"/>
            <w:tcMar>
              <w:top w:w="55" w:type="dxa"/>
              <w:left w:w="55" w:type="dxa"/>
              <w:bottom w:w="55" w:type="dxa"/>
              <w:right w:w="55" w:type="dxa"/>
            </w:tcMar>
          </w:tcPr>
          <w:p w14:paraId="30E49338" w14:textId="77777777" w:rsidR="008B4B83" w:rsidRDefault="00000000">
            <w:pPr>
              <w:spacing w:after="0" w:line="230" w:lineRule="auto"/>
            </w:pPr>
            <w:r>
              <w:rPr>
                <w:rFonts w:eastAsia="Arial"/>
                <w:sz w:val="16"/>
              </w:rPr>
              <w:t>Management-Mindestliquidität</w:t>
            </w:r>
          </w:p>
        </w:tc>
        <w:tc>
          <w:tcPr>
            <w:tcW w:w="1950" w:type="dxa"/>
            <w:tcMar>
              <w:top w:w="55" w:type="dxa"/>
              <w:left w:w="55" w:type="dxa"/>
              <w:bottom w:w="55" w:type="dxa"/>
              <w:right w:w="55" w:type="dxa"/>
            </w:tcMar>
          </w:tcPr>
          <w:p w14:paraId="4BF0A2C9" w14:textId="77777777" w:rsidR="008B4B83" w:rsidRDefault="00000000">
            <w:pPr>
              <w:spacing w:after="0" w:line="230" w:lineRule="auto"/>
            </w:pPr>
            <w:r>
              <w:rPr>
                <w:rFonts w:eastAsia="Arial"/>
                <w:sz w:val="16"/>
              </w:rPr>
              <w:t>10.000 EUR</w:t>
            </w:r>
          </w:p>
        </w:tc>
        <w:tc>
          <w:tcPr>
            <w:tcW w:w="1950" w:type="dxa"/>
            <w:tcMar>
              <w:top w:w="55" w:type="dxa"/>
              <w:left w:w="55" w:type="dxa"/>
              <w:bottom w:w="55" w:type="dxa"/>
              <w:right w:w="55" w:type="dxa"/>
            </w:tcMar>
          </w:tcPr>
          <w:p w14:paraId="69A1D1E2" w14:textId="77777777" w:rsidR="008B4B83" w:rsidRDefault="00000000">
            <w:pPr>
              <w:spacing w:after="0" w:line="230" w:lineRule="auto"/>
            </w:pPr>
            <w:r>
              <w:rPr>
                <w:rFonts w:eastAsia="Arial"/>
                <w:sz w:val="16"/>
              </w:rPr>
              <w:t>15.000 EUR</w:t>
            </w:r>
          </w:p>
        </w:tc>
        <w:tc>
          <w:tcPr>
            <w:tcW w:w="1950" w:type="dxa"/>
            <w:tcMar>
              <w:top w:w="55" w:type="dxa"/>
              <w:left w:w="55" w:type="dxa"/>
              <w:bottom w:w="55" w:type="dxa"/>
              <w:right w:w="55" w:type="dxa"/>
            </w:tcMar>
          </w:tcPr>
          <w:p w14:paraId="7FFDB545" w14:textId="77777777" w:rsidR="008B4B83" w:rsidRDefault="00000000">
            <w:pPr>
              <w:spacing w:after="0" w:line="230" w:lineRule="auto"/>
            </w:pPr>
            <w:r>
              <w:rPr>
                <w:rFonts w:eastAsia="Arial"/>
                <w:sz w:val="16"/>
              </w:rPr>
              <w:t>25.000 EUR</w:t>
            </w:r>
          </w:p>
        </w:tc>
      </w:tr>
    </w:tbl>
    <w:p w14:paraId="43862743" w14:textId="77777777" w:rsidR="008B4B83" w:rsidRDefault="00000000">
      <w:pPr>
        <w:pStyle w:val="Textkrper"/>
        <w:jc w:val="both"/>
      </w:pPr>
      <w:r>
        <w:rPr>
          <w:rFonts w:eastAsia="Arial"/>
        </w:rPr>
        <w:t>Die Liquiditätswerte beruhen auf einer Nettoplanung. Umsatzsteuer wird nicht als Ertrag behandelt und muss im operativen Bankkonten- und Voranmeldungsprozess separat gesperrt und termingerecht abgeführt werden. Vor Einreichung und laufend im Betrieb wird deshalb zusätzlich ein rollierender 13-Wochen-Cash-Forecast mit tatsächlichen Rechnungen, Zahlungszielen, Umsatzsteuer und Steuerterminen geführt.</w:t>
      </w:r>
    </w:p>
    <w:p w14:paraId="0C9D0884" w14:textId="77777777" w:rsidR="008B4B83" w:rsidRDefault="00000000">
      <w:pPr>
        <w:pBdr>
          <w:left w:val="single" w:sz="18" w:space="10" w:color="B08D57"/>
        </w:pBdr>
        <w:shd w:val="clear" w:color="auto" w:fill="F7F3EA"/>
        <w:ind w:left="180" w:right="120"/>
      </w:pPr>
      <w:r>
        <w:rPr>
          <w:rFonts w:eastAsia="Arial"/>
          <w:b/>
          <w:color w:val="B08D57"/>
        </w:rPr>
        <w:t xml:space="preserve">LIQUIDITÄT VOR WACHSTUM  </w:t>
      </w:r>
      <w:r>
        <w:rPr>
          <w:rFonts w:eastAsia="Arial"/>
        </w:rPr>
        <w:t>Solange die Startmittel nicht nachweisbar eingebracht sind oder die Mindestliquidität unterschritten wird, schließt AMAVIO keine neue langfristige Miet-, Personal- oder Lieferverpflichtung ab.</w:t>
      </w:r>
    </w:p>
    <w:p w14:paraId="7F5C54E4" w14:textId="77777777" w:rsidR="008B4B83" w:rsidRDefault="00000000">
      <w:pPr>
        <w:pStyle w:val="berschrift1"/>
        <w:pBdr>
          <w:bottom w:val="single" w:sz="8" w:space="6" w:color="B08D57"/>
        </w:pBdr>
      </w:pPr>
      <w:r>
        <w:rPr>
          <w:rFonts w:ascii="Arial" w:eastAsia="Arial" w:hAnsi="Arial" w:cs="Arial"/>
        </w:rPr>
        <w:t>10. Chancen, Risiken, Szenarien und Absicherung</w:t>
      </w:r>
    </w:p>
    <w:p w14:paraId="14319DBA" w14:textId="77777777" w:rsidR="008B4B83" w:rsidRDefault="00000000">
      <w:pPr>
        <w:pStyle w:val="berschrift2"/>
        <w:pBdr>
          <w:bottom w:val="single" w:sz="8" w:space="6" w:color="B08D57"/>
        </w:pBdr>
      </w:pPr>
      <w:r>
        <w:rPr>
          <w:rFonts w:ascii="Arial" w:eastAsia="Arial" w:hAnsi="Arial" w:cs="Arial"/>
        </w:rPr>
        <w:t>Szenarioanalyse</w:t>
      </w:r>
    </w:p>
    <w:p w14:paraId="4E7C9574" w14:textId="77777777" w:rsidR="008B4B83" w:rsidRDefault="00000000">
      <w:pPr>
        <w:pStyle w:val="Textkrper"/>
        <w:jc w:val="both"/>
      </w:pPr>
      <w:r>
        <w:rPr>
          <w:rFonts w:eastAsia="Arial"/>
        </w:rPr>
        <w:t>Die Szenarioanalyse prüft nicht nur Umsatzschwankungen, sondern die Reaktion der Kosten- und Personalstruktur. Im Downside werden im ersten Jahr lediglich 45 Prozent des Basisumsatzes erreicht; Einstellungen werden verzögert und der Gründerbezug angepasst. Der Betreiberaufbau bleibt in allen Szenarien außerhalb der Planung. Der Downside ist damit ein echter Test des kapitalarmen Kerns und keine durch Objektumsätze künstlich stabilisierte Rechnung.</w:t>
      </w:r>
    </w:p>
    <w:tbl>
      <w:tblPr>
        <w:tblW w:w="104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700"/>
        <w:gridCol w:w="1700"/>
        <w:gridCol w:w="1700"/>
        <w:gridCol w:w="1700"/>
        <w:gridCol w:w="2650"/>
      </w:tblGrid>
      <w:tr w:rsidR="008B4B83" w14:paraId="67E1F7D3" w14:textId="77777777">
        <w:trPr>
          <w:tblHeader/>
          <w:jc w:val="center"/>
        </w:trPr>
        <w:tc>
          <w:tcPr>
            <w:tcW w:w="2700" w:type="dxa"/>
            <w:shd w:val="clear" w:color="auto" w:fill="102A43"/>
            <w:tcMar>
              <w:top w:w="55" w:type="dxa"/>
              <w:left w:w="55" w:type="dxa"/>
              <w:bottom w:w="55" w:type="dxa"/>
              <w:right w:w="55" w:type="dxa"/>
            </w:tcMar>
            <w:vAlign w:val="center"/>
          </w:tcPr>
          <w:p w14:paraId="1C7E556A" w14:textId="77777777" w:rsidR="008B4B83" w:rsidRDefault="00000000">
            <w:pPr>
              <w:spacing w:after="0" w:line="230" w:lineRule="auto"/>
            </w:pPr>
            <w:r>
              <w:rPr>
                <w:rFonts w:eastAsia="Arial"/>
                <w:b/>
                <w:color w:val="FFFFFF"/>
                <w:sz w:val="16"/>
              </w:rPr>
              <w:t>Szenario</w:t>
            </w:r>
          </w:p>
        </w:tc>
        <w:tc>
          <w:tcPr>
            <w:tcW w:w="1700" w:type="dxa"/>
            <w:shd w:val="clear" w:color="auto" w:fill="102A43"/>
            <w:tcMar>
              <w:top w:w="55" w:type="dxa"/>
              <w:left w:w="55" w:type="dxa"/>
              <w:bottom w:w="55" w:type="dxa"/>
              <w:right w:w="55" w:type="dxa"/>
            </w:tcMar>
            <w:vAlign w:val="center"/>
          </w:tcPr>
          <w:p w14:paraId="359F87EB" w14:textId="77777777" w:rsidR="008B4B83" w:rsidRDefault="00000000">
            <w:pPr>
              <w:spacing w:after="0" w:line="230" w:lineRule="auto"/>
            </w:pPr>
            <w:r>
              <w:rPr>
                <w:rFonts w:eastAsia="Arial"/>
                <w:b/>
                <w:color w:val="FFFFFF"/>
                <w:sz w:val="16"/>
              </w:rPr>
              <w:t>Planjahr 1</w:t>
            </w:r>
          </w:p>
        </w:tc>
        <w:tc>
          <w:tcPr>
            <w:tcW w:w="1700" w:type="dxa"/>
            <w:shd w:val="clear" w:color="auto" w:fill="102A43"/>
            <w:tcMar>
              <w:top w:w="55" w:type="dxa"/>
              <w:left w:w="55" w:type="dxa"/>
              <w:bottom w:w="55" w:type="dxa"/>
              <w:right w:w="55" w:type="dxa"/>
            </w:tcMar>
            <w:vAlign w:val="center"/>
          </w:tcPr>
          <w:p w14:paraId="442E15FE" w14:textId="77777777" w:rsidR="008B4B83" w:rsidRDefault="00000000">
            <w:pPr>
              <w:spacing w:after="0" w:line="230" w:lineRule="auto"/>
            </w:pPr>
            <w:r>
              <w:rPr>
                <w:rFonts w:eastAsia="Arial"/>
                <w:b/>
                <w:color w:val="FFFFFF"/>
                <w:sz w:val="16"/>
              </w:rPr>
              <w:t>Planjahr 2</w:t>
            </w:r>
          </w:p>
        </w:tc>
        <w:tc>
          <w:tcPr>
            <w:tcW w:w="1700" w:type="dxa"/>
            <w:shd w:val="clear" w:color="auto" w:fill="102A43"/>
            <w:tcMar>
              <w:top w:w="55" w:type="dxa"/>
              <w:left w:w="55" w:type="dxa"/>
              <w:bottom w:w="55" w:type="dxa"/>
              <w:right w:w="55" w:type="dxa"/>
            </w:tcMar>
            <w:vAlign w:val="center"/>
          </w:tcPr>
          <w:p w14:paraId="370E8006" w14:textId="77777777" w:rsidR="008B4B83" w:rsidRDefault="00000000">
            <w:pPr>
              <w:spacing w:after="0" w:line="230" w:lineRule="auto"/>
            </w:pPr>
            <w:r>
              <w:rPr>
                <w:rFonts w:eastAsia="Arial"/>
                <w:b/>
                <w:color w:val="FFFFFF"/>
                <w:sz w:val="16"/>
              </w:rPr>
              <w:t>Planjahr 3</w:t>
            </w:r>
          </w:p>
        </w:tc>
        <w:tc>
          <w:tcPr>
            <w:tcW w:w="2650" w:type="dxa"/>
            <w:shd w:val="clear" w:color="auto" w:fill="102A43"/>
            <w:tcMar>
              <w:top w:w="55" w:type="dxa"/>
              <w:left w:w="55" w:type="dxa"/>
              <w:bottom w:w="55" w:type="dxa"/>
              <w:right w:w="55" w:type="dxa"/>
            </w:tcMar>
            <w:vAlign w:val="center"/>
          </w:tcPr>
          <w:p w14:paraId="42523C59" w14:textId="77777777" w:rsidR="008B4B83" w:rsidRDefault="00000000">
            <w:pPr>
              <w:spacing w:after="0" w:line="230" w:lineRule="auto"/>
            </w:pPr>
            <w:r>
              <w:rPr>
                <w:rFonts w:eastAsia="Arial"/>
                <w:b/>
                <w:color w:val="FFFFFF"/>
                <w:sz w:val="16"/>
              </w:rPr>
              <w:t>Konsequenz</w:t>
            </w:r>
          </w:p>
        </w:tc>
      </w:tr>
      <w:tr w:rsidR="008B4B83" w14:paraId="1DF0DF96" w14:textId="77777777">
        <w:trPr>
          <w:cantSplit/>
          <w:jc w:val="center"/>
        </w:trPr>
        <w:tc>
          <w:tcPr>
            <w:tcW w:w="2700" w:type="dxa"/>
            <w:tcMar>
              <w:top w:w="55" w:type="dxa"/>
              <w:left w:w="55" w:type="dxa"/>
              <w:bottom w:w="55" w:type="dxa"/>
              <w:right w:w="55" w:type="dxa"/>
            </w:tcMar>
          </w:tcPr>
          <w:p w14:paraId="62ED3D28" w14:textId="77777777" w:rsidR="008B4B83" w:rsidRDefault="00000000">
            <w:pPr>
              <w:spacing w:after="0" w:line="230" w:lineRule="auto"/>
            </w:pPr>
            <w:r>
              <w:rPr>
                <w:rFonts w:eastAsia="Arial"/>
                <w:sz w:val="16"/>
              </w:rPr>
              <w:t>Downside · Umsatz</w:t>
            </w:r>
          </w:p>
        </w:tc>
        <w:tc>
          <w:tcPr>
            <w:tcW w:w="1700" w:type="dxa"/>
            <w:tcMar>
              <w:top w:w="55" w:type="dxa"/>
              <w:left w:w="55" w:type="dxa"/>
              <w:bottom w:w="55" w:type="dxa"/>
              <w:right w:w="55" w:type="dxa"/>
            </w:tcMar>
          </w:tcPr>
          <w:p w14:paraId="425009C3" w14:textId="77777777" w:rsidR="008B4B83" w:rsidRDefault="00000000">
            <w:pPr>
              <w:spacing w:after="0" w:line="230" w:lineRule="auto"/>
            </w:pPr>
            <w:r>
              <w:rPr>
                <w:rFonts w:eastAsia="Arial"/>
                <w:sz w:val="16"/>
              </w:rPr>
              <w:t>41.400 EUR</w:t>
            </w:r>
          </w:p>
        </w:tc>
        <w:tc>
          <w:tcPr>
            <w:tcW w:w="1700" w:type="dxa"/>
            <w:tcMar>
              <w:top w:w="55" w:type="dxa"/>
              <w:left w:w="55" w:type="dxa"/>
              <w:bottom w:w="55" w:type="dxa"/>
              <w:right w:w="55" w:type="dxa"/>
            </w:tcMar>
          </w:tcPr>
          <w:p w14:paraId="13935CB4" w14:textId="77777777" w:rsidR="008B4B83" w:rsidRDefault="00000000">
            <w:pPr>
              <w:spacing w:after="0" w:line="230" w:lineRule="auto"/>
            </w:pPr>
            <w:r>
              <w:rPr>
                <w:rFonts w:eastAsia="Arial"/>
                <w:sz w:val="16"/>
              </w:rPr>
              <w:t>147.950 EUR</w:t>
            </w:r>
          </w:p>
        </w:tc>
        <w:tc>
          <w:tcPr>
            <w:tcW w:w="1700" w:type="dxa"/>
            <w:tcMar>
              <w:top w:w="55" w:type="dxa"/>
              <w:left w:w="55" w:type="dxa"/>
              <w:bottom w:w="55" w:type="dxa"/>
              <w:right w:w="55" w:type="dxa"/>
            </w:tcMar>
          </w:tcPr>
          <w:p w14:paraId="17581739" w14:textId="77777777" w:rsidR="008B4B83" w:rsidRDefault="00000000">
            <w:pPr>
              <w:spacing w:after="0" w:line="230" w:lineRule="auto"/>
            </w:pPr>
            <w:r>
              <w:rPr>
                <w:rFonts w:eastAsia="Arial"/>
                <w:sz w:val="16"/>
              </w:rPr>
              <w:t>309.400 EUR</w:t>
            </w:r>
          </w:p>
        </w:tc>
        <w:tc>
          <w:tcPr>
            <w:tcW w:w="2650" w:type="dxa"/>
            <w:tcMar>
              <w:top w:w="55" w:type="dxa"/>
              <w:left w:w="55" w:type="dxa"/>
              <w:bottom w:w="55" w:type="dxa"/>
              <w:right w:w="55" w:type="dxa"/>
            </w:tcMar>
          </w:tcPr>
          <w:p w14:paraId="297F912B" w14:textId="77777777" w:rsidR="008B4B83" w:rsidRDefault="00000000">
            <w:pPr>
              <w:spacing w:after="0" w:line="230" w:lineRule="auto"/>
            </w:pPr>
            <w:r>
              <w:rPr>
                <w:rFonts w:eastAsia="Arial"/>
                <w:sz w:val="16"/>
              </w:rPr>
              <w:t>kleiner Start, verzögerte Einstellungen</w:t>
            </w:r>
          </w:p>
        </w:tc>
      </w:tr>
      <w:tr w:rsidR="008B4B83" w14:paraId="609FF87D" w14:textId="77777777">
        <w:trPr>
          <w:cantSplit/>
          <w:jc w:val="center"/>
        </w:trPr>
        <w:tc>
          <w:tcPr>
            <w:tcW w:w="2700" w:type="dxa"/>
            <w:shd w:val="clear" w:color="auto" w:fill="F8FAFC"/>
            <w:tcMar>
              <w:top w:w="55" w:type="dxa"/>
              <w:left w:w="55" w:type="dxa"/>
              <w:bottom w:w="55" w:type="dxa"/>
              <w:right w:w="55" w:type="dxa"/>
            </w:tcMar>
          </w:tcPr>
          <w:p w14:paraId="3CBE437A" w14:textId="77777777" w:rsidR="008B4B83" w:rsidRDefault="00000000">
            <w:pPr>
              <w:spacing w:after="0" w:line="230" w:lineRule="auto"/>
            </w:pPr>
            <w:r>
              <w:rPr>
                <w:rFonts w:eastAsia="Arial"/>
                <w:sz w:val="16"/>
              </w:rPr>
              <w:t>Downside · Ergebnis n. Steuer</w:t>
            </w:r>
          </w:p>
        </w:tc>
        <w:tc>
          <w:tcPr>
            <w:tcW w:w="1700" w:type="dxa"/>
            <w:shd w:val="clear" w:color="auto" w:fill="F8FAFC"/>
            <w:tcMar>
              <w:top w:w="55" w:type="dxa"/>
              <w:left w:w="55" w:type="dxa"/>
              <w:bottom w:w="55" w:type="dxa"/>
              <w:right w:w="55" w:type="dxa"/>
            </w:tcMar>
          </w:tcPr>
          <w:p w14:paraId="6A2F6BD2" w14:textId="77777777" w:rsidR="008B4B83" w:rsidRDefault="00000000">
            <w:pPr>
              <w:spacing w:after="0" w:line="230" w:lineRule="auto"/>
            </w:pPr>
            <w:r>
              <w:rPr>
                <w:sz w:val="16"/>
              </w:rPr>
              <w:t>− 15.282 EUR</w:t>
            </w:r>
          </w:p>
        </w:tc>
        <w:tc>
          <w:tcPr>
            <w:tcW w:w="1700" w:type="dxa"/>
            <w:shd w:val="clear" w:color="auto" w:fill="F8FAFC"/>
            <w:tcMar>
              <w:top w:w="55" w:type="dxa"/>
              <w:left w:w="55" w:type="dxa"/>
              <w:bottom w:w="55" w:type="dxa"/>
              <w:right w:w="55" w:type="dxa"/>
            </w:tcMar>
          </w:tcPr>
          <w:p w14:paraId="38484296" w14:textId="77777777" w:rsidR="008B4B83" w:rsidRDefault="00000000">
            <w:pPr>
              <w:spacing w:after="0" w:line="230" w:lineRule="auto"/>
            </w:pPr>
            <w:r>
              <w:rPr>
                <w:sz w:val="16"/>
              </w:rPr>
              <w:t>32.815 EUR</w:t>
            </w:r>
          </w:p>
        </w:tc>
        <w:tc>
          <w:tcPr>
            <w:tcW w:w="1700" w:type="dxa"/>
            <w:shd w:val="clear" w:color="auto" w:fill="F8FAFC"/>
            <w:tcMar>
              <w:top w:w="55" w:type="dxa"/>
              <w:left w:w="55" w:type="dxa"/>
              <w:bottom w:w="55" w:type="dxa"/>
              <w:right w:w="55" w:type="dxa"/>
            </w:tcMar>
          </w:tcPr>
          <w:p w14:paraId="472F5287" w14:textId="77777777" w:rsidR="008B4B83" w:rsidRDefault="00000000">
            <w:pPr>
              <w:spacing w:after="0" w:line="230" w:lineRule="auto"/>
            </w:pPr>
            <w:r>
              <w:rPr>
                <w:sz w:val="16"/>
              </w:rPr>
              <w:t>73.856 EUR</w:t>
            </w:r>
          </w:p>
        </w:tc>
        <w:tc>
          <w:tcPr>
            <w:tcW w:w="2650" w:type="dxa"/>
            <w:shd w:val="clear" w:color="auto" w:fill="F8FAFC"/>
            <w:tcMar>
              <w:top w:w="55" w:type="dxa"/>
              <w:left w:w="55" w:type="dxa"/>
              <w:bottom w:w="55" w:type="dxa"/>
              <w:right w:w="55" w:type="dxa"/>
            </w:tcMar>
          </w:tcPr>
          <w:p w14:paraId="7D7DDD4E" w14:textId="77777777" w:rsidR="008B4B83" w:rsidRDefault="00000000">
            <w:pPr>
              <w:spacing w:after="0" w:line="230" w:lineRule="auto"/>
            </w:pPr>
            <w:r>
              <w:rPr>
                <w:rFonts w:eastAsia="Arial"/>
                <w:sz w:val="16"/>
              </w:rPr>
              <w:t>Kosten- und Vergütungsdisziplin bleibt zwingend</w:t>
            </w:r>
          </w:p>
        </w:tc>
      </w:tr>
      <w:tr w:rsidR="008B4B83" w14:paraId="4028478B" w14:textId="77777777">
        <w:trPr>
          <w:cantSplit/>
          <w:jc w:val="center"/>
        </w:trPr>
        <w:tc>
          <w:tcPr>
            <w:tcW w:w="2700" w:type="dxa"/>
            <w:tcMar>
              <w:top w:w="55" w:type="dxa"/>
              <w:left w:w="55" w:type="dxa"/>
              <w:bottom w:w="55" w:type="dxa"/>
              <w:right w:w="55" w:type="dxa"/>
            </w:tcMar>
          </w:tcPr>
          <w:p w14:paraId="740CB6B0" w14:textId="77777777" w:rsidR="008B4B83" w:rsidRDefault="00000000">
            <w:pPr>
              <w:spacing w:after="0" w:line="230" w:lineRule="auto"/>
            </w:pPr>
            <w:r>
              <w:rPr>
                <w:rFonts w:eastAsia="Arial"/>
                <w:sz w:val="16"/>
              </w:rPr>
              <w:t>Base · Umsatz</w:t>
            </w:r>
          </w:p>
        </w:tc>
        <w:tc>
          <w:tcPr>
            <w:tcW w:w="1700" w:type="dxa"/>
            <w:tcMar>
              <w:top w:w="55" w:type="dxa"/>
              <w:left w:w="55" w:type="dxa"/>
              <w:bottom w:w="55" w:type="dxa"/>
              <w:right w:w="55" w:type="dxa"/>
            </w:tcMar>
          </w:tcPr>
          <w:p w14:paraId="26C971A1" w14:textId="77777777" w:rsidR="008B4B83" w:rsidRDefault="00000000">
            <w:pPr>
              <w:spacing w:after="0" w:line="230" w:lineRule="auto"/>
            </w:pPr>
            <w:r>
              <w:rPr>
                <w:rFonts w:eastAsia="Arial"/>
                <w:sz w:val="16"/>
              </w:rPr>
              <w:t>92.000 EUR</w:t>
            </w:r>
          </w:p>
        </w:tc>
        <w:tc>
          <w:tcPr>
            <w:tcW w:w="1700" w:type="dxa"/>
            <w:tcMar>
              <w:top w:w="55" w:type="dxa"/>
              <w:left w:w="55" w:type="dxa"/>
              <w:bottom w:w="55" w:type="dxa"/>
              <w:right w:w="55" w:type="dxa"/>
            </w:tcMar>
          </w:tcPr>
          <w:p w14:paraId="1918F25A" w14:textId="77777777" w:rsidR="008B4B83" w:rsidRDefault="00000000">
            <w:pPr>
              <w:spacing w:after="0" w:line="230" w:lineRule="auto"/>
            </w:pPr>
            <w:r>
              <w:rPr>
                <w:rFonts w:eastAsia="Arial"/>
                <w:sz w:val="16"/>
              </w:rPr>
              <w:t>269.000 EUR</w:t>
            </w:r>
          </w:p>
        </w:tc>
        <w:tc>
          <w:tcPr>
            <w:tcW w:w="1700" w:type="dxa"/>
            <w:tcMar>
              <w:top w:w="55" w:type="dxa"/>
              <w:left w:w="55" w:type="dxa"/>
              <w:bottom w:w="55" w:type="dxa"/>
              <w:right w:w="55" w:type="dxa"/>
            </w:tcMar>
          </w:tcPr>
          <w:p w14:paraId="6D161765" w14:textId="77777777" w:rsidR="008B4B83" w:rsidRDefault="00000000">
            <w:pPr>
              <w:spacing w:after="0" w:line="230" w:lineRule="auto"/>
            </w:pPr>
            <w:r>
              <w:rPr>
                <w:rFonts w:eastAsia="Arial"/>
                <w:sz w:val="16"/>
              </w:rPr>
              <w:t>442.000 EUR</w:t>
            </w:r>
          </w:p>
        </w:tc>
        <w:tc>
          <w:tcPr>
            <w:tcW w:w="2650" w:type="dxa"/>
            <w:tcMar>
              <w:top w:w="55" w:type="dxa"/>
              <w:left w:w="55" w:type="dxa"/>
              <w:bottom w:w="55" w:type="dxa"/>
              <w:right w:w="55" w:type="dxa"/>
            </w:tcMar>
          </w:tcPr>
          <w:p w14:paraId="038C8072" w14:textId="77777777" w:rsidR="008B4B83" w:rsidRDefault="00000000">
            <w:pPr>
              <w:spacing w:after="0" w:line="230" w:lineRule="auto"/>
            </w:pPr>
            <w:r>
              <w:rPr>
                <w:rFonts w:eastAsia="Arial"/>
                <w:sz w:val="16"/>
              </w:rPr>
              <w:t>Mandats- und Kapazitätsplan wie beschrieben</w:t>
            </w:r>
          </w:p>
        </w:tc>
      </w:tr>
      <w:tr w:rsidR="008B4B83" w14:paraId="11F9E3BC" w14:textId="77777777">
        <w:trPr>
          <w:cantSplit/>
          <w:jc w:val="center"/>
        </w:trPr>
        <w:tc>
          <w:tcPr>
            <w:tcW w:w="2700" w:type="dxa"/>
            <w:shd w:val="clear" w:color="auto" w:fill="F8FAFC"/>
            <w:tcMar>
              <w:top w:w="55" w:type="dxa"/>
              <w:left w:w="55" w:type="dxa"/>
              <w:bottom w:w="55" w:type="dxa"/>
              <w:right w:w="55" w:type="dxa"/>
            </w:tcMar>
          </w:tcPr>
          <w:p w14:paraId="644D66D3" w14:textId="77777777" w:rsidR="008B4B83" w:rsidRDefault="00000000">
            <w:pPr>
              <w:spacing w:after="0" w:line="230" w:lineRule="auto"/>
            </w:pPr>
            <w:r>
              <w:rPr>
                <w:rFonts w:eastAsia="Arial"/>
                <w:sz w:val="16"/>
              </w:rPr>
              <w:t>Base · Ergebnis n. Steuer</w:t>
            </w:r>
          </w:p>
        </w:tc>
        <w:tc>
          <w:tcPr>
            <w:tcW w:w="1700" w:type="dxa"/>
            <w:shd w:val="clear" w:color="auto" w:fill="F8FAFC"/>
            <w:tcMar>
              <w:top w:w="55" w:type="dxa"/>
              <w:left w:w="55" w:type="dxa"/>
              <w:bottom w:w="55" w:type="dxa"/>
              <w:right w:w="55" w:type="dxa"/>
            </w:tcMar>
          </w:tcPr>
          <w:p w14:paraId="086EA9DC" w14:textId="77777777" w:rsidR="008B4B83" w:rsidRDefault="00000000">
            <w:pPr>
              <w:spacing w:after="0" w:line="230" w:lineRule="auto"/>
            </w:pPr>
            <w:r>
              <w:rPr>
                <w:sz w:val="16"/>
              </w:rPr>
              <w:t>22.120 EUR</w:t>
            </w:r>
          </w:p>
        </w:tc>
        <w:tc>
          <w:tcPr>
            <w:tcW w:w="1700" w:type="dxa"/>
            <w:shd w:val="clear" w:color="auto" w:fill="F8FAFC"/>
            <w:tcMar>
              <w:top w:w="55" w:type="dxa"/>
              <w:left w:w="55" w:type="dxa"/>
              <w:bottom w:w="55" w:type="dxa"/>
              <w:right w:w="55" w:type="dxa"/>
            </w:tcMar>
          </w:tcPr>
          <w:p w14:paraId="18772468" w14:textId="77777777" w:rsidR="008B4B83" w:rsidRDefault="00000000">
            <w:pPr>
              <w:spacing w:after="0" w:line="230" w:lineRule="auto"/>
            </w:pPr>
            <w:r>
              <w:rPr>
                <w:sz w:val="16"/>
              </w:rPr>
              <w:t>78.515 EUR</w:t>
            </w:r>
          </w:p>
        </w:tc>
        <w:tc>
          <w:tcPr>
            <w:tcW w:w="1700" w:type="dxa"/>
            <w:shd w:val="clear" w:color="auto" w:fill="F8FAFC"/>
            <w:tcMar>
              <w:top w:w="55" w:type="dxa"/>
              <w:left w:w="55" w:type="dxa"/>
              <w:bottom w:w="55" w:type="dxa"/>
              <w:right w:w="55" w:type="dxa"/>
            </w:tcMar>
          </w:tcPr>
          <w:p w14:paraId="2DBC6833" w14:textId="77777777" w:rsidR="008B4B83" w:rsidRDefault="00000000">
            <w:pPr>
              <w:spacing w:after="0" w:line="230" w:lineRule="auto"/>
            </w:pPr>
            <w:r>
              <w:rPr>
                <w:sz w:val="16"/>
              </w:rPr>
              <w:t>112.600 EUR</w:t>
            </w:r>
          </w:p>
        </w:tc>
        <w:tc>
          <w:tcPr>
            <w:tcW w:w="2650" w:type="dxa"/>
            <w:shd w:val="clear" w:color="auto" w:fill="F8FAFC"/>
            <w:tcMar>
              <w:top w:w="55" w:type="dxa"/>
              <w:left w:w="55" w:type="dxa"/>
              <w:bottom w:w="55" w:type="dxa"/>
              <w:right w:w="55" w:type="dxa"/>
            </w:tcMar>
          </w:tcPr>
          <w:p w14:paraId="2FF62BC5" w14:textId="77777777" w:rsidR="008B4B83" w:rsidRDefault="00000000">
            <w:pPr>
              <w:spacing w:after="0" w:line="230" w:lineRule="auto"/>
            </w:pPr>
            <w:r>
              <w:rPr>
                <w:rFonts w:eastAsia="Arial"/>
                <w:sz w:val="16"/>
              </w:rPr>
              <w:t>interne Finanzierung des Wachstums möglich</w:t>
            </w:r>
          </w:p>
        </w:tc>
      </w:tr>
      <w:tr w:rsidR="008B4B83" w14:paraId="70DBB571" w14:textId="77777777">
        <w:trPr>
          <w:cantSplit/>
          <w:jc w:val="center"/>
        </w:trPr>
        <w:tc>
          <w:tcPr>
            <w:tcW w:w="2700" w:type="dxa"/>
            <w:tcMar>
              <w:top w:w="55" w:type="dxa"/>
              <w:left w:w="55" w:type="dxa"/>
              <w:bottom w:w="55" w:type="dxa"/>
              <w:right w:w="55" w:type="dxa"/>
            </w:tcMar>
          </w:tcPr>
          <w:p w14:paraId="3AA25B7E" w14:textId="77777777" w:rsidR="008B4B83" w:rsidRDefault="00000000">
            <w:pPr>
              <w:spacing w:after="0" w:line="230" w:lineRule="auto"/>
            </w:pPr>
            <w:r>
              <w:rPr>
                <w:rFonts w:eastAsia="Arial"/>
                <w:sz w:val="16"/>
              </w:rPr>
              <w:t>Upside · Umsatz</w:t>
            </w:r>
          </w:p>
        </w:tc>
        <w:tc>
          <w:tcPr>
            <w:tcW w:w="1700" w:type="dxa"/>
            <w:tcMar>
              <w:top w:w="55" w:type="dxa"/>
              <w:left w:w="55" w:type="dxa"/>
              <w:bottom w:w="55" w:type="dxa"/>
              <w:right w:w="55" w:type="dxa"/>
            </w:tcMar>
          </w:tcPr>
          <w:p w14:paraId="019CD375" w14:textId="77777777" w:rsidR="008B4B83" w:rsidRDefault="00000000">
            <w:pPr>
              <w:spacing w:after="0" w:line="230" w:lineRule="auto"/>
            </w:pPr>
            <w:r>
              <w:rPr>
                <w:rFonts w:eastAsia="Arial"/>
                <w:sz w:val="16"/>
              </w:rPr>
              <w:t>105.800 EUR</w:t>
            </w:r>
          </w:p>
        </w:tc>
        <w:tc>
          <w:tcPr>
            <w:tcW w:w="1700" w:type="dxa"/>
            <w:tcMar>
              <w:top w:w="55" w:type="dxa"/>
              <w:left w:w="55" w:type="dxa"/>
              <w:bottom w:w="55" w:type="dxa"/>
              <w:right w:w="55" w:type="dxa"/>
            </w:tcMar>
          </w:tcPr>
          <w:p w14:paraId="7868EB72" w14:textId="77777777" w:rsidR="008B4B83" w:rsidRDefault="00000000">
            <w:pPr>
              <w:spacing w:after="0" w:line="230" w:lineRule="auto"/>
            </w:pPr>
            <w:r>
              <w:rPr>
                <w:rFonts w:eastAsia="Arial"/>
                <w:sz w:val="16"/>
              </w:rPr>
              <w:t>322.800 EUR</w:t>
            </w:r>
          </w:p>
        </w:tc>
        <w:tc>
          <w:tcPr>
            <w:tcW w:w="1700" w:type="dxa"/>
            <w:tcMar>
              <w:top w:w="55" w:type="dxa"/>
              <w:left w:w="55" w:type="dxa"/>
              <w:bottom w:w="55" w:type="dxa"/>
              <w:right w:w="55" w:type="dxa"/>
            </w:tcMar>
          </w:tcPr>
          <w:p w14:paraId="6C1D5A3E" w14:textId="77777777" w:rsidR="008B4B83" w:rsidRDefault="00000000">
            <w:pPr>
              <w:spacing w:after="0" w:line="230" w:lineRule="auto"/>
            </w:pPr>
            <w:r>
              <w:rPr>
                <w:rFonts w:eastAsia="Arial"/>
                <w:sz w:val="16"/>
              </w:rPr>
              <w:t>508.300 EUR</w:t>
            </w:r>
          </w:p>
        </w:tc>
        <w:tc>
          <w:tcPr>
            <w:tcW w:w="2650" w:type="dxa"/>
            <w:tcMar>
              <w:top w:w="55" w:type="dxa"/>
              <w:left w:w="55" w:type="dxa"/>
              <w:bottom w:w="55" w:type="dxa"/>
              <w:right w:w="55" w:type="dxa"/>
            </w:tcMar>
          </w:tcPr>
          <w:p w14:paraId="3D1BDC35" w14:textId="77777777" w:rsidR="008B4B83" w:rsidRDefault="00000000">
            <w:pPr>
              <w:spacing w:after="0" w:line="230" w:lineRule="auto"/>
            </w:pPr>
            <w:r>
              <w:rPr>
                <w:rFonts w:eastAsia="Arial"/>
                <w:sz w:val="16"/>
              </w:rPr>
              <w:t>nur mit zusätzlicher Delivery-Kapazität</w:t>
            </w:r>
          </w:p>
        </w:tc>
      </w:tr>
      <w:tr w:rsidR="008B4B83" w14:paraId="61BDC60F" w14:textId="77777777">
        <w:trPr>
          <w:cantSplit/>
          <w:jc w:val="center"/>
        </w:trPr>
        <w:tc>
          <w:tcPr>
            <w:tcW w:w="2700" w:type="dxa"/>
            <w:shd w:val="clear" w:color="auto" w:fill="F8FAFC"/>
            <w:tcMar>
              <w:top w:w="55" w:type="dxa"/>
              <w:left w:w="55" w:type="dxa"/>
              <w:bottom w:w="55" w:type="dxa"/>
              <w:right w:w="55" w:type="dxa"/>
            </w:tcMar>
          </w:tcPr>
          <w:p w14:paraId="37CCA83D" w14:textId="77777777" w:rsidR="008B4B83" w:rsidRDefault="00000000">
            <w:pPr>
              <w:spacing w:after="0" w:line="230" w:lineRule="auto"/>
            </w:pPr>
            <w:r>
              <w:rPr>
                <w:rFonts w:eastAsia="Arial"/>
                <w:sz w:val="16"/>
              </w:rPr>
              <w:t>Upside · Ergebnis n. Steuer</w:t>
            </w:r>
          </w:p>
        </w:tc>
        <w:tc>
          <w:tcPr>
            <w:tcW w:w="1700" w:type="dxa"/>
            <w:shd w:val="clear" w:color="auto" w:fill="F8FAFC"/>
            <w:tcMar>
              <w:top w:w="55" w:type="dxa"/>
              <w:left w:w="55" w:type="dxa"/>
              <w:bottom w:w="55" w:type="dxa"/>
              <w:right w:w="55" w:type="dxa"/>
            </w:tcMar>
          </w:tcPr>
          <w:p w14:paraId="415EED20" w14:textId="77777777" w:rsidR="008B4B83" w:rsidRDefault="00000000">
            <w:pPr>
              <w:spacing w:after="0" w:line="230" w:lineRule="auto"/>
            </w:pPr>
            <w:r>
              <w:rPr>
                <w:sz w:val="16"/>
              </w:rPr>
              <w:t>35.533 EUR</w:t>
            </w:r>
          </w:p>
        </w:tc>
        <w:tc>
          <w:tcPr>
            <w:tcW w:w="1700" w:type="dxa"/>
            <w:shd w:val="clear" w:color="auto" w:fill="F8FAFC"/>
            <w:tcMar>
              <w:top w:w="55" w:type="dxa"/>
              <w:left w:w="55" w:type="dxa"/>
              <w:bottom w:w="55" w:type="dxa"/>
              <w:right w:w="55" w:type="dxa"/>
            </w:tcMar>
          </w:tcPr>
          <w:p w14:paraId="71BBAA9B" w14:textId="77777777" w:rsidR="008B4B83" w:rsidRDefault="00000000">
            <w:pPr>
              <w:spacing w:after="0" w:line="230" w:lineRule="auto"/>
            </w:pPr>
            <w:r>
              <w:rPr>
                <w:sz w:val="16"/>
              </w:rPr>
              <w:t>124.485 EUR</w:t>
            </w:r>
          </w:p>
        </w:tc>
        <w:tc>
          <w:tcPr>
            <w:tcW w:w="1700" w:type="dxa"/>
            <w:shd w:val="clear" w:color="auto" w:fill="F8FAFC"/>
            <w:tcMar>
              <w:top w:w="55" w:type="dxa"/>
              <w:left w:w="55" w:type="dxa"/>
              <w:bottom w:w="55" w:type="dxa"/>
              <w:right w:w="55" w:type="dxa"/>
            </w:tcMar>
          </w:tcPr>
          <w:p w14:paraId="478CEF2C" w14:textId="77777777" w:rsidR="008B4B83" w:rsidRDefault="00000000">
            <w:pPr>
              <w:spacing w:after="0" w:line="230" w:lineRule="auto"/>
            </w:pPr>
            <w:r>
              <w:rPr>
                <w:sz w:val="16"/>
              </w:rPr>
              <w:t>158.460 EUR</w:t>
            </w:r>
          </w:p>
        </w:tc>
        <w:tc>
          <w:tcPr>
            <w:tcW w:w="2650" w:type="dxa"/>
            <w:shd w:val="clear" w:color="auto" w:fill="F8FAFC"/>
            <w:tcMar>
              <w:top w:w="55" w:type="dxa"/>
              <w:left w:w="55" w:type="dxa"/>
              <w:bottom w:w="55" w:type="dxa"/>
              <w:right w:w="55" w:type="dxa"/>
            </w:tcMar>
          </w:tcPr>
          <w:p w14:paraId="04C0565C" w14:textId="77777777" w:rsidR="008B4B83" w:rsidRDefault="00000000">
            <w:pPr>
              <w:spacing w:after="0" w:line="230" w:lineRule="auto"/>
            </w:pPr>
            <w:r>
              <w:rPr>
                <w:rFonts w:eastAsia="Arial"/>
                <w:sz w:val="16"/>
              </w:rPr>
              <w:t>Reserve vor Objekt- oder Produktinvestition</w:t>
            </w:r>
          </w:p>
        </w:tc>
      </w:tr>
    </w:tbl>
    <w:p w14:paraId="486427F5" w14:textId="77777777" w:rsidR="008B4B83" w:rsidRDefault="00000000">
      <w:pPr>
        <w:pBdr>
          <w:left w:val="single" w:sz="18" w:space="10" w:color="1E3A5F"/>
        </w:pBdr>
        <w:shd w:val="clear" w:color="auto" w:fill="EEF3F7"/>
        <w:ind w:left="180" w:right="120"/>
      </w:pPr>
      <w:r>
        <w:rPr>
          <w:rFonts w:eastAsia="Arial"/>
          <w:b/>
          <w:color w:val="1E3A5F"/>
        </w:rPr>
        <w:t xml:space="preserve">DOWNSIDE-REGEL  </w:t>
      </w:r>
      <w:r>
        <w:rPr>
          <w:rFonts w:eastAsia="Arial"/>
        </w:rPr>
        <w:t>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14:paraId="455DBB2B" w14:textId="77777777" w:rsidR="008B4B83" w:rsidRDefault="00000000">
      <w:pPr>
        <w:pStyle w:val="berschrift2"/>
        <w:pBdr>
          <w:bottom w:val="single" w:sz="8" w:space="6" w:color="B08D57"/>
        </w:pBdr>
      </w:pPr>
      <w:r>
        <w:rPr>
          <w:rFonts w:ascii="Arial" w:eastAsia="Arial" w:hAnsi="Arial" w:cs="Arial"/>
        </w:rPr>
        <w:t>Zentrales Risikoregister</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200"/>
        <w:gridCol w:w="2450"/>
        <w:gridCol w:w="2250"/>
        <w:gridCol w:w="2850"/>
      </w:tblGrid>
      <w:tr w:rsidR="008B4B83" w14:paraId="645001AF" w14:textId="77777777">
        <w:trPr>
          <w:tblHeader/>
          <w:jc w:val="center"/>
        </w:trPr>
        <w:tc>
          <w:tcPr>
            <w:tcW w:w="2200" w:type="dxa"/>
            <w:shd w:val="clear" w:color="auto" w:fill="102A43"/>
            <w:tcMar>
              <w:top w:w="55" w:type="dxa"/>
              <w:left w:w="55" w:type="dxa"/>
              <w:bottom w:w="55" w:type="dxa"/>
              <w:right w:w="55" w:type="dxa"/>
            </w:tcMar>
            <w:vAlign w:val="center"/>
          </w:tcPr>
          <w:p w14:paraId="37E2404E" w14:textId="77777777" w:rsidR="008B4B83" w:rsidRDefault="00000000">
            <w:pPr>
              <w:spacing w:after="0" w:line="230" w:lineRule="auto"/>
            </w:pPr>
            <w:r>
              <w:rPr>
                <w:rFonts w:eastAsia="Arial"/>
                <w:b/>
                <w:color w:val="FFFFFF"/>
                <w:sz w:val="16"/>
              </w:rPr>
              <w:t>Risiko</w:t>
            </w:r>
          </w:p>
        </w:tc>
        <w:tc>
          <w:tcPr>
            <w:tcW w:w="2450" w:type="dxa"/>
            <w:shd w:val="clear" w:color="auto" w:fill="102A43"/>
            <w:tcMar>
              <w:top w:w="55" w:type="dxa"/>
              <w:left w:w="55" w:type="dxa"/>
              <w:bottom w:w="55" w:type="dxa"/>
              <w:right w:w="55" w:type="dxa"/>
            </w:tcMar>
            <w:vAlign w:val="center"/>
          </w:tcPr>
          <w:p w14:paraId="7DC9C873" w14:textId="77777777" w:rsidR="008B4B83" w:rsidRDefault="00000000">
            <w:pPr>
              <w:spacing w:after="0" w:line="230" w:lineRule="auto"/>
            </w:pPr>
            <w:r>
              <w:rPr>
                <w:rFonts w:eastAsia="Arial"/>
                <w:b/>
                <w:color w:val="FFFFFF"/>
                <w:sz w:val="16"/>
              </w:rPr>
              <w:t>Frühindikator</w:t>
            </w:r>
          </w:p>
        </w:tc>
        <w:tc>
          <w:tcPr>
            <w:tcW w:w="2250" w:type="dxa"/>
            <w:shd w:val="clear" w:color="auto" w:fill="102A43"/>
            <w:tcMar>
              <w:top w:w="55" w:type="dxa"/>
              <w:left w:w="55" w:type="dxa"/>
              <w:bottom w:w="55" w:type="dxa"/>
              <w:right w:w="55" w:type="dxa"/>
            </w:tcMar>
            <w:vAlign w:val="center"/>
          </w:tcPr>
          <w:p w14:paraId="411BD4FF" w14:textId="77777777" w:rsidR="008B4B83" w:rsidRDefault="00000000">
            <w:pPr>
              <w:spacing w:after="0" w:line="230" w:lineRule="auto"/>
            </w:pPr>
            <w:r>
              <w:rPr>
                <w:rFonts w:eastAsia="Arial"/>
                <w:b/>
                <w:color w:val="FFFFFF"/>
                <w:sz w:val="16"/>
              </w:rPr>
              <w:t>Auswirkung</w:t>
            </w:r>
          </w:p>
        </w:tc>
        <w:tc>
          <w:tcPr>
            <w:tcW w:w="2850" w:type="dxa"/>
            <w:shd w:val="clear" w:color="auto" w:fill="102A43"/>
            <w:tcMar>
              <w:top w:w="55" w:type="dxa"/>
              <w:left w:w="55" w:type="dxa"/>
              <w:bottom w:w="55" w:type="dxa"/>
              <w:right w:w="55" w:type="dxa"/>
            </w:tcMar>
            <w:vAlign w:val="center"/>
          </w:tcPr>
          <w:p w14:paraId="63C6FFCB" w14:textId="77777777" w:rsidR="008B4B83" w:rsidRDefault="00000000">
            <w:pPr>
              <w:spacing w:after="0" w:line="230" w:lineRule="auto"/>
            </w:pPr>
            <w:r>
              <w:rPr>
                <w:rFonts w:eastAsia="Arial"/>
                <w:b/>
                <w:color w:val="FFFFFF"/>
                <w:sz w:val="16"/>
              </w:rPr>
              <w:t>Absicherung</w:t>
            </w:r>
          </w:p>
        </w:tc>
      </w:tr>
      <w:tr w:rsidR="008B4B83" w14:paraId="53E9FD87" w14:textId="77777777">
        <w:trPr>
          <w:cantSplit/>
          <w:jc w:val="center"/>
        </w:trPr>
        <w:tc>
          <w:tcPr>
            <w:tcW w:w="2200" w:type="dxa"/>
            <w:tcMar>
              <w:top w:w="55" w:type="dxa"/>
              <w:left w:w="55" w:type="dxa"/>
              <w:bottom w:w="55" w:type="dxa"/>
              <w:right w:w="55" w:type="dxa"/>
            </w:tcMar>
          </w:tcPr>
          <w:p w14:paraId="6C5D88D6" w14:textId="77777777" w:rsidR="008B4B83" w:rsidRDefault="00000000">
            <w:pPr>
              <w:spacing w:after="0" w:line="230" w:lineRule="auto"/>
            </w:pPr>
            <w:r>
              <w:rPr>
                <w:rFonts w:eastAsia="Arial"/>
                <w:sz w:val="16"/>
              </w:rPr>
              <w:lastRenderedPageBreak/>
              <w:t>Langer B2B-Vertrieb / verschobene Aufträge</w:t>
            </w:r>
          </w:p>
        </w:tc>
        <w:tc>
          <w:tcPr>
            <w:tcW w:w="2450" w:type="dxa"/>
            <w:tcMar>
              <w:top w:w="55" w:type="dxa"/>
              <w:left w:w="55" w:type="dxa"/>
              <w:bottom w:w="55" w:type="dxa"/>
              <w:right w:w="55" w:type="dxa"/>
            </w:tcMar>
          </w:tcPr>
          <w:p w14:paraId="5B577A05" w14:textId="77777777" w:rsidR="008B4B83" w:rsidRDefault="00000000">
            <w:pPr>
              <w:spacing w:after="0" w:line="230" w:lineRule="auto"/>
            </w:pPr>
            <w:r>
              <w:rPr>
                <w:rFonts w:eastAsia="Arial"/>
                <w:sz w:val="16"/>
              </w:rPr>
              <w:t>Entscheidung &gt; 30 Tage ohne nächsten Termin</w:t>
            </w:r>
          </w:p>
        </w:tc>
        <w:tc>
          <w:tcPr>
            <w:tcW w:w="2250" w:type="dxa"/>
            <w:tcMar>
              <w:top w:w="55" w:type="dxa"/>
              <w:left w:w="55" w:type="dxa"/>
              <w:bottom w:w="55" w:type="dxa"/>
              <w:right w:w="55" w:type="dxa"/>
            </w:tcMar>
          </w:tcPr>
          <w:p w14:paraId="45F0EA75" w14:textId="77777777" w:rsidR="008B4B83" w:rsidRDefault="00000000">
            <w:pPr>
              <w:spacing w:after="0" w:line="230" w:lineRule="auto"/>
            </w:pPr>
            <w:r>
              <w:rPr>
                <w:rFonts w:eastAsia="Arial"/>
                <w:sz w:val="16"/>
              </w:rPr>
              <w:t>Umsatz- und Liquiditätslücke</w:t>
            </w:r>
          </w:p>
        </w:tc>
        <w:tc>
          <w:tcPr>
            <w:tcW w:w="2850" w:type="dxa"/>
            <w:tcMar>
              <w:top w:w="55" w:type="dxa"/>
              <w:left w:w="55" w:type="dxa"/>
              <w:bottom w:w="55" w:type="dxa"/>
              <w:right w:w="55" w:type="dxa"/>
            </w:tcMar>
          </w:tcPr>
          <w:p w14:paraId="465F5FC6" w14:textId="77777777" w:rsidR="008B4B83" w:rsidRDefault="00000000">
            <w:pPr>
              <w:spacing w:after="0" w:line="230" w:lineRule="auto"/>
            </w:pPr>
            <w:r>
              <w:rPr>
                <w:rFonts w:eastAsia="Arial"/>
                <w:sz w:val="16"/>
              </w:rPr>
              <w:t>breite Pipeline, bezahlter Blueprint-Einstieg, Kosten variabel halten</w:t>
            </w:r>
          </w:p>
        </w:tc>
      </w:tr>
      <w:tr w:rsidR="008B4B83" w14:paraId="7A718B6A" w14:textId="77777777">
        <w:trPr>
          <w:cantSplit/>
          <w:jc w:val="center"/>
        </w:trPr>
        <w:tc>
          <w:tcPr>
            <w:tcW w:w="2200" w:type="dxa"/>
            <w:shd w:val="clear" w:color="auto" w:fill="F8FAFC"/>
            <w:tcMar>
              <w:top w:w="55" w:type="dxa"/>
              <w:left w:w="55" w:type="dxa"/>
              <w:bottom w:w="55" w:type="dxa"/>
              <w:right w:w="55" w:type="dxa"/>
            </w:tcMar>
          </w:tcPr>
          <w:p w14:paraId="52B012A3" w14:textId="77777777" w:rsidR="008B4B83" w:rsidRDefault="00000000">
            <w:pPr>
              <w:spacing w:after="0" w:line="230" w:lineRule="auto"/>
            </w:pPr>
            <w:r>
              <w:rPr>
                <w:rFonts w:eastAsia="Arial"/>
                <w:sz w:val="16"/>
              </w:rPr>
              <w:t>Kundenkonzentration</w:t>
            </w:r>
          </w:p>
        </w:tc>
        <w:tc>
          <w:tcPr>
            <w:tcW w:w="2450" w:type="dxa"/>
            <w:shd w:val="clear" w:color="auto" w:fill="F8FAFC"/>
            <w:tcMar>
              <w:top w:w="55" w:type="dxa"/>
              <w:left w:w="55" w:type="dxa"/>
              <w:bottom w:w="55" w:type="dxa"/>
              <w:right w:w="55" w:type="dxa"/>
            </w:tcMar>
          </w:tcPr>
          <w:p w14:paraId="47C7D4F3" w14:textId="77777777" w:rsidR="008B4B83" w:rsidRDefault="00000000">
            <w:pPr>
              <w:spacing w:after="0" w:line="230" w:lineRule="auto"/>
            </w:pPr>
            <w:r>
              <w:rPr>
                <w:rFonts w:eastAsia="Arial"/>
                <w:sz w:val="16"/>
              </w:rPr>
              <w:t>ein Kunde &gt; 40 % des Jahresumsatzes</w:t>
            </w:r>
          </w:p>
        </w:tc>
        <w:tc>
          <w:tcPr>
            <w:tcW w:w="2250" w:type="dxa"/>
            <w:shd w:val="clear" w:color="auto" w:fill="F8FAFC"/>
            <w:tcMar>
              <w:top w:w="55" w:type="dxa"/>
              <w:left w:w="55" w:type="dxa"/>
              <w:bottom w:w="55" w:type="dxa"/>
              <w:right w:w="55" w:type="dxa"/>
            </w:tcMar>
          </w:tcPr>
          <w:p w14:paraId="58415108" w14:textId="77777777" w:rsidR="008B4B83" w:rsidRDefault="00000000">
            <w:pPr>
              <w:spacing w:after="0" w:line="230" w:lineRule="auto"/>
            </w:pPr>
            <w:r>
              <w:rPr>
                <w:rFonts w:eastAsia="Arial"/>
                <w:sz w:val="16"/>
              </w:rPr>
              <w:t>Abhängigkeit und Preisdruck</w:t>
            </w:r>
          </w:p>
        </w:tc>
        <w:tc>
          <w:tcPr>
            <w:tcW w:w="2850" w:type="dxa"/>
            <w:shd w:val="clear" w:color="auto" w:fill="F8FAFC"/>
            <w:tcMar>
              <w:top w:w="55" w:type="dxa"/>
              <w:left w:w="55" w:type="dxa"/>
              <w:bottom w:w="55" w:type="dxa"/>
              <w:right w:w="55" w:type="dxa"/>
            </w:tcMar>
          </w:tcPr>
          <w:p w14:paraId="5CCE892E" w14:textId="77777777" w:rsidR="008B4B83" w:rsidRDefault="00000000">
            <w:pPr>
              <w:spacing w:after="0" w:line="230" w:lineRule="auto"/>
            </w:pPr>
            <w:r>
              <w:rPr>
                <w:rFonts w:eastAsia="Arial"/>
                <w:sz w:val="16"/>
              </w:rPr>
              <w:t>zweiter Ankerkunde, keine ungedeckten kundenspezifischen Fixkosten</w:t>
            </w:r>
          </w:p>
        </w:tc>
      </w:tr>
      <w:tr w:rsidR="008B4B83" w14:paraId="6F6875CF" w14:textId="77777777">
        <w:trPr>
          <w:cantSplit/>
          <w:jc w:val="center"/>
        </w:trPr>
        <w:tc>
          <w:tcPr>
            <w:tcW w:w="2200" w:type="dxa"/>
            <w:tcMar>
              <w:top w:w="55" w:type="dxa"/>
              <w:left w:w="55" w:type="dxa"/>
              <w:bottom w:w="55" w:type="dxa"/>
              <w:right w:w="55" w:type="dxa"/>
            </w:tcMar>
          </w:tcPr>
          <w:p w14:paraId="70FE5C50" w14:textId="77777777" w:rsidR="008B4B83" w:rsidRDefault="00000000">
            <w:pPr>
              <w:spacing w:after="0" w:line="230" w:lineRule="auto"/>
            </w:pPr>
            <w:r>
              <w:rPr>
                <w:rFonts w:eastAsia="Arial"/>
                <w:sz w:val="16"/>
              </w:rPr>
              <w:t>Zahlungsverzug</w:t>
            </w:r>
          </w:p>
        </w:tc>
        <w:tc>
          <w:tcPr>
            <w:tcW w:w="2450" w:type="dxa"/>
            <w:tcMar>
              <w:top w:w="55" w:type="dxa"/>
              <w:left w:w="55" w:type="dxa"/>
              <w:bottom w:w="55" w:type="dxa"/>
              <w:right w:w="55" w:type="dxa"/>
            </w:tcMar>
          </w:tcPr>
          <w:p w14:paraId="69285E2C" w14:textId="77777777" w:rsidR="008B4B83" w:rsidRDefault="00000000">
            <w:pPr>
              <w:spacing w:after="0" w:line="230" w:lineRule="auto"/>
            </w:pPr>
            <w:r>
              <w:rPr>
                <w:rFonts w:eastAsia="Arial"/>
                <w:sz w:val="16"/>
              </w:rPr>
              <w:t>Zahlungsziel überschritten</w:t>
            </w:r>
          </w:p>
        </w:tc>
        <w:tc>
          <w:tcPr>
            <w:tcW w:w="2250" w:type="dxa"/>
            <w:tcMar>
              <w:top w:w="55" w:type="dxa"/>
              <w:left w:w="55" w:type="dxa"/>
              <w:bottom w:w="55" w:type="dxa"/>
              <w:right w:w="55" w:type="dxa"/>
            </w:tcMar>
          </w:tcPr>
          <w:p w14:paraId="4CB1BA97" w14:textId="77777777" w:rsidR="008B4B83" w:rsidRDefault="00000000">
            <w:pPr>
              <w:spacing w:after="0" w:line="230" w:lineRule="auto"/>
            </w:pPr>
            <w:r>
              <w:rPr>
                <w:rFonts w:eastAsia="Arial"/>
                <w:sz w:val="16"/>
              </w:rPr>
              <w:t>Projektvorfinanzierung</w:t>
            </w:r>
          </w:p>
        </w:tc>
        <w:tc>
          <w:tcPr>
            <w:tcW w:w="2850" w:type="dxa"/>
            <w:tcMar>
              <w:top w:w="55" w:type="dxa"/>
              <w:left w:w="55" w:type="dxa"/>
              <w:bottom w:w="55" w:type="dxa"/>
              <w:right w:w="55" w:type="dxa"/>
            </w:tcMar>
          </w:tcPr>
          <w:p w14:paraId="59500F51" w14:textId="77777777" w:rsidR="008B4B83" w:rsidRDefault="00000000">
            <w:pPr>
              <w:spacing w:after="0" w:line="230" w:lineRule="auto"/>
            </w:pPr>
            <w:r>
              <w:rPr>
                <w:rFonts w:eastAsia="Arial"/>
                <w:sz w:val="16"/>
              </w:rPr>
              <w:t>Meilensteinzahlung, kurze Ziele, Leistungsstopp nach Vertrag</w:t>
            </w:r>
          </w:p>
        </w:tc>
      </w:tr>
      <w:tr w:rsidR="008B4B83" w14:paraId="33452B09" w14:textId="77777777">
        <w:trPr>
          <w:cantSplit/>
          <w:jc w:val="center"/>
        </w:trPr>
        <w:tc>
          <w:tcPr>
            <w:tcW w:w="2200" w:type="dxa"/>
            <w:shd w:val="clear" w:color="auto" w:fill="F8FAFC"/>
            <w:tcMar>
              <w:top w:w="55" w:type="dxa"/>
              <w:left w:w="55" w:type="dxa"/>
              <w:bottom w:w="55" w:type="dxa"/>
              <w:right w:w="55" w:type="dxa"/>
            </w:tcMar>
          </w:tcPr>
          <w:p w14:paraId="157C68CF" w14:textId="77777777" w:rsidR="008B4B83" w:rsidRDefault="00000000">
            <w:pPr>
              <w:spacing w:after="0" w:line="230" w:lineRule="auto"/>
            </w:pPr>
            <w:r>
              <w:rPr>
                <w:rFonts w:eastAsia="Arial"/>
                <w:sz w:val="16"/>
              </w:rPr>
              <w:t>Scope Creep</w:t>
            </w:r>
          </w:p>
        </w:tc>
        <w:tc>
          <w:tcPr>
            <w:tcW w:w="2450" w:type="dxa"/>
            <w:shd w:val="clear" w:color="auto" w:fill="F8FAFC"/>
            <w:tcMar>
              <w:top w:w="55" w:type="dxa"/>
              <w:left w:w="55" w:type="dxa"/>
              <w:bottom w:w="55" w:type="dxa"/>
              <w:right w:w="55" w:type="dxa"/>
            </w:tcMar>
          </w:tcPr>
          <w:p w14:paraId="60CD822C" w14:textId="77777777" w:rsidR="008B4B83" w:rsidRDefault="00000000">
            <w:pPr>
              <w:spacing w:after="0" w:line="230" w:lineRule="auto"/>
            </w:pPr>
            <w:r>
              <w:rPr>
                <w:rFonts w:eastAsia="Arial"/>
                <w:sz w:val="16"/>
              </w:rPr>
              <w:t>Ist-Stunden &gt; 110 %</w:t>
            </w:r>
          </w:p>
        </w:tc>
        <w:tc>
          <w:tcPr>
            <w:tcW w:w="2250" w:type="dxa"/>
            <w:shd w:val="clear" w:color="auto" w:fill="F8FAFC"/>
            <w:tcMar>
              <w:top w:w="55" w:type="dxa"/>
              <w:left w:w="55" w:type="dxa"/>
              <w:bottom w:w="55" w:type="dxa"/>
              <w:right w:w="55" w:type="dxa"/>
            </w:tcMar>
          </w:tcPr>
          <w:p w14:paraId="4707BBEF" w14:textId="77777777" w:rsidR="008B4B83" w:rsidRDefault="00000000">
            <w:pPr>
              <w:spacing w:after="0" w:line="230" w:lineRule="auto"/>
            </w:pPr>
            <w:r>
              <w:rPr>
                <w:rFonts w:eastAsia="Arial"/>
                <w:sz w:val="16"/>
              </w:rPr>
              <w:t>Margen- und Kapazitätsverlust</w:t>
            </w:r>
          </w:p>
        </w:tc>
        <w:tc>
          <w:tcPr>
            <w:tcW w:w="2850" w:type="dxa"/>
            <w:shd w:val="clear" w:color="auto" w:fill="F8FAFC"/>
            <w:tcMar>
              <w:top w:w="55" w:type="dxa"/>
              <w:left w:w="55" w:type="dxa"/>
              <w:bottom w:w="55" w:type="dxa"/>
              <w:right w:w="55" w:type="dxa"/>
            </w:tcMar>
          </w:tcPr>
          <w:p w14:paraId="0EC19386" w14:textId="77777777" w:rsidR="008B4B83" w:rsidRDefault="00000000">
            <w:pPr>
              <w:spacing w:after="0" w:line="230" w:lineRule="auto"/>
            </w:pPr>
            <w:r>
              <w:rPr>
                <w:rFonts w:eastAsia="Arial"/>
                <w:sz w:val="16"/>
              </w:rPr>
              <w:t>Scope, Revisionen, Change Request und Nachkalkulation</w:t>
            </w:r>
          </w:p>
        </w:tc>
      </w:tr>
      <w:tr w:rsidR="008B4B83" w14:paraId="26D150E9" w14:textId="77777777">
        <w:trPr>
          <w:cantSplit/>
          <w:jc w:val="center"/>
        </w:trPr>
        <w:tc>
          <w:tcPr>
            <w:tcW w:w="2200" w:type="dxa"/>
            <w:tcMar>
              <w:top w:w="55" w:type="dxa"/>
              <w:left w:w="55" w:type="dxa"/>
              <w:bottom w:w="55" w:type="dxa"/>
              <w:right w:w="55" w:type="dxa"/>
            </w:tcMar>
          </w:tcPr>
          <w:p w14:paraId="7F90CA50" w14:textId="77777777" w:rsidR="008B4B83" w:rsidRDefault="00000000">
            <w:pPr>
              <w:spacing w:after="0" w:line="230" w:lineRule="auto"/>
            </w:pPr>
            <w:r>
              <w:rPr>
                <w:rFonts w:eastAsia="Arial"/>
                <w:sz w:val="16"/>
              </w:rPr>
              <w:t>Gründerabhängigkeit</w:t>
            </w:r>
          </w:p>
        </w:tc>
        <w:tc>
          <w:tcPr>
            <w:tcW w:w="2450" w:type="dxa"/>
            <w:tcMar>
              <w:top w:w="55" w:type="dxa"/>
              <w:left w:w="55" w:type="dxa"/>
              <w:bottom w:w="55" w:type="dxa"/>
              <w:right w:w="55" w:type="dxa"/>
            </w:tcMar>
          </w:tcPr>
          <w:p w14:paraId="70AE5B4A" w14:textId="77777777" w:rsidR="008B4B83" w:rsidRDefault="00000000">
            <w:pPr>
              <w:spacing w:after="0" w:line="230" w:lineRule="auto"/>
            </w:pPr>
            <w:r>
              <w:rPr>
                <w:rFonts w:eastAsia="Arial"/>
                <w:sz w:val="16"/>
              </w:rPr>
              <w:t>kritische Information nur beim Gründer</w:t>
            </w:r>
          </w:p>
        </w:tc>
        <w:tc>
          <w:tcPr>
            <w:tcW w:w="2250" w:type="dxa"/>
            <w:tcMar>
              <w:top w:w="55" w:type="dxa"/>
              <w:left w:w="55" w:type="dxa"/>
              <w:bottom w:w="55" w:type="dxa"/>
              <w:right w:w="55" w:type="dxa"/>
            </w:tcMar>
          </w:tcPr>
          <w:p w14:paraId="6BF12C60" w14:textId="77777777" w:rsidR="008B4B83" w:rsidRDefault="00000000">
            <w:pPr>
              <w:spacing w:after="0" w:line="230" w:lineRule="auto"/>
            </w:pPr>
            <w:r>
              <w:rPr>
                <w:rFonts w:eastAsia="Arial"/>
                <w:sz w:val="16"/>
              </w:rPr>
              <w:t>Ausfall- und Skalierungsrisiko</w:t>
            </w:r>
          </w:p>
        </w:tc>
        <w:tc>
          <w:tcPr>
            <w:tcW w:w="2850" w:type="dxa"/>
            <w:tcMar>
              <w:top w:w="55" w:type="dxa"/>
              <w:left w:w="55" w:type="dxa"/>
              <w:bottom w:w="55" w:type="dxa"/>
              <w:right w:w="55" w:type="dxa"/>
            </w:tcMar>
          </w:tcPr>
          <w:p w14:paraId="1E4060E1" w14:textId="77777777" w:rsidR="008B4B83" w:rsidRDefault="00000000">
            <w:pPr>
              <w:spacing w:after="0" w:line="230" w:lineRule="auto"/>
            </w:pPr>
            <w:r>
              <w:rPr>
                <w:rFonts w:eastAsia="Arial"/>
                <w:sz w:val="16"/>
              </w:rPr>
              <w:t>CRM, Projektakte, Vertretung, dokumentierte Freigaben</w:t>
            </w:r>
          </w:p>
        </w:tc>
      </w:tr>
      <w:tr w:rsidR="008B4B83" w14:paraId="1518D7D1" w14:textId="77777777">
        <w:trPr>
          <w:cantSplit/>
          <w:jc w:val="center"/>
        </w:trPr>
        <w:tc>
          <w:tcPr>
            <w:tcW w:w="2200" w:type="dxa"/>
            <w:shd w:val="clear" w:color="auto" w:fill="F8FAFC"/>
            <w:tcMar>
              <w:top w:w="55" w:type="dxa"/>
              <w:left w:w="55" w:type="dxa"/>
              <w:bottom w:w="55" w:type="dxa"/>
              <w:right w:w="55" w:type="dxa"/>
            </w:tcMar>
          </w:tcPr>
          <w:p w14:paraId="4719C4D3" w14:textId="77777777" w:rsidR="008B4B83" w:rsidRDefault="00000000">
            <w:pPr>
              <w:spacing w:after="0" w:line="230" w:lineRule="auto"/>
            </w:pPr>
            <w:r>
              <w:rPr>
                <w:rFonts w:eastAsia="Arial"/>
                <w:sz w:val="16"/>
              </w:rPr>
              <w:t>Partner-/Lieferausfall</w:t>
            </w:r>
          </w:p>
        </w:tc>
        <w:tc>
          <w:tcPr>
            <w:tcW w:w="2450" w:type="dxa"/>
            <w:shd w:val="clear" w:color="auto" w:fill="F8FAFC"/>
            <w:tcMar>
              <w:top w:w="55" w:type="dxa"/>
              <w:left w:w="55" w:type="dxa"/>
              <w:bottom w:w="55" w:type="dxa"/>
              <w:right w:w="55" w:type="dxa"/>
            </w:tcMar>
          </w:tcPr>
          <w:p w14:paraId="42A0A5BF" w14:textId="77777777" w:rsidR="008B4B83" w:rsidRDefault="00000000">
            <w:pPr>
              <w:spacing w:after="0" w:line="230" w:lineRule="auto"/>
            </w:pPr>
            <w:r>
              <w:rPr>
                <w:rFonts w:eastAsia="Arial"/>
                <w:sz w:val="16"/>
              </w:rPr>
              <w:t>Termin- oder Qualitätsabweichung</w:t>
            </w:r>
          </w:p>
        </w:tc>
        <w:tc>
          <w:tcPr>
            <w:tcW w:w="2250" w:type="dxa"/>
            <w:shd w:val="clear" w:color="auto" w:fill="F8FAFC"/>
            <w:tcMar>
              <w:top w:w="55" w:type="dxa"/>
              <w:left w:w="55" w:type="dxa"/>
              <w:bottom w:w="55" w:type="dxa"/>
              <w:right w:w="55" w:type="dxa"/>
            </w:tcMar>
          </w:tcPr>
          <w:p w14:paraId="28037B16" w14:textId="77777777" w:rsidR="008B4B83" w:rsidRDefault="00000000">
            <w:pPr>
              <w:spacing w:after="0" w:line="230" w:lineRule="auto"/>
            </w:pPr>
            <w:r>
              <w:rPr>
                <w:rFonts w:eastAsia="Arial"/>
                <w:sz w:val="16"/>
              </w:rPr>
              <w:t>Einzug oder Kundenbeziehung gefährdet</w:t>
            </w:r>
          </w:p>
        </w:tc>
        <w:tc>
          <w:tcPr>
            <w:tcW w:w="2850" w:type="dxa"/>
            <w:shd w:val="clear" w:color="auto" w:fill="F8FAFC"/>
            <w:tcMar>
              <w:top w:w="55" w:type="dxa"/>
              <w:left w:w="55" w:type="dxa"/>
              <w:bottom w:w="55" w:type="dxa"/>
              <w:right w:w="55" w:type="dxa"/>
            </w:tcMar>
          </w:tcPr>
          <w:p w14:paraId="2895C7A5" w14:textId="77777777" w:rsidR="008B4B83" w:rsidRDefault="00000000">
            <w:pPr>
              <w:spacing w:after="0" w:line="230" w:lineRule="auto"/>
            </w:pPr>
            <w:r>
              <w:rPr>
                <w:rFonts w:eastAsia="Arial"/>
                <w:sz w:val="16"/>
              </w:rPr>
              <w:t>Ersatzpartner, SLAs, Meilensteine, Gewährleistung</w:t>
            </w:r>
          </w:p>
        </w:tc>
      </w:tr>
      <w:tr w:rsidR="008B4B83" w14:paraId="0FC6C604" w14:textId="77777777">
        <w:trPr>
          <w:cantSplit/>
          <w:jc w:val="center"/>
        </w:trPr>
        <w:tc>
          <w:tcPr>
            <w:tcW w:w="2200" w:type="dxa"/>
            <w:tcMar>
              <w:top w:w="55" w:type="dxa"/>
              <w:left w:w="55" w:type="dxa"/>
              <w:bottom w:w="55" w:type="dxa"/>
              <w:right w:w="55" w:type="dxa"/>
            </w:tcMar>
          </w:tcPr>
          <w:p w14:paraId="751C1C5A" w14:textId="77777777" w:rsidR="008B4B83" w:rsidRDefault="00000000">
            <w:pPr>
              <w:spacing w:after="0" w:line="230" w:lineRule="auto"/>
            </w:pPr>
            <w:r>
              <w:rPr>
                <w:rFonts w:eastAsia="Arial"/>
                <w:sz w:val="16"/>
              </w:rPr>
              <w:t>Datenschutz / IT-Sicherheit</w:t>
            </w:r>
          </w:p>
        </w:tc>
        <w:tc>
          <w:tcPr>
            <w:tcW w:w="2450" w:type="dxa"/>
            <w:tcMar>
              <w:top w:w="55" w:type="dxa"/>
              <w:left w:w="55" w:type="dxa"/>
              <w:bottom w:w="55" w:type="dxa"/>
              <w:right w:w="55" w:type="dxa"/>
            </w:tcMar>
          </w:tcPr>
          <w:p w14:paraId="5278A813" w14:textId="77777777" w:rsidR="008B4B83" w:rsidRDefault="00000000">
            <w:pPr>
              <w:spacing w:after="0" w:line="230" w:lineRule="auto"/>
            </w:pPr>
            <w:r>
              <w:rPr>
                <w:rFonts w:eastAsia="Arial"/>
                <w:sz w:val="16"/>
              </w:rPr>
              <w:t>unzulässige Freigabe oder Datenkategorie</w:t>
            </w:r>
          </w:p>
        </w:tc>
        <w:tc>
          <w:tcPr>
            <w:tcW w:w="2250" w:type="dxa"/>
            <w:tcMar>
              <w:top w:w="55" w:type="dxa"/>
              <w:left w:w="55" w:type="dxa"/>
              <w:bottom w:w="55" w:type="dxa"/>
              <w:right w:w="55" w:type="dxa"/>
            </w:tcMar>
          </w:tcPr>
          <w:p w14:paraId="79D4B2A5" w14:textId="77777777" w:rsidR="008B4B83" w:rsidRDefault="00000000">
            <w:pPr>
              <w:spacing w:after="0" w:line="230" w:lineRule="auto"/>
            </w:pPr>
            <w:r>
              <w:rPr>
                <w:rFonts w:eastAsia="Arial"/>
                <w:sz w:val="16"/>
              </w:rPr>
              <w:t>Bußgeld, Schaden, Vertrauensverlust</w:t>
            </w:r>
          </w:p>
        </w:tc>
        <w:tc>
          <w:tcPr>
            <w:tcW w:w="2850" w:type="dxa"/>
            <w:tcMar>
              <w:top w:w="55" w:type="dxa"/>
              <w:left w:w="55" w:type="dxa"/>
              <w:bottom w:w="55" w:type="dxa"/>
              <w:right w:w="55" w:type="dxa"/>
            </w:tcMar>
          </w:tcPr>
          <w:p w14:paraId="6FD66AA9" w14:textId="77777777" w:rsidR="008B4B83" w:rsidRDefault="00000000">
            <w:pPr>
              <w:spacing w:after="0" w:line="230" w:lineRule="auto"/>
            </w:pPr>
            <w:r>
              <w:rPr>
                <w:rFonts w:eastAsia="Arial"/>
                <w:sz w:val="16"/>
              </w:rPr>
              <w:t>Datenminimierung, Rollen, AV-Verträge, Zugriff, Incident-Prozess</w:t>
            </w:r>
          </w:p>
        </w:tc>
      </w:tr>
      <w:tr w:rsidR="008B4B83" w14:paraId="37D48A7B" w14:textId="77777777">
        <w:trPr>
          <w:cantSplit/>
          <w:jc w:val="center"/>
        </w:trPr>
        <w:tc>
          <w:tcPr>
            <w:tcW w:w="2200" w:type="dxa"/>
            <w:shd w:val="clear" w:color="auto" w:fill="F8FAFC"/>
            <w:tcMar>
              <w:top w:w="55" w:type="dxa"/>
              <w:left w:w="55" w:type="dxa"/>
              <w:bottom w:w="55" w:type="dxa"/>
              <w:right w:w="55" w:type="dxa"/>
            </w:tcMar>
          </w:tcPr>
          <w:p w14:paraId="57A73B3A" w14:textId="77777777" w:rsidR="008B4B83" w:rsidRDefault="00000000">
            <w:pPr>
              <w:spacing w:after="0" w:line="230" w:lineRule="auto"/>
            </w:pPr>
            <w:r>
              <w:rPr>
                <w:rFonts w:eastAsia="Arial"/>
                <w:sz w:val="16"/>
              </w:rPr>
              <w:t>Rechts-/Leistungsgrenze</w:t>
            </w:r>
          </w:p>
        </w:tc>
        <w:tc>
          <w:tcPr>
            <w:tcW w:w="2450" w:type="dxa"/>
            <w:shd w:val="clear" w:color="auto" w:fill="F8FAFC"/>
            <w:tcMar>
              <w:top w:w="55" w:type="dxa"/>
              <w:left w:w="55" w:type="dxa"/>
              <w:bottom w:w="55" w:type="dxa"/>
              <w:right w:w="55" w:type="dxa"/>
            </w:tcMar>
          </w:tcPr>
          <w:p w14:paraId="45980D9E" w14:textId="77777777" w:rsidR="008B4B83" w:rsidRDefault="00000000">
            <w:pPr>
              <w:spacing w:after="0" w:line="230" w:lineRule="auto"/>
            </w:pPr>
            <w:r>
              <w:rPr>
                <w:rFonts w:eastAsia="Arial"/>
                <w:sz w:val="16"/>
              </w:rPr>
              <w:t>ungeklärte Beratung, Nutzung oder Haftung</w:t>
            </w:r>
          </w:p>
        </w:tc>
        <w:tc>
          <w:tcPr>
            <w:tcW w:w="2250" w:type="dxa"/>
            <w:shd w:val="clear" w:color="auto" w:fill="F8FAFC"/>
            <w:tcMar>
              <w:top w:w="55" w:type="dxa"/>
              <w:left w:w="55" w:type="dxa"/>
              <w:bottom w:w="55" w:type="dxa"/>
              <w:right w:w="55" w:type="dxa"/>
            </w:tcMar>
          </w:tcPr>
          <w:p w14:paraId="754F2F4D" w14:textId="77777777" w:rsidR="008B4B83" w:rsidRDefault="00000000">
            <w:pPr>
              <w:spacing w:after="0" w:line="230" w:lineRule="auto"/>
            </w:pPr>
            <w:r>
              <w:rPr>
                <w:rFonts w:eastAsia="Arial"/>
                <w:sz w:val="16"/>
              </w:rPr>
              <w:t>Vertrag, Genehmigung oder Haftung gefährdet</w:t>
            </w:r>
          </w:p>
        </w:tc>
        <w:tc>
          <w:tcPr>
            <w:tcW w:w="2850" w:type="dxa"/>
            <w:shd w:val="clear" w:color="auto" w:fill="F8FAFC"/>
            <w:tcMar>
              <w:top w:w="55" w:type="dxa"/>
              <w:left w:w="55" w:type="dxa"/>
              <w:bottom w:w="55" w:type="dxa"/>
              <w:right w:w="55" w:type="dxa"/>
            </w:tcMar>
          </w:tcPr>
          <w:p w14:paraId="79D6930E" w14:textId="77777777" w:rsidR="008B4B83" w:rsidRDefault="00000000">
            <w:pPr>
              <w:spacing w:after="0" w:line="230" w:lineRule="auto"/>
            </w:pPr>
            <w:r>
              <w:rPr>
                <w:rFonts w:eastAsia="Arial"/>
                <w:sz w:val="16"/>
              </w:rPr>
              <w:t>befugte Fachpartner, dokumentierte Freigabe, klare Ausschlüsse</w:t>
            </w:r>
          </w:p>
        </w:tc>
      </w:tr>
      <w:tr w:rsidR="008B4B83" w14:paraId="711A47F0" w14:textId="77777777">
        <w:trPr>
          <w:cantSplit/>
          <w:jc w:val="center"/>
        </w:trPr>
        <w:tc>
          <w:tcPr>
            <w:tcW w:w="2200" w:type="dxa"/>
            <w:tcMar>
              <w:top w:w="55" w:type="dxa"/>
              <w:left w:w="55" w:type="dxa"/>
              <w:bottom w:w="55" w:type="dxa"/>
              <w:right w:w="55" w:type="dxa"/>
            </w:tcMar>
          </w:tcPr>
          <w:p w14:paraId="6FD1570A" w14:textId="77777777" w:rsidR="008B4B83" w:rsidRDefault="00000000">
            <w:pPr>
              <w:spacing w:after="0" w:line="230" w:lineRule="auto"/>
            </w:pPr>
            <w:r>
              <w:rPr>
                <w:rFonts w:eastAsia="Arial"/>
                <w:sz w:val="16"/>
              </w:rPr>
              <w:t>Reputation und Bewohnerschutz</w:t>
            </w:r>
          </w:p>
        </w:tc>
        <w:tc>
          <w:tcPr>
            <w:tcW w:w="2450" w:type="dxa"/>
            <w:tcMar>
              <w:top w:w="55" w:type="dxa"/>
              <w:left w:w="55" w:type="dxa"/>
              <w:bottom w:w="55" w:type="dxa"/>
              <w:right w:w="55" w:type="dxa"/>
            </w:tcMar>
          </w:tcPr>
          <w:p w14:paraId="4D0509FA" w14:textId="77777777" w:rsidR="008B4B83" w:rsidRDefault="00000000">
            <w:pPr>
              <w:spacing w:after="0" w:line="230" w:lineRule="auto"/>
            </w:pPr>
            <w:r>
              <w:rPr>
                <w:rFonts w:eastAsia="Arial"/>
                <w:sz w:val="16"/>
              </w:rPr>
              <w:t>Beschwerde, Sicherheits- oder Diskriminierungsfall</w:t>
            </w:r>
          </w:p>
        </w:tc>
        <w:tc>
          <w:tcPr>
            <w:tcW w:w="2250" w:type="dxa"/>
            <w:tcMar>
              <w:top w:w="55" w:type="dxa"/>
              <w:left w:w="55" w:type="dxa"/>
              <w:bottom w:w="55" w:type="dxa"/>
              <w:right w:w="55" w:type="dxa"/>
            </w:tcMar>
          </w:tcPr>
          <w:p w14:paraId="555C92A9" w14:textId="77777777" w:rsidR="008B4B83" w:rsidRDefault="00000000">
            <w:pPr>
              <w:spacing w:after="0" w:line="230" w:lineRule="auto"/>
            </w:pPr>
            <w:r>
              <w:rPr>
                <w:rFonts w:eastAsia="Arial"/>
                <w:sz w:val="16"/>
              </w:rPr>
              <w:t>Kunden- und Personenschaden</w:t>
            </w:r>
          </w:p>
        </w:tc>
        <w:tc>
          <w:tcPr>
            <w:tcW w:w="2850" w:type="dxa"/>
            <w:tcMar>
              <w:top w:w="55" w:type="dxa"/>
              <w:left w:w="55" w:type="dxa"/>
              <w:bottom w:w="55" w:type="dxa"/>
              <w:right w:w="55" w:type="dxa"/>
            </w:tcMar>
          </w:tcPr>
          <w:p w14:paraId="5B734B3D" w14:textId="77777777" w:rsidR="008B4B83" w:rsidRDefault="00000000">
            <w:pPr>
              <w:spacing w:after="0" w:line="230" w:lineRule="auto"/>
            </w:pPr>
            <w:r>
              <w:rPr>
                <w:rFonts w:eastAsia="Arial"/>
                <w:sz w:val="16"/>
              </w:rPr>
              <w:t>Beschwerdekanal, Eskalation, Haus-/Schutzkonzept, faire Standards</w:t>
            </w:r>
          </w:p>
        </w:tc>
      </w:tr>
      <w:tr w:rsidR="008B4B83" w14:paraId="17C49659" w14:textId="77777777">
        <w:trPr>
          <w:cantSplit/>
          <w:jc w:val="center"/>
        </w:trPr>
        <w:tc>
          <w:tcPr>
            <w:tcW w:w="2200" w:type="dxa"/>
            <w:shd w:val="clear" w:color="auto" w:fill="F8FAFC"/>
            <w:tcMar>
              <w:top w:w="55" w:type="dxa"/>
              <w:left w:w="55" w:type="dxa"/>
              <w:bottom w:w="55" w:type="dxa"/>
              <w:right w:w="55" w:type="dxa"/>
            </w:tcMar>
          </w:tcPr>
          <w:p w14:paraId="1846A7CB" w14:textId="77777777" w:rsidR="008B4B83" w:rsidRDefault="00000000">
            <w:pPr>
              <w:spacing w:after="0" w:line="230" w:lineRule="auto"/>
            </w:pPr>
            <w:r>
              <w:rPr>
                <w:rFonts w:eastAsia="Arial"/>
                <w:sz w:val="16"/>
              </w:rPr>
              <w:t>Objektleerstand / Mietbindung</w:t>
            </w:r>
          </w:p>
        </w:tc>
        <w:tc>
          <w:tcPr>
            <w:tcW w:w="2450" w:type="dxa"/>
            <w:shd w:val="clear" w:color="auto" w:fill="F8FAFC"/>
            <w:tcMar>
              <w:top w:w="55" w:type="dxa"/>
              <w:left w:w="55" w:type="dxa"/>
              <w:bottom w:w="55" w:type="dxa"/>
              <w:right w:w="55" w:type="dxa"/>
            </w:tcMar>
          </w:tcPr>
          <w:p w14:paraId="699FD5E9" w14:textId="77777777" w:rsidR="008B4B83" w:rsidRDefault="00000000">
            <w:pPr>
              <w:spacing w:after="0" w:line="230" w:lineRule="auto"/>
            </w:pPr>
            <w:r>
              <w:rPr>
                <w:rFonts w:eastAsia="Arial"/>
                <w:sz w:val="16"/>
              </w:rPr>
              <w:t>Nachfrage oder Nutzung nicht gesichert</w:t>
            </w:r>
          </w:p>
        </w:tc>
        <w:tc>
          <w:tcPr>
            <w:tcW w:w="2250" w:type="dxa"/>
            <w:shd w:val="clear" w:color="auto" w:fill="F8FAFC"/>
            <w:tcMar>
              <w:top w:w="55" w:type="dxa"/>
              <w:left w:w="55" w:type="dxa"/>
              <w:bottom w:w="55" w:type="dxa"/>
              <w:right w:w="55" w:type="dxa"/>
            </w:tcMar>
          </w:tcPr>
          <w:p w14:paraId="33DE2A35" w14:textId="77777777" w:rsidR="008B4B83" w:rsidRDefault="00000000">
            <w:pPr>
              <w:spacing w:after="0" w:line="230" w:lineRule="auto"/>
            </w:pPr>
            <w:r>
              <w:rPr>
                <w:rFonts w:eastAsia="Arial"/>
                <w:sz w:val="16"/>
              </w:rPr>
              <w:t>hohe Fixkosten und Kapitalverlust</w:t>
            </w:r>
          </w:p>
        </w:tc>
        <w:tc>
          <w:tcPr>
            <w:tcW w:w="2850" w:type="dxa"/>
            <w:shd w:val="clear" w:color="auto" w:fill="F8FAFC"/>
            <w:tcMar>
              <w:top w:w="55" w:type="dxa"/>
              <w:left w:w="55" w:type="dxa"/>
              <w:bottom w:w="55" w:type="dxa"/>
              <w:right w:w="55" w:type="dxa"/>
            </w:tcMar>
          </w:tcPr>
          <w:p w14:paraId="6D05EF92" w14:textId="77777777" w:rsidR="008B4B83" w:rsidRDefault="00000000">
            <w:pPr>
              <w:spacing w:after="0" w:line="230" w:lineRule="auto"/>
            </w:pPr>
            <w:r>
              <w:rPr>
                <w:rFonts w:eastAsia="Arial"/>
                <w:sz w:val="16"/>
              </w:rPr>
              <w:t>kein Objekt ohne 20-%-Stresscase, sechs Fixkostenmonate Reserve und Exit</w:t>
            </w:r>
          </w:p>
        </w:tc>
      </w:tr>
    </w:tbl>
    <w:p w14:paraId="6BC893CB" w14:textId="77777777" w:rsidR="008B4B83" w:rsidRDefault="00000000">
      <w:pPr>
        <w:pStyle w:val="berschrift3"/>
      </w:pPr>
      <w:r>
        <w:rPr>
          <w:rFonts w:ascii="Arial" w:eastAsia="Arial" w:hAnsi="Arial" w:cs="Arial"/>
        </w:rPr>
        <w:t>Risiken aus Finanzierung, Steuer und Insolvenz</w:t>
      </w:r>
    </w:p>
    <w:p w14:paraId="08DACD2F" w14:textId="77777777" w:rsidR="008B4B83" w:rsidRDefault="00000000">
      <w:pPr>
        <w:pStyle w:val="Textkrper"/>
        <w:jc w:val="both"/>
      </w:pPr>
      <w:r>
        <w:rPr>
          <w:rFonts w:eastAsia="Arial"/>
        </w:rPr>
        <w:t>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14:paraId="4CFE300F" w14:textId="77777777" w:rsidR="008B4B83" w:rsidRDefault="00000000">
      <w:pPr>
        <w:pStyle w:val="Textkrper"/>
        <w:jc w:val="both"/>
      </w:pPr>
      <w:r>
        <w:rPr>
          <w:rFonts w:eastAsia="Arial"/>
        </w:rPr>
        <w:t>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14:paraId="4E867AD4" w14:textId="77777777" w:rsidR="008B4B83" w:rsidRDefault="00000000">
      <w:pPr>
        <w:pStyle w:val="berschrift2"/>
        <w:pBdr>
          <w:bottom w:val="single" w:sz="8" w:space="6" w:color="B08D57"/>
        </w:pBdr>
      </w:pPr>
      <w:r>
        <w:rPr>
          <w:rFonts w:ascii="Arial" w:eastAsia="Arial" w:hAnsi="Arial" w:cs="Arial"/>
        </w:rPr>
        <w:t>Chancen und kontrollierte Wachstumsoptionen</w:t>
      </w:r>
    </w:p>
    <w:tbl>
      <w:tblPr>
        <w:tblW w:w="950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750"/>
        <w:gridCol w:w="3500"/>
        <w:gridCol w:w="3250"/>
      </w:tblGrid>
      <w:tr w:rsidR="008B4B83" w14:paraId="1C64CBE6" w14:textId="77777777">
        <w:trPr>
          <w:tblHeader/>
          <w:jc w:val="center"/>
        </w:trPr>
        <w:tc>
          <w:tcPr>
            <w:tcW w:w="2750" w:type="dxa"/>
            <w:shd w:val="clear" w:color="auto" w:fill="102A43"/>
            <w:tcMar>
              <w:top w:w="55" w:type="dxa"/>
              <w:left w:w="55" w:type="dxa"/>
              <w:bottom w:w="55" w:type="dxa"/>
              <w:right w:w="55" w:type="dxa"/>
            </w:tcMar>
            <w:vAlign w:val="center"/>
          </w:tcPr>
          <w:p w14:paraId="1822E684" w14:textId="77777777" w:rsidR="008B4B83" w:rsidRDefault="00000000">
            <w:pPr>
              <w:spacing w:after="0" w:line="230" w:lineRule="auto"/>
            </w:pPr>
            <w:r>
              <w:rPr>
                <w:rFonts w:eastAsia="Arial"/>
                <w:b/>
                <w:color w:val="FFFFFF"/>
                <w:sz w:val="16"/>
              </w:rPr>
              <w:t>Chance</w:t>
            </w:r>
          </w:p>
        </w:tc>
        <w:tc>
          <w:tcPr>
            <w:tcW w:w="3500" w:type="dxa"/>
            <w:shd w:val="clear" w:color="auto" w:fill="102A43"/>
            <w:tcMar>
              <w:top w:w="55" w:type="dxa"/>
              <w:left w:w="55" w:type="dxa"/>
              <w:bottom w:w="55" w:type="dxa"/>
              <w:right w:w="55" w:type="dxa"/>
            </w:tcMar>
            <w:vAlign w:val="center"/>
          </w:tcPr>
          <w:p w14:paraId="0DF22515" w14:textId="77777777" w:rsidR="008B4B83" w:rsidRDefault="00000000">
            <w:pPr>
              <w:spacing w:after="0" w:line="230" w:lineRule="auto"/>
            </w:pPr>
            <w:r>
              <w:rPr>
                <w:rFonts w:eastAsia="Arial"/>
                <w:b/>
                <w:color w:val="FFFFFF"/>
                <w:sz w:val="16"/>
              </w:rPr>
              <w:t>Werttreiber</w:t>
            </w:r>
          </w:p>
        </w:tc>
        <w:tc>
          <w:tcPr>
            <w:tcW w:w="3250" w:type="dxa"/>
            <w:shd w:val="clear" w:color="auto" w:fill="102A43"/>
            <w:tcMar>
              <w:top w:w="55" w:type="dxa"/>
              <w:left w:w="55" w:type="dxa"/>
              <w:bottom w:w="55" w:type="dxa"/>
              <w:right w:w="55" w:type="dxa"/>
            </w:tcMar>
            <w:vAlign w:val="center"/>
          </w:tcPr>
          <w:p w14:paraId="1D8542EA" w14:textId="77777777" w:rsidR="008B4B83" w:rsidRDefault="00000000">
            <w:pPr>
              <w:spacing w:after="0" w:line="230" w:lineRule="auto"/>
            </w:pPr>
            <w:r>
              <w:rPr>
                <w:rFonts w:eastAsia="Arial"/>
                <w:b/>
                <w:color w:val="FFFFFF"/>
                <w:sz w:val="16"/>
              </w:rPr>
              <w:t>Nachweis vor Skalierung</w:t>
            </w:r>
          </w:p>
        </w:tc>
      </w:tr>
      <w:tr w:rsidR="008B4B83" w14:paraId="272E4CFC" w14:textId="77777777">
        <w:trPr>
          <w:cantSplit/>
          <w:jc w:val="center"/>
        </w:trPr>
        <w:tc>
          <w:tcPr>
            <w:tcW w:w="2750" w:type="dxa"/>
            <w:tcMar>
              <w:top w:w="55" w:type="dxa"/>
              <w:left w:w="55" w:type="dxa"/>
              <w:bottom w:w="55" w:type="dxa"/>
              <w:right w:w="55" w:type="dxa"/>
            </w:tcMar>
          </w:tcPr>
          <w:p w14:paraId="61EEF591" w14:textId="77777777" w:rsidR="008B4B83" w:rsidRDefault="00000000">
            <w:pPr>
              <w:spacing w:after="0" w:line="230" w:lineRule="auto"/>
            </w:pPr>
            <w:r>
              <w:rPr>
                <w:rFonts w:eastAsia="Arial"/>
                <w:sz w:val="16"/>
              </w:rPr>
              <w:t>Housing &amp; Arrival Office</w:t>
            </w:r>
          </w:p>
        </w:tc>
        <w:tc>
          <w:tcPr>
            <w:tcW w:w="3500" w:type="dxa"/>
            <w:tcMar>
              <w:top w:w="55" w:type="dxa"/>
              <w:left w:w="55" w:type="dxa"/>
              <w:bottom w:w="55" w:type="dxa"/>
              <w:right w:w="55" w:type="dxa"/>
            </w:tcMar>
          </w:tcPr>
          <w:p w14:paraId="274FB2AA" w14:textId="77777777" w:rsidR="008B4B83" w:rsidRDefault="00000000">
            <w:pPr>
              <w:spacing w:after="0" w:line="230" w:lineRule="auto"/>
            </w:pPr>
            <w:r>
              <w:rPr>
                <w:rFonts w:eastAsia="Arial"/>
                <w:sz w:val="16"/>
              </w:rPr>
              <w:t>wiederkehrender Umsatz und tiefere Kundenbindung</w:t>
            </w:r>
          </w:p>
        </w:tc>
        <w:tc>
          <w:tcPr>
            <w:tcW w:w="3250" w:type="dxa"/>
            <w:tcMar>
              <w:top w:w="55" w:type="dxa"/>
              <w:left w:w="55" w:type="dxa"/>
              <w:bottom w:w="55" w:type="dxa"/>
              <w:right w:w="55" w:type="dxa"/>
            </w:tcMar>
          </w:tcPr>
          <w:p w14:paraId="3785E851" w14:textId="77777777" w:rsidR="008B4B83" w:rsidRDefault="00000000">
            <w:pPr>
              <w:spacing w:after="0" w:line="230" w:lineRule="auto"/>
            </w:pPr>
            <w:r>
              <w:rPr>
                <w:rFonts w:eastAsia="Arial"/>
                <w:sz w:val="16"/>
              </w:rPr>
              <w:t>mindestens ein bezahlter Betrieb mit belastbaren Fall- und Zeitdaten</w:t>
            </w:r>
          </w:p>
        </w:tc>
      </w:tr>
      <w:tr w:rsidR="008B4B83" w14:paraId="102FDE39" w14:textId="77777777">
        <w:trPr>
          <w:cantSplit/>
          <w:jc w:val="center"/>
        </w:trPr>
        <w:tc>
          <w:tcPr>
            <w:tcW w:w="2750" w:type="dxa"/>
            <w:shd w:val="clear" w:color="auto" w:fill="F8FAFC"/>
            <w:tcMar>
              <w:top w:w="55" w:type="dxa"/>
              <w:left w:w="55" w:type="dxa"/>
              <w:bottom w:w="55" w:type="dxa"/>
              <w:right w:w="55" w:type="dxa"/>
            </w:tcMar>
          </w:tcPr>
          <w:p w14:paraId="364C260E" w14:textId="77777777" w:rsidR="008B4B83" w:rsidRDefault="00000000">
            <w:pPr>
              <w:spacing w:after="0" w:line="230" w:lineRule="auto"/>
            </w:pPr>
            <w:r>
              <w:rPr>
                <w:rFonts w:eastAsia="Arial"/>
                <w:sz w:val="16"/>
              </w:rPr>
              <w:t>Folgegruppen und weitere Standorte</w:t>
            </w:r>
          </w:p>
        </w:tc>
        <w:tc>
          <w:tcPr>
            <w:tcW w:w="3500" w:type="dxa"/>
            <w:shd w:val="clear" w:color="auto" w:fill="F8FAFC"/>
            <w:tcMar>
              <w:top w:w="55" w:type="dxa"/>
              <w:left w:w="55" w:type="dxa"/>
              <w:bottom w:w="55" w:type="dxa"/>
              <w:right w:w="55" w:type="dxa"/>
            </w:tcMar>
          </w:tcPr>
          <w:p w14:paraId="225CBE01" w14:textId="77777777" w:rsidR="008B4B83" w:rsidRDefault="00000000">
            <w:pPr>
              <w:spacing w:after="0" w:line="230" w:lineRule="auto"/>
            </w:pPr>
            <w:r>
              <w:rPr>
                <w:rFonts w:eastAsia="Arial"/>
                <w:sz w:val="16"/>
              </w:rPr>
              <w:t>geringere Akquisekosten und wiederverwendbare Standards</w:t>
            </w:r>
          </w:p>
        </w:tc>
        <w:tc>
          <w:tcPr>
            <w:tcW w:w="3250" w:type="dxa"/>
            <w:shd w:val="clear" w:color="auto" w:fill="F8FAFC"/>
            <w:tcMar>
              <w:top w:w="55" w:type="dxa"/>
              <w:left w:w="55" w:type="dxa"/>
              <w:bottom w:w="55" w:type="dxa"/>
              <w:right w:w="55" w:type="dxa"/>
            </w:tcMar>
          </w:tcPr>
          <w:p w14:paraId="5AF1FAD0" w14:textId="77777777" w:rsidR="008B4B83" w:rsidRDefault="00000000">
            <w:pPr>
              <w:spacing w:after="0" w:line="230" w:lineRule="auto"/>
            </w:pPr>
            <w:r>
              <w:rPr>
                <w:rFonts w:eastAsia="Arial"/>
                <w:sz w:val="16"/>
              </w:rPr>
              <w:t>erneuter Scope-/Kapazitätscheck je Gruppe und Standort</w:t>
            </w:r>
          </w:p>
        </w:tc>
      </w:tr>
      <w:tr w:rsidR="008B4B83" w14:paraId="3A9A295E" w14:textId="77777777">
        <w:trPr>
          <w:cantSplit/>
          <w:jc w:val="center"/>
        </w:trPr>
        <w:tc>
          <w:tcPr>
            <w:tcW w:w="2750" w:type="dxa"/>
            <w:tcMar>
              <w:top w:w="55" w:type="dxa"/>
              <w:left w:w="55" w:type="dxa"/>
              <w:bottom w:w="55" w:type="dxa"/>
              <w:right w:w="55" w:type="dxa"/>
            </w:tcMar>
          </w:tcPr>
          <w:p w14:paraId="176CF053" w14:textId="77777777" w:rsidR="008B4B83" w:rsidRDefault="00000000">
            <w:pPr>
              <w:spacing w:after="0" w:line="230" w:lineRule="auto"/>
            </w:pPr>
            <w:r>
              <w:rPr>
                <w:rFonts w:eastAsia="Arial"/>
                <w:sz w:val="16"/>
              </w:rPr>
              <w:t>Partnernetzwerk</w:t>
            </w:r>
          </w:p>
        </w:tc>
        <w:tc>
          <w:tcPr>
            <w:tcW w:w="3500" w:type="dxa"/>
            <w:tcMar>
              <w:top w:w="55" w:type="dxa"/>
              <w:left w:w="55" w:type="dxa"/>
              <w:bottom w:w="55" w:type="dxa"/>
              <w:right w:w="55" w:type="dxa"/>
            </w:tcMar>
          </w:tcPr>
          <w:p w14:paraId="494C5BCC" w14:textId="77777777" w:rsidR="008B4B83" w:rsidRDefault="00000000">
            <w:pPr>
              <w:spacing w:after="0" w:line="230" w:lineRule="auto"/>
            </w:pPr>
            <w:r>
              <w:rPr>
                <w:rFonts w:eastAsia="Arial"/>
                <w:sz w:val="16"/>
              </w:rPr>
              <w:t>schnellere Supply-, Möbel- und Vor-Ort-Koordination</w:t>
            </w:r>
          </w:p>
        </w:tc>
        <w:tc>
          <w:tcPr>
            <w:tcW w:w="3250" w:type="dxa"/>
            <w:tcMar>
              <w:top w:w="55" w:type="dxa"/>
              <w:left w:w="55" w:type="dxa"/>
              <w:bottom w:w="55" w:type="dxa"/>
              <w:right w:w="55" w:type="dxa"/>
            </w:tcMar>
          </w:tcPr>
          <w:p w14:paraId="116A6B11" w14:textId="77777777" w:rsidR="008B4B83" w:rsidRDefault="00000000">
            <w:pPr>
              <w:spacing w:after="0" w:line="230" w:lineRule="auto"/>
            </w:pPr>
            <w:r>
              <w:rPr>
                <w:rFonts w:eastAsia="Arial"/>
                <w:sz w:val="16"/>
              </w:rPr>
              <w:t>Qualität, Preis, Ersatzfähigkeit und transparente Interessen</w:t>
            </w:r>
          </w:p>
        </w:tc>
      </w:tr>
      <w:tr w:rsidR="008B4B83" w14:paraId="7EB4D3CD" w14:textId="77777777">
        <w:trPr>
          <w:cantSplit/>
          <w:jc w:val="center"/>
        </w:trPr>
        <w:tc>
          <w:tcPr>
            <w:tcW w:w="2750" w:type="dxa"/>
            <w:shd w:val="clear" w:color="auto" w:fill="F8FAFC"/>
            <w:tcMar>
              <w:top w:w="55" w:type="dxa"/>
              <w:left w:w="55" w:type="dxa"/>
              <w:bottom w:w="55" w:type="dxa"/>
              <w:right w:w="55" w:type="dxa"/>
            </w:tcMar>
          </w:tcPr>
          <w:p w14:paraId="4731CBD9" w14:textId="77777777" w:rsidR="008B4B83" w:rsidRDefault="00000000">
            <w:pPr>
              <w:spacing w:after="0" w:line="230" w:lineRule="auto"/>
            </w:pPr>
            <w:r>
              <w:rPr>
                <w:rFonts w:eastAsia="Arial"/>
                <w:sz w:val="16"/>
              </w:rPr>
              <w:t>Digitale Workflows / Welcome OS</w:t>
            </w:r>
          </w:p>
        </w:tc>
        <w:tc>
          <w:tcPr>
            <w:tcW w:w="3500" w:type="dxa"/>
            <w:shd w:val="clear" w:color="auto" w:fill="F8FAFC"/>
            <w:tcMar>
              <w:top w:w="55" w:type="dxa"/>
              <w:left w:w="55" w:type="dxa"/>
              <w:bottom w:w="55" w:type="dxa"/>
              <w:right w:w="55" w:type="dxa"/>
            </w:tcMar>
          </w:tcPr>
          <w:p w14:paraId="5C660F5C" w14:textId="77777777" w:rsidR="008B4B83" w:rsidRDefault="00000000">
            <w:pPr>
              <w:spacing w:after="0" w:line="230" w:lineRule="auto"/>
            </w:pPr>
            <w:r>
              <w:rPr>
                <w:rFonts w:eastAsia="Arial"/>
                <w:sz w:val="16"/>
              </w:rPr>
              <w:t>weniger Statusaufwand und bessere Transparenz</w:t>
            </w:r>
          </w:p>
        </w:tc>
        <w:tc>
          <w:tcPr>
            <w:tcW w:w="3250" w:type="dxa"/>
            <w:shd w:val="clear" w:color="auto" w:fill="F8FAFC"/>
            <w:tcMar>
              <w:top w:w="55" w:type="dxa"/>
              <w:left w:w="55" w:type="dxa"/>
              <w:bottom w:w="55" w:type="dxa"/>
              <w:right w:w="55" w:type="dxa"/>
            </w:tcMar>
          </w:tcPr>
          <w:p w14:paraId="526819DB" w14:textId="77777777" w:rsidR="008B4B83" w:rsidRDefault="00000000">
            <w:pPr>
              <w:spacing w:after="0" w:line="230" w:lineRule="auto"/>
            </w:pPr>
            <w:r>
              <w:rPr>
                <w:rFonts w:eastAsia="Arial"/>
                <w:sz w:val="16"/>
              </w:rPr>
              <w:t>mindestens drei wiederkehrende Kundenworkflows und finanziertes MVP</w:t>
            </w:r>
          </w:p>
        </w:tc>
      </w:tr>
      <w:tr w:rsidR="008B4B83" w14:paraId="3E119A4E" w14:textId="77777777">
        <w:trPr>
          <w:cantSplit/>
          <w:jc w:val="center"/>
        </w:trPr>
        <w:tc>
          <w:tcPr>
            <w:tcW w:w="2750" w:type="dxa"/>
            <w:tcMar>
              <w:top w:w="55" w:type="dxa"/>
              <w:left w:w="55" w:type="dxa"/>
              <w:bottom w:w="55" w:type="dxa"/>
              <w:right w:w="55" w:type="dxa"/>
            </w:tcMar>
          </w:tcPr>
          <w:p w14:paraId="7A2E593A" w14:textId="77777777" w:rsidR="008B4B83" w:rsidRDefault="00000000">
            <w:pPr>
              <w:spacing w:after="0" w:line="230" w:lineRule="auto"/>
            </w:pPr>
            <w:r>
              <w:rPr>
                <w:rFonts w:eastAsia="Arial"/>
                <w:sz w:val="16"/>
              </w:rPr>
              <w:t>Selektiver Objektpilot</w:t>
            </w:r>
          </w:p>
        </w:tc>
        <w:tc>
          <w:tcPr>
            <w:tcW w:w="3500" w:type="dxa"/>
            <w:tcMar>
              <w:top w:w="55" w:type="dxa"/>
              <w:left w:w="55" w:type="dxa"/>
              <w:bottom w:w="55" w:type="dxa"/>
              <w:right w:w="55" w:type="dxa"/>
            </w:tcMar>
          </w:tcPr>
          <w:p w14:paraId="5F220CB7" w14:textId="77777777" w:rsidR="008B4B83" w:rsidRDefault="00000000">
            <w:pPr>
              <w:spacing w:after="0" w:line="230" w:lineRule="auto"/>
            </w:pPr>
            <w:r>
              <w:rPr>
                <w:rFonts w:eastAsia="Arial"/>
                <w:sz w:val="16"/>
              </w:rPr>
              <w:t>zusätzlicher wiederkehrender Wohnumsatz</w:t>
            </w:r>
          </w:p>
        </w:tc>
        <w:tc>
          <w:tcPr>
            <w:tcW w:w="3250" w:type="dxa"/>
            <w:tcMar>
              <w:top w:w="55" w:type="dxa"/>
              <w:left w:w="55" w:type="dxa"/>
              <w:bottom w:w="55" w:type="dxa"/>
              <w:right w:w="55" w:type="dxa"/>
            </w:tcMar>
          </w:tcPr>
          <w:p w14:paraId="384EB20E" w14:textId="77777777" w:rsidR="008B4B83" w:rsidRDefault="00000000">
            <w:pPr>
              <w:spacing w:after="0" w:line="230" w:lineRule="auto"/>
            </w:pPr>
            <w:r>
              <w:rPr>
                <w:rFonts w:eastAsia="Arial"/>
                <w:sz w:val="16"/>
              </w:rPr>
              <w:t>Ankerkunden, zulässige Nutzung, 20-%-Stresscase, sechs Fixkostenmonate Reserve</w:t>
            </w:r>
          </w:p>
        </w:tc>
      </w:tr>
      <w:tr w:rsidR="008B4B83" w14:paraId="46FB5545" w14:textId="77777777">
        <w:trPr>
          <w:cantSplit/>
          <w:jc w:val="center"/>
        </w:trPr>
        <w:tc>
          <w:tcPr>
            <w:tcW w:w="2750" w:type="dxa"/>
            <w:shd w:val="clear" w:color="auto" w:fill="F8FAFC"/>
            <w:tcMar>
              <w:top w:w="55" w:type="dxa"/>
              <w:left w:w="55" w:type="dxa"/>
              <w:bottom w:w="55" w:type="dxa"/>
              <w:right w:w="55" w:type="dxa"/>
            </w:tcMar>
          </w:tcPr>
          <w:p w14:paraId="4459664C" w14:textId="77777777" w:rsidR="008B4B83" w:rsidRDefault="00000000">
            <w:pPr>
              <w:spacing w:after="0" w:line="230" w:lineRule="auto"/>
            </w:pPr>
            <w:r>
              <w:rPr>
                <w:rFonts w:eastAsia="Arial"/>
                <w:sz w:val="16"/>
              </w:rPr>
              <w:t>Kinderbetreuungsmodul</w:t>
            </w:r>
          </w:p>
        </w:tc>
        <w:tc>
          <w:tcPr>
            <w:tcW w:w="3500" w:type="dxa"/>
            <w:shd w:val="clear" w:color="auto" w:fill="F8FAFC"/>
            <w:tcMar>
              <w:top w:w="55" w:type="dxa"/>
              <w:left w:w="55" w:type="dxa"/>
              <w:bottom w:w="55" w:type="dxa"/>
              <w:right w:w="55" w:type="dxa"/>
            </w:tcMar>
          </w:tcPr>
          <w:p w14:paraId="34B641C9" w14:textId="77777777" w:rsidR="008B4B83" w:rsidRDefault="00000000">
            <w:pPr>
              <w:spacing w:after="0" w:line="230" w:lineRule="auto"/>
            </w:pPr>
            <w:r>
              <w:rPr>
                <w:rFonts w:eastAsia="Arial"/>
                <w:sz w:val="16"/>
              </w:rPr>
              <w:t>stärkeres Arbeitgeberangebot</w:t>
            </w:r>
          </w:p>
        </w:tc>
        <w:tc>
          <w:tcPr>
            <w:tcW w:w="3250" w:type="dxa"/>
            <w:shd w:val="clear" w:color="auto" w:fill="F8FAFC"/>
            <w:tcMar>
              <w:top w:w="55" w:type="dxa"/>
              <w:left w:w="55" w:type="dxa"/>
              <w:bottom w:w="55" w:type="dxa"/>
              <w:right w:w="55" w:type="dxa"/>
            </w:tcMar>
          </w:tcPr>
          <w:p w14:paraId="4F067D22" w14:textId="77777777" w:rsidR="008B4B83" w:rsidRDefault="00000000">
            <w:pPr>
              <w:spacing w:after="0" w:line="230" w:lineRule="auto"/>
            </w:pPr>
            <w:r>
              <w:rPr>
                <w:rFonts w:eastAsia="Arial"/>
                <w:sz w:val="16"/>
              </w:rPr>
              <w:t>separater Bedarf, Betreiber-, Genehmigungs-, Finanzierungs- und Haftungskonzept</w:t>
            </w:r>
          </w:p>
        </w:tc>
      </w:tr>
    </w:tbl>
    <w:p w14:paraId="330322B1" w14:textId="77777777" w:rsidR="008B4B83" w:rsidRDefault="00000000">
      <w:pPr>
        <w:pBdr>
          <w:left w:val="single" w:sz="18" w:space="10" w:color="B08D57"/>
        </w:pBdr>
        <w:shd w:val="clear" w:color="auto" w:fill="F7F3EA"/>
        <w:ind w:left="180" w:right="120"/>
      </w:pPr>
      <w:r>
        <w:rPr>
          <w:rFonts w:eastAsia="Arial"/>
          <w:b/>
          <w:color w:val="B08D57"/>
        </w:rPr>
        <w:t xml:space="preserve">CHANCENREGEL  </w:t>
      </w:r>
      <w:r>
        <w:rPr>
          <w:rFonts w:eastAsia="Arial"/>
        </w:rPr>
        <w:t>Eine Wachstumsoption wird erst dann Teil des Basiscase, wenn sie einen benannten Kunden, ein definiertes Leistungsbild, eine belastbare Kalkulation, verantwortliche Delivery-Kapazität und eine gesicherte Finanzierung besitzt.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5050"/>
        <w:gridCol w:w="2850"/>
      </w:tblGrid>
      <w:tr w:rsidR="008B4B83" w14:paraId="3FC6B7C2" w14:textId="77777777">
        <w:trPr>
          <w:tblHeader/>
          <w:jc w:val="center"/>
        </w:trPr>
        <w:tc>
          <w:tcPr>
            <w:tcW w:w="1850" w:type="dxa"/>
            <w:shd w:val="clear" w:color="auto" w:fill="102A43"/>
            <w:tcMar>
              <w:top w:w="55" w:type="dxa"/>
              <w:left w:w="55" w:type="dxa"/>
              <w:bottom w:w="55" w:type="dxa"/>
              <w:right w:w="55" w:type="dxa"/>
            </w:tcMar>
            <w:vAlign w:val="center"/>
          </w:tcPr>
          <w:p w14:paraId="1A56A5FD" w14:textId="77777777" w:rsidR="008B4B83" w:rsidRDefault="00000000">
            <w:pPr>
              <w:spacing w:after="0" w:line="230" w:lineRule="auto"/>
            </w:pPr>
            <w:r>
              <w:rPr>
                <w:rFonts w:eastAsia="Arial"/>
                <w:b/>
                <w:color w:val="FFFFFF"/>
                <w:sz w:val="16"/>
              </w:rPr>
              <w:t>Rhythmus</w:t>
            </w:r>
          </w:p>
        </w:tc>
        <w:tc>
          <w:tcPr>
            <w:tcW w:w="5050" w:type="dxa"/>
            <w:shd w:val="clear" w:color="auto" w:fill="102A43"/>
            <w:tcMar>
              <w:top w:w="55" w:type="dxa"/>
              <w:left w:w="55" w:type="dxa"/>
              <w:bottom w:w="55" w:type="dxa"/>
              <w:right w:w="55" w:type="dxa"/>
            </w:tcMar>
            <w:vAlign w:val="center"/>
          </w:tcPr>
          <w:p w14:paraId="092A8B8B" w14:textId="77777777" w:rsidR="008B4B83" w:rsidRDefault="00000000">
            <w:pPr>
              <w:spacing w:after="0" w:line="230" w:lineRule="auto"/>
            </w:pPr>
            <w:r>
              <w:rPr>
                <w:rFonts w:eastAsia="Arial"/>
                <w:b/>
                <w:color w:val="FFFFFF"/>
                <w:sz w:val="16"/>
              </w:rPr>
              <w:t>Prüfung</w:t>
            </w:r>
          </w:p>
        </w:tc>
        <w:tc>
          <w:tcPr>
            <w:tcW w:w="2850" w:type="dxa"/>
            <w:shd w:val="clear" w:color="auto" w:fill="102A43"/>
            <w:tcMar>
              <w:top w:w="55" w:type="dxa"/>
              <w:left w:w="55" w:type="dxa"/>
              <w:bottom w:w="55" w:type="dxa"/>
              <w:right w:w="55" w:type="dxa"/>
            </w:tcMar>
            <w:vAlign w:val="center"/>
          </w:tcPr>
          <w:p w14:paraId="4038028D" w14:textId="77777777" w:rsidR="008B4B83" w:rsidRDefault="00000000">
            <w:pPr>
              <w:spacing w:after="0" w:line="230" w:lineRule="auto"/>
            </w:pPr>
            <w:r>
              <w:rPr>
                <w:rFonts w:eastAsia="Arial"/>
                <w:b/>
                <w:color w:val="FFFFFF"/>
                <w:sz w:val="16"/>
              </w:rPr>
              <w:t>Entscheidung</w:t>
            </w:r>
          </w:p>
        </w:tc>
      </w:tr>
      <w:tr w:rsidR="008B4B83" w14:paraId="3D05DA0B" w14:textId="77777777">
        <w:trPr>
          <w:cantSplit/>
          <w:jc w:val="center"/>
        </w:trPr>
        <w:tc>
          <w:tcPr>
            <w:tcW w:w="1850" w:type="dxa"/>
            <w:tcMar>
              <w:top w:w="55" w:type="dxa"/>
              <w:left w:w="55" w:type="dxa"/>
              <w:bottom w:w="55" w:type="dxa"/>
              <w:right w:w="55" w:type="dxa"/>
            </w:tcMar>
          </w:tcPr>
          <w:p w14:paraId="458473D4" w14:textId="77777777" w:rsidR="008B4B83" w:rsidRDefault="00000000">
            <w:pPr>
              <w:spacing w:after="0" w:line="230" w:lineRule="auto"/>
            </w:pPr>
            <w:r>
              <w:rPr>
                <w:rFonts w:eastAsia="Arial"/>
                <w:sz w:val="16"/>
              </w:rPr>
              <w:t>Wöchentlich</w:t>
            </w:r>
          </w:p>
        </w:tc>
        <w:tc>
          <w:tcPr>
            <w:tcW w:w="5050" w:type="dxa"/>
            <w:tcMar>
              <w:top w:w="55" w:type="dxa"/>
              <w:left w:w="55" w:type="dxa"/>
              <w:bottom w:w="55" w:type="dxa"/>
              <w:right w:w="55" w:type="dxa"/>
            </w:tcMar>
          </w:tcPr>
          <w:p w14:paraId="055C6A81" w14:textId="77777777" w:rsidR="008B4B83" w:rsidRDefault="00000000">
            <w:pPr>
              <w:spacing w:after="0" w:line="230" w:lineRule="auto"/>
            </w:pPr>
            <w:r>
              <w:rPr>
                <w:rFonts w:eastAsia="Arial"/>
                <w:sz w:val="16"/>
              </w:rPr>
              <w:t>Bank, Forderungen, Projektstunden, offene Freigaben und kritische Fälle</w:t>
            </w:r>
          </w:p>
        </w:tc>
        <w:tc>
          <w:tcPr>
            <w:tcW w:w="2850" w:type="dxa"/>
            <w:tcMar>
              <w:top w:w="55" w:type="dxa"/>
              <w:left w:w="55" w:type="dxa"/>
              <w:bottom w:w="55" w:type="dxa"/>
              <w:right w:w="55" w:type="dxa"/>
            </w:tcMar>
          </w:tcPr>
          <w:p w14:paraId="456E8C36" w14:textId="77777777" w:rsidR="008B4B83" w:rsidRDefault="00000000">
            <w:pPr>
              <w:spacing w:after="0" w:line="230" w:lineRule="auto"/>
            </w:pPr>
            <w:r>
              <w:rPr>
                <w:rFonts w:eastAsia="Arial"/>
                <w:sz w:val="16"/>
              </w:rPr>
              <w:t>Eskalieren, pausieren oder priorisieren</w:t>
            </w:r>
          </w:p>
        </w:tc>
      </w:tr>
      <w:tr w:rsidR="008B4B83" w14:paraId="02687436" w14:textId="77777777">
        <w:trPr>
          <w:cantSplit/>
          <w:jc w:val="center"/>
        </w:trPr>
        <w:tc>
          <w:tcPr>
            <w:tcW w:w="1850" w:type="dxa"/>
            <w:shd w:val="clear" w:color="auto" w:fill="F8FAFC"/>
            <w:tcMar>
              <w:top w:w="55" w:type="dxa"/>
              <w:left w:w="55" w:type="dxa"/>
              <w:bottom w:w="55" w:type="dxa"/>
              <w:right w:w="55" w:type="dxa"/>
            </w:tcMar>
          </w:tcPr>
          <w:p w14:paraId="248ABD73" w14:textId="77777777" w:rsidR="008B4B83" w:rsidRDefault="00000000">
            <w:pPr>
              <w:spacing w:after="0" w:line="230" w:lineRule="auto"/>
            </w:pPr>
            <w:r>
              <w:rPr>
                <w:rFonts w:eastAsia="Arial"/>
                <w:sz w:val="16"/>
              </w:rPr>
              <w:t>Monatlich</w:t>
            </w:r>
          </w:p>
        </w:tc>
        <w:tc>
          <w:tcPr>
            <w:tcW w:w="5050" w:type="dxa"/>
            <w:shd w:val="clear" w:color="auto" w:fill="F8FAFC"/>
            <w:tcMar>
              <w:top w:w="55" w:type="dxa"/>
              <w:left w:w="55" w:type="dxa"/>
              <w:bottom w:w="55" w:type="dxa"/>
              <w:right w:w="55" w:type="dxa"/>
            </w:tcMar>
          </w:tcPr>
          <w:p w14:paraId="7992BC5E" w14:textId="77777777" w:rsidR="008B4B83" w:rsidRDefault="00000000">
            <w:pPr>
              <w:spacing w:after="0" w:line="230" w:lineRule="auto"/>
            </w:pPr>
            <w:r>
              <w:rPr>
                <w:rFonts w:eastAsia="Arial"/>
                <w:sz w:val="16"/>
              </w:rPr>
              <w:t>BWA, 13-Wochen-Cash, Pipeline, Auftragsbestand, Konzentration und Kapazität</w:t>
            </w:r>
          </w:p>
        </w:tc>
        <w:tc>
          <w:tcPr>
            <w:tcW w:w="2850" w:type="dxa"/>
            <w:shd w:val="clear" w:color="auto" w:fill="F8FAFC"/>
            <w:tcMar>
              <w:top w:w="55" w:type="dxa"/>
              <w:left w:w="55" w:type="dxa"/>
              <w:bottom w:w="55" w:type="dxa"/>
              <w:right w:w="55" w:type="dxa"/>
            </w:tcMar>
          </w:tcPr>
          <w:p w14:paraId="0D5148F4" w14:textId="77777777" w:rsidR="008B4B83" w:rsidRDefault="00000000">
            <w:pPr>
              <w:spacing w:after="0" w:line="230" w:lineRule="auto"/>
            </w:pPr>
            <w:r>
              <w:rPr>
                <w:rFonts w:eastAsia="Arial"/>
                <w:sz w:val="16"/>
              </w:rPr>
              <w:t>Forecast, Kosten und Personalplan aktualisieren</w:t>
            </w:r>
          </w:p>
        </w:tc>
      </w:tr>
      <w:tr w:rsidR="008B4B83" w14:paraId="4D21F957" w14:textId="77777777">
        <w:trPr>
          <w:cantSplit/>
          <w:jc w:val="center"/>
        </w:trPr>
        <w:tc>
          <w:tcPr>
            <w:tcW w:w="1850" w:type="dxa"/>
            <w:tcMar>
              <w:top w:w="55" w:type="dxa"/>
              <w:left w:w="55" w:type="dxa"/>
              <w:bottom w:w="55" w:type="dxa"/>
              <w:right w:w="55" w:type="dxa"/>
            </w:tcMar>
          </w:tcPr>
          <w:p w14:paraId="7C3EFE9A" w14:textId="77777777" w:rsidR="008B4B83" w:rsidRDefault="00000000">
            <w:pPr>
              <w:spacing w:after="0" w:line="230" w:lineRule="auto"/>
            </w:pPr>
            <w:r>
              <w:rPr>
                <w:rFonts w:eastAsia="Arial"/>
                <w:sz w:val="16"/>
              </w:rPr>
              <w:t>Je Meilenstein</w:t>
            </w:r>
          </w:p>
        </w:tc>
        <w:tc>
          <w:tcPr>
            <w:tcW w:w="5050" w:type="dxa"/>
            <w:tcMar>
              <w:top w:w="55" w:type="dxa"/>
              <w:left w:w="55" w:type="dxa"/>
              <w:bottom w:w="55" w:type="dxa"/>
              <w:right w:w="55" w:type="dxa"/>
            </w:tcMar>
          </w:tcPr>
          <w:p w14:paraId="17BA42A0" w14:textId="77777777" w:rsidR="008B4B83" w:rsidRDefault="00000000">
            <w:pPr>
              <w:spacing w:after="0" w:line="230" w:lineRule="auto"/>
            </w:pPr>
            <w:r>
              <w:rPr>
                <w:rFonts w:eastAsia="Arial"/>
                <w:sz w:val="16"/>
              </w:rPr>
              <w:t>Abnahme, Zahlung, Budget, Fremdkosten, Scope und Termin</w:t>
            </w:r>
          </w:p>
        </w:tc>
        <w:tc>
          <w:tcPr>
            <w:tcW w:w="2850" w:type="dxa"/>
            <w:tcMar>
              <w:top w:w="55" w:type="dxa"/>
              <w:left w:w="55" w:type="dxa"/>
              <w:bottom w:w="55" w:type="dxa"/>
              <w:right w:w="55" w:type="dxa"/>
            </w:tcMar>
          </w:tcPr>
          <w:p w14:paraId="5F9AB516" w14:textId="77777777" w:rsidR="008B4B83" w:rsidRDefault="00000000">
            <w:pPr>
              <w:spacing w:after="0" w:line="230" w:lineRule="auto"/>
            </w:pPr>
            <w:r>
              <w:rPr>
                <w:rFonts w:eastAsia="Arial"/>
                <w:sz w:val="16"/>
              </w:rPr>
              <w:t>nächste Phase freigeben oder Change Request</w:t>
            </w:r>
          </w:p>
        </w:tc>
      </w:tr>
      <w:tr w:rsidR="008B4B83" w14:paraId="5F3141BC" w14:textId="77777777">
        <w:trPr>
          <w:cantSplit/>
          <w:jc w:val="center"/>
        </w:trPr>
        <w:tc>
          <w:tcPr>
            <w:tcW w:w="1850" w:type="dxa"/>
            <w:shd w:val="clear" w:color="auto" w:fill="F8FAFC"/>
            <w:tcMar>
              <w:top w:w="55" w:type="dxa"/>
              <w:left w:w="55" w:type="dxa"/>
              <w:bottom w:w="55" w:type="dxa"/>
              <w:right w:w="55" w:type="dxa"/>
            </w:tcMar>
          </w:tcPr>
          <w:p w14:paraId="2B674B1C" w14:textId="77777777" w:rsidR="008B4B83" w:rsidRDefault="00000000">
            <w:pPr>
              <w:spacing w:after="0" w:line="230" w:lineRule="auto"/>
            </w:pPr>
            <w:r>
              <w:rPr>
                <w:rFonts w:eastAsia="Arial"/>
                <w:sz w:val="16"/>
              </w:rPr>
              <w:t>Quartalsweise</w:t>
            </w:r>
          </w:p>
        </w:tc>
        <w:tc>
          <w:tcPr>
            <w:tcW w:w="5050" w:type="dxa"/>
            <w:shd w:val="clear" w:color="auto" w:fill="F8FAFC"/>
            <w:tcMar>
              <w:top w:w="55" w:type="dxa"/>
              <w:left w:w="55" w:type="dxa"/>
              <w:bottom w:w="55" w:type="dxa"/>
              <w:right w:w="55" w:type="dxa"/>
            </w:tcMar>
          </w:tcPr>
          <w:p w14:paraId="34B9361B" w14:textId="77777777" w:rsidR="008B4B83" w:rsidRDefault="00000000">
            <w:pPr>
              <w:spacing w:after="0" w:line="230" w:lineRule="auto"/>
            </w:pPr>
            <w:r>
              <w:rPr>
                <w:rFonts w:eastAsia="Arial"/>
                <w:sz w:val="16"/>
              </w:rPr>
              <w:t>Szenario, Versicherungen, Partner, Datenschutz und Qualitäts-KPIs</w:t>
            </w:r>
          </w:p>
        </w:tc>
        <w:tc>
          <w:tcPr>
            <w:tcW w:w="2850" w:type="dxa"/>
            <w:shd w:val="clear" w:color="auto" w:fill="F8FAFC"/>
            <w:tcMar>
              <w:top w:w="55" w:type="dxa"/>
              <w:left w:w="55" w:type="dxa"/>
              <w:bottom w:w="55" w:type="dxa"/>
              <w:right w:w="55" w:type="dxa"/>
            </w:tcMar>
          </w:tcPr>
          <w:p w14:paraId="405D87D8" w14:textId="77777777" w:rsidR="008B4B83" w:rsidRDefault="00000000">
            <w:pPr>
              <w:spacing w:after="0" w:line="230" w:lineRule="auto"/>
            </w:pPr>
            <w:r>
              <w:rPr>
                <w:rFonts w:eastAsia="Arial"/>
                <w:sz w:val="16"/>
              </w:rPr>
              <w:t>Standards und Reserven anpassen</w:t>
            </w:r>
          </w:p>
        </w:tc>
      </w:tr>
      <w:tr w:rsidR="008B4B83" w14:paraId="17CF6073" w14:textId="77777777">
        <w:trPr>
          <w:cantSplit/>
          <w:jc w:val="center"/>
        </w:trPr>
        <w:tc>
          <w:tcPr>
            <w:tcW w:w="1850" w:type="dxa"/>
            <w:tcMar>
              <w:top w:w="55" w:type="dxa"/>
              <w:left w:w="55" w:type="dxa"/>
              <w:bottom w:w="55" w:type="dxa"/>
              <w:right w:w="55" w:type="dxa"/>
            </w:tcMar>
          </w:tcPr>
          <w:p w14:paraId="7FB3A215" w14:textId="77777777" w:rsidR="008B4B83" w:rsidRDefault="00000000">
            <w:pPr>
              <w:spacing w:after="0" w:line="230" w:lineRule="auto"/>
            </w:pPr>
            <w:r>
              <w:rPr>
                <w:rFonts w:eastAsia="Arial"/>
                <w:sz w:val="16"/>
              </w:rPr>
              <w:t>Vor Objekt/Personal/IT</w:t>
            </w:r>
          </w:p>
        </w:tc>
        <w:tc>
          <w:tcPr>
            <w:tcW w:w="5050" w:type="dxa"/>
            <w:tcMar>
              <w:top w:w="55" w:type="dxa"/>
              <w:left w:w="55" w:type="dxa"/>
              <w:bottom w:w="55" w:type="dxa"/>
              <w:right w:w="55" w:type="dxa"/>
            </w:tcMar>
          </w:tcPr>
          <w:p w14:paraId="295E0933" w14:textId="77777777" w:rsidR="008B4B83" w:rsidRDefault="00000000">
            <w:pPr>
              <w:spacing w:after="0" w:line="230" w:lineRule="auto"/>
            </w:pPr>
            <w:r>
              <w:rPr>
                <w:rFonts w:eastAsia="Arial"/>
                <w:sz w:val="16"/>
              </w:rPr>
              <w:t>separates Investitionspapier mit Downside und Exit</w:t>
            </w:r>
          </w:p>
        </w:tc>
        <w:tc>
          <w:tcPr>
            <w:tcW w:w="2850" w:type="dxa"/>
            <w:tcMar>
              <w:top w:w="55" w:type="dxa"/>
              <w:left w:w="55" w:type="dxa"/>
              <w:bottom w:w="55" w:type="dxa"/>
              <w:right w:w="55" w:type="dxa"/>
            </w:tcMar>
          </w:tcPr>
          <w:p w14:paraId="1793AFE3" w14:textId="77777777" w:rsidR="008B4B83" w:rsidRDefault="00000000">
            <w:pPr>
              <w:spacing w:after="0" w:line="230" w:lineRule="auto"/>
            </w:pPr>
            <w:r>
              <w:rPr>
                <w:rFonts w:eastAsia="Arial"/>
                <w:sz w:val="16"/>
              </w:rPr>
              <w:t>Go/No-Go durch Geschäftsführung nach Fachprüfung</w:t>
            </w:r>
          </w:p>
        </w:tc>
      </w:tr>
    </w:tbl>
    <w:p w14:paraId="09B3CC1C" w14:textId="77777777" w:rsidR="008B4B83" w:rsidRDefault="00000000">
      <w:pPr>
        <w:pStyle w:val="berschrift1"/>
        <w:pBdr>
          <w:bottom w:val="single" w:sz="8" w:space="6" w:color="B08D57"/>
        </w:pBdr>
      </w:pPr>
      <w:r>
        <w:rPr>
          <w:rFonts w:ascii="Arial" w:eastAsia="Arial" w:hAnsi="Arial" w:cs="Arial"/>
        </w:rPr>
        <w:lastRenderedPageBreak/>
        <w:t>11. Meilenstein- und Wachstumsplanung</w:t>
      </w:r>
    </w:p>
    <w:p w14:paraId="51AA07B7" w14:textId="77777777" w:rsidR="008B4B83" w:rsidRDefault="00000000">
      <w:pPr>
        <w:pStyle w:val="berschrift2"/>
        <w:pBdr>
          <w:bottom w:val="single" w:sz="8" w:space="6" w:color="B08D57"/>
        </w:pBdr>
      </w:pPr>
      <w:r>
        <w:rPr>
          <w:rFonts w:ascii="Arial" w:eastAsia="Arial" w:hAnsi="Arial" w:cs="Arial"/>
        </w:rPr>
        <w:t>Wachstumsprinzip: Beleg vor Bindung</w:t>
      </w:r>
    </w:p>
    <w:p w14:paraId="02F6E481" w14:textId="77777777" w:rsidR="008B4B83" w:rsidRDefault="00000000">
      <w:pPr>
        <w:pStyle w:val="Textkrper"/>
        <w:jc w:val="both"/>
      </w:pPr>
      <w:r>
        <w:rPr>
          <w:rFonts w:eastAsia="Arial"/>
        </w:rPr>
        <w:t>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14:paraId="54A8E75A" w14:textId="77777777" w:rsidR="008B4B83" w:rsidRDefault="00000000">
      <w:pPr>
        <w:pStyle w:val="Textkrper"/>
        <w:jc w:val="both"/>
      </w:pPr>
      <w:r>
        <w:rPr>
          <w:rFonts w:eastAsia="Arial"/>
        </w:rPr>
        <w:t>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p w14:paraId="6EC05444" w14:textId="77777777" w:rsidR="008B4B83" w:rsidRDefault="00000000">
      <w:pPr>
        <w:pBdr>
          <w:left w:val="single" w:sz="18" w:space="10" w:color="B08D57"/>
        </w:pBdr>
        <w:shd w:val="clear" w:color="auto" w:fill="F7F3EA"/>
        <w:ind w:left="180" w:right="120"/>
      </w:pPr>
      <w:r>
        <w:rPr>
          <w:rFonts w:eastAsia="Arial"/>
          <w:b/>
          <w:color w:val="B08D57"/>
        </w:rPr>
        <w:t xml:space="preserve">VERBINDLICHE REIHENFOLGE  </w:t>
      </w:r>
      <w:r>
        <w:rPr>
          <w:rFonts w:eastAsia="Arial"/>
        </w:rPr>
        <w:t>Referenzfähige Delivery kommt vor Personalaufbau; wiederkehrende Workflows kommen vor Eigenentwicklung; gesicherte Nachfrage, zulässige Nutzung und eigener Stresscase kommen vor Objektbindung.</w:t>
      </w:r>
    </w:p>
    <w:p w14:paraId="636DAD1C" w14:textId="77777777" w:rsidR="008B4B83" w:rsidRDefault="00000000">
      <w:pPr>
        <w:pStyle w:val="berschrift2"/>
        <w:pBdr>
          <w:bottom w:val="single" w:sz="8" w:space="6" w:color="B08D57"/>
        </w:pBdr>
      </w:pPr>
      <w:r>
        <w:rPr>
          <w:rFonts w:ascii="Arial" w:eastAsia="Arial" w:hAnsi="Arial" w:cs="Arial"/>
        </w:rPr>
        <w:t>36-Monats-Roadmap</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50"/>
        <w:gridCol w:w="1750"/>
        <w:gridCol w:w="3450"/>
        <w:gridCol w:w="2700"/>
      </w:tblGrid>
      <w:tr w:rsidR="008B4B83" w14:paraId="7745B508" w14:textId="77777777">
        <w:trPr>
          <w:tblHeader/>
          <w:jc w:val="center"/>
        </w:trPr>
        <w:tc>
          <w:tcPr>
            <w:tcW w:w="1850" w:type="dxa"/>
            <w:shd w:val="clear" w:color="auto" w:fill="102A43"/>
            <w:tcMar>
              <w:top w:w="55" w:type="dxa"/>
              <w:left w:w="55" w:type="dxa"/>
              <w:bottom w:w="55" w:type="dxa"/>
              <w:right w:w="55" w:type="dxa"/>
            </w:tcMar>
            <w:vAlign w:val="center"/>
          </w:tcPr>
          <w:p w14:paraId="0197077B" w14:textId="77777777" w:rsidR="008B4B83" w:rsidRDefault="00000000">
            <w:pPr>
              <w:spacing w:after="0" w:line="230" w:lineRule="auto"/>
            </w:pPr>
            <w:r>
              <w:rPr>
                <w:rFonts w:eastAsia="Arial"/>
                <w:b/>
                <w:color w:val="FFFFFF"/>
                <w:sz w:val="16"/>
              </w:rPr>
              <w:t>Phase</w:t>
            </w:r>
          </w:p>
        </w:tc>
        <w:tc>
          <w:tcPr>
            <w:tcW w:w="1750" w:type="dxa"/>
            <w:shd w:val="clear" w:color="auto" w:fill="102A43"/>
            <w:tcMar>
              <w:top w:w="55" w:type="dxa"/>
              <w:left w:w="55" w:type="dxa"/>
              <w:bottom w:w="55" w:type="dxa"/>
              <w:right w:w="55" w:type="dxa"/>
            </w:tcMar>
            <w:vAlign w:val="center"/>
          </w:tcPr>
          <w:p w14:paraId="1A06BA46" w14:textId="77777777" w:rsidR="008B4B83" w:rsidRDefault="00000000">
            <w:pPr>
              <w:spacing w:after="0" w:line="230" w:lineRule="auto"/>
            </w:pPr>
            <w:r>
              <w:rPr>
                <w:rFonts w:eastAsia="Arial"/>
                <w:b/>
                <w:color w:val="FFFFFF"/>
                <w:sz w:val="16"/>
              </w:rPr>
              <w:t>Zeitraum</w:t>
            </w:r>
          </w:p>
        </w:tc>
        <w:tc>
          <w:tcPr>
            <w:tcW w:w="3450" w:type="dxa"/>
            <w:shd w:val="clear" w:color="auto" w:fill="102A43"/>
            <w:tcMar>
              <w:top w:w="55" w:type="dxa"/>
              <w:left w:w="55" w:type="dxa"/>
              <w:bottom w:w="55" w:type="dxa"/>
              <w:right w:w="55" w:type="dxa"/>
            </w:tcMar>
            <w:vAlign w:val="center"/>
          </w:tcPr>
          <w:p w14:paraId="0F24D8F0" w14:textId="77777777" w:rsidR="008B4B83" w:rsidRDefault="00000000">
            <w:pPr>
              <w:spacing w:after="0" w:line="230" w:lineRule="auto"/>
            </w:pPr>
            <w:r>
              <w:rPr>
                <w:rFonts w:eastAsia="Arial"/>
                <w:b/>
                <w:color w:val="FFFFFF"/>
                <w:sz w:val="16"/>
              </w:rPr>
              <w:t>Geschäftliches Ziel</w:t>
            </w:r>
          </w:p>
        </w:tc>
        <w:tc>
          <w:tcPr>
            <w:tcW w:w="2700" w:type="dxa"/>
            <w:shd w:val="clear" w:color="auto" w:fill="102A43"/>
            <w:tcMar>
              <w:top w:w="55" w:type="dxa"/>
              <w:left w:w="55" w:type="dxa"/>
              <w:bottom w:w="55" w:type="dxa"/>
              <w:right w:w="55" w:type="dxa"/>
            </w:tcMar>
            <w:vAlign w:val="center"/>
          </w:tcPr>
          <w:p w14:paraId="13A33570" w14:textId="77777777" w:rsidR="008B4B83" w:rsidRDefault="00000000">
            <w:pPr>
              <w:spacing w:after="0" w:line="230" w:lineRule="auto"/>
            </w:pPr>
            <w:r>
              <w:rPr>
                <w:rFonts w:eastAsia="Arial"/>
                <w:b/>
                <w:color w:val="FFFFFF"/>
                <w:sz w:val="16"/>
              </w:rPr>
              <w:t>Freigabenachweis</w:t>
            </w:r>
          </w:p>
        </w:tc>
      </w:tr>
      <w:tr w:rsidR="008B4B83" w14:paraId="4EB1B9A4" w14:textId="77777777">
        <w:trPr>
          <w:cantSplit/>
          <w:jc w:val="center"/>
        </w:trPr>
        <w:tc>
          <w:tcPr>
            <w:tcW w:w="1850" w:type="dxa"/>
            <w:tcMar>
              <w:top w:w="55" w:type="dxa"/>
              <w:left w:w="55" w:type="dxa"/>
              <w:bottom w:w="55" w:type="dxa"/>
              <w:right w:w="55" w:type="dxa"/>
            </w:tcMar>
          </w:tcPr>
          <w:p w14:paraId="483EE3F6" w14:textId="77777777" w:rsidR="008B4B83" w:rsidRDefault="00000000">
            <w:pPr>
              <w:spacing w:after="0" w:line="230" w:lineRule="auto"/>
            </w:pPr>
            <w:r>
              <w:rPr>
                <w:rFonts w:eastAsia="Arial"/>
                <w:sz w:val="16"/>
              </w:rPr>
              <w:t>0 · Startklar</w:t>
            </w:r>
          </w:p>
        </w:tc>
        <w:tc>
          <w:tcPr>
            <w:tcW w:w="1750" w:type="dxa"/>
            <w:tcMar>
              <w:top w:w="55" w:type="dxa"/>
              <w:left w:w="55" w:type="dxa"/>
              <w:bottom w:w="55" w:type="dxa"/>
              <w:right w:w="55" w:type="dxa"/>
            </w:tcMar>
          </w:tcPr>
          <w:p w14:paraId="2FBC33C1" w14:textId="77777777" w:rsidR="008B4B83" w:rsidRDefault="00000000">
            <w:pPr>
              <w:spacing w:after="0" w:line="230" w:lineRule="auto"/>
            </w:pPr>
            <w:r>
              <w:rPr>
                <w:rFonts w:eastAsia="Arial"/>
                <w:sz w:val="16"/>
              </w:rPr>
              <w:t>Aug.–Sep. 2026</w:t>
            </w:r>
          </w:p>
        </w:tc>
        <w:tc>
          <w:tcPr>
            <w:tcW w:w="3450" w:type="dxa"/>
            <w:tcMar>
              <w:top w:w="55" w:type="dxa"/>
              <w:left w:w="55" w:type="dxa"/>
              <w:bottom w:w="55" w:type="dxa"/>
              <w:right w:w="55" w:type="dxa"/>
            </w:tcMar>
          </w:tcPr>
          <w:p w14:paraId="621A2F5B" w14:textId="77777777" w:rsidR="008B4B83" w:rsidRDefault="00000000">
            <w:pPr>
              <w:spacing w:after="0" w:line="230" w:lineRule="auto"/>
            </w:pPr>
            <w:r>
              <w:rPr>
                <w:rFonts w:eastAsia="Arial"/>
                <w:sz w:val="16"/>
              </w:rPr>
              <w:t>Rechts-, Finanz-, Vertrags- und Vertriebsbasis vollständig arbeitsfähig machen</w:t>
            </w:r>
          </w:p>
        </w:tc>
        <w:tc>
          <w:tcPr>
            <w:tcW w:w="2700" w:type="dxa"/>
            <w:tcMar>
              <w:top w:w="55" w:type="dxa"/>
              <w:left w:w="55" w:type="dxa"/>
              <w:bottom w:w="55" w:type="dxa"/>
              <w:right w:w="55" w:type="dxa"/>
            </w:tcMar>
          </w:tcPr>
          <w:p w14:paraId="21979166" w14:textId="77777777" w:rsidR="008B4B83" w:rsidRDefault="00000000">
            <w:pPr>
              <w:spacing w:after="0" w:line="230" w:lineRule="auto"/>
            </w:pPr>
            <w:r>
              <w:rPr>
                <w:rFonts w:eastAsia="Arial"/>
                <w:sz w:val="16"/>
              </w:rPr>
              <w:t>Startmittel dokumentiert; Kernunterlagen freigegeben; CRM, Angebots- und Projektstruktur aktiv</w:t>
            </w:r>
          </w:p>
        </w:tc>
      </w:tr>
      <w:tr w:rsidR="008B4B83" w14:paraId="40A7F8CC" w14:textId="77777777">
        <w:trPr>
          <w:cantSplit/>
          <w:jc w:val="center"/>
        </w:trPr>
        <w:tc>
          <w:tcPr>
            <w:tcW w:w="1850" w:type="dxa"/>
            <w:shd w:val="clear" w:color="auto" w:fill="F8FAFC"/>
            <w:tcMar>
              <w:top w:w="55" w:type="dxa"/>
              <w:left w:w="55" w:type="dxa"/>
              <w:bottom w:w="55" w:type="dxa"/>
              <w:right w:w="55" w:type="dxa"/>
            </w:tcMar>
          </w:tcPr>
          <w:p w14:paraId="132B9C47" w14:textId="77777777" w:rsidR="008B4B83" w:rsidRDefault="00000000">
            <w:pPr>
              <w:spacing w:after="0" w:line="230" w:lineRule="auto"/>
            </w:pPr>
            <w:r>
              <w:rPr>
                <w:rFonts w:eastAsia="Arial"/>
                <w:sz w:val="16"/>
              </w:rPr>
              <w:t>1 · Validieren</w:t>
            </w:r>
          </w:p>
        </w:tc>
        <w:tc>
          <w:tcPr>
            <w:tcW w:w="1750" w:type="dxa"/>
            <w:shd w:val="clear" w:color="auto" w:fill="F8FAFC"/>
            <w:tcMar>
              <w:top w:w="55" w:type="dxa"/>
              <w:left w:w="55" w:type="dxa"/>
              <w:bottom w:w="55" w:type="dxa"/>
              <w:right w:w="55" w:type="dxa"/>
            </w:tcMar>
          </w:tcPr>
          <w:p w14:paraId="0B16FF27" w14:textId="77777777" w:rsidR="008B4B83" w:rsidRDefault="00000000">
            <w:pPr>
              <w:spacing w:after="0" w:line="230" w:lineRule="auto"/>
            </w:pPr>
            <w:r>
              <w:rPr>
                <w:rFonts w:eastAsia="Arial"/>
                <w:sz w:val="16"/>
              </w:rPr>
              <w:t>Okt. 2026–Jan. 2027</w:t>
            </w:r>
          </w:p>
        </w:tc>
        <w:tc>
          <w:tcPr>
            <w:tcW w:w="3450" w:type="dxa"/>
            <w:shd w:val="clear" w:color="auto" w:fill="F8FAFC"/>
            <w:tcMar>
              <w:top w:w="55" w:type="dxa"/>
              <w:left w:w="55" w:type="dxa"/>
              <w:bottom w:w="55" w:type="dxa"/>
              <w:right w:w="55" w:type="dxa"/>
            </w:tcMar>
          </w:tcPr>
          <w:p w14:paraId="0C4726DB" w14:textId="77777777" w:rsidR="008B4B83" w:rsidRDefault="00000000">
            <w:pPr>
              <w:spacing w:after="0" w:line="230" w:lineRule="auto"/>
            </w:pPr>
            <w:r>
              <w:rPr>
                <w:rFonts w:eastAsia="Arial"/>
                <w:sz w:val="16"/>
              </w:rPr>
              <w:t>Zielkundenansprache in NRW und erstes bezahltes Blueprint- oder Pilotmandat</w:t>
            </w:r>
          </w:p>
        </w:tc>
        <w:tc>
          <w:tcPr>
            <w:tcW w:w="2700" w:type="dxa"/>
            <w:shd w:val="clear" w:color="auto" w:fill="F8FAFC"/>
            <w:tcMar>
              <w:top w:w="55" w:type="dxa"/>
              <w:left w:w="55" w:type="dxa"/>
              <w:bottom w:w="55" w:type="dxa"/>
              <w:right w:w="55" w:type="dxa"/>
            </w:tcMar>
          </w:tcPr>
          <w:p w14:paraId="20AA4F11" w14:textId="77777777" w:rsidR="008B4B83" w:rsidRDefault="00000000">
            <w:pPr>
              <w:spacing w:after="0" w:line="230" w:lineRule="auto"/>
            </w:pPr>
            <w:r>
              <w:rPr>
                <w:rFonts w:eastAsia="Arial"/>
                <w:sz w:val="16"/>
              </w:rPr>
              <w:t>qualifizierte Pipeline, dokumentierte Bedarfsgespräche, unterschriebener Auftrag mit Vorauszahlung</w:t>
            </w:r>
          </w:p>
        </w:tc>
      </w:tr>
      <w:tr w:rsidR="008B4B83" w14:paraId="144DABF1" w14:textId="77777777">
        <w:trPr>
          <w:cantSplit/>
          <w:jc w:val="center"/>
        </w:trPr>
        <w:tc>
          <w:tcPr>
            <w:tcW w:w="1850" w:type="dxa"/>
            <w:tcMar>
              <w:top w:w="55" w:type="dxa"/>
              <w:left w:w="55" w:type="dxa"/>
              <w:bottom w:w="55" w:type="dxa"/>
              <w:right w:w="55" w:type="dxa"/>
            </w:tcMar>
          </w:tcPr>
          <w:p w14:paraId="070077BD" w14:textId="77777777" w:rsidR="008B4B83" w:rsidRDefault="00000000">
            <w:pPr>
              <w:spacing w:after="0" w:line="230" w:lineRule="auto"/>
            </w:pPr>
            <w:r>
              <w:rPr>
                <w:rFonts w:eastAsia="Arial"/>
                <w:sz w:val="16"/>
              </w:rPr>
              <w:t>2 · Referenz schaffen</w:t>
            </w:r>
          </w:p>
        </w:tc>
        <w:tc>
          <w:tcPr>
            <w:tcW w:w="1750" w:type="dxa"/>
            <w:tcMar>
              <w:top w:w="55" w:type="dxa"/>
              <w:left w:w="55" w:type="dxa"/>
              <w:bottom w:w="55" w:type="dxa"/>
              <w:right w:w="55" w:type="dxa"/>
            </w:tcMar>
          </w:tcPr>
          <w:p w14:paraId="37FE4808" w14:textId="77777777" w:rsidR="008B4B83" w:rsidRDefault="00000000">
            <w:pPr>
              <w:spacing w:after="0" w:line="230" w:lineRule="auto"/>
            </w:pPr>
            <w:r>
              <w:rPr>
                <w:rFonts w:eastAsia="Arial"/>
                <w:sz w:val="16"/>
              </w:rPr>
              <w:t>Feb.–Jul. 2027</w:t>
            </w:r>
          </w:p>
        </w:tc>
        <w:tc>
          <w:tcPr>
            <w:tcW w:w="3450" w:type="dxa"/>
            <w:tcMar>
              <w:top w:w="55" w:type="dxa"/>
              <w:left w:w="55" w:type="dxa"/>
              <w:bottom w:w="55" w:type="dxa"/>
              <w:right w:w="55" w:type="dxa"/>
            </w:tcMar>
          </w:tcPr>
          <w:p w14:paraId="311E217D" w14:textId="77777777" w:rsidR="008B4B83" w:rsidRDefault="00000000">
            <w:pPr>
              <w:spacing w:after="0" w:line="230" w:lineRule="auto"/>
            </w:pPr>
            <w:r>
              <w:rPr>
                <w:rFonts w:eastAsia="Arial"/>
                <w:sz w:val="16"/>
              </w:rPr>
              <w:t>Launch-/Setup-Leistung liefern, Ergebnis messen und Folgegeschäft entwickeln</w:t>
            </w:r>
          </w:p>
        </w:tc>
        <w:tc>
          <w:tcPr>
            <w:tcW w:w="2700" w:type="dxa"/>
            <w:tcMar>
              <w:top w:w="55" w:type="dxa"/>
              <w:left w:w="55" w:type="dxa"/>
              <w:bottom w:w="55" w:type="dxa"/>
              <w:right w:w="55" w:type="dxa"/>
            </w:tcMar>
          </w:tcPr>
          <w:p w14:paraId="6BF7964B" w14:textId="77777777" w:rsidR="008B4B83" w:rsidRDefault="00000000">
            <w:pPr>
              <w:spacing w:after="0" w:line="230" w:lineRule="auto"/>
            </w:pPr>
            <w:r>
              <w:rPr>
                <w:rFonts w:eastAsia="Arial"/>
                <w:sz w:val="16"/>
              </w:rPr>
              <w:t>Abnahme, Nachkalkulation, verwertbare Referenz sowie Planjahr-1-Umsatzpfad bis 92.000 EUR</w:t>
            </w:r>
          </w:p>
        </w:tc>
      </w:tr>
      <w:tr w:rsidR="008B4B83" w14:paraId="52E75122" w14:textId="77777777">
        <w:trPr>
          <w:cantSplit/>
          <w:jc w:val="center"/>
        </w:trPr>
        <w:tc>
          <w:tcPr>
            <w:tcW w:w="1850" w:type="dxa"/>
            <w:shd w:val="clear" w:color="auto" w:fill="F8FAFC"/>
            <w:tcMar>
              <w:top w:w="55" w:type="dxa"/>
              <w:left w:w="55" w:type="dxa"/>
              <w:bottom w:w="55" w:type="dxa"/>
              <w:right w:w="55" w:type="dxa"/>
            </w:tcMar>
          </w:tcPr>
          <w:p w14:paraId="02C9F739" w14:textId="77777777" w:rsidR="008B4B83" w:rsidRDefault="00000000">
            <w:pPr>
              <w:spacing w:after="0" w:line="230" w:lineRule="auto"/>
            </w:pPr>
            <w:r>
              <w:rPr>
                <w:rFonts w:eastAsia="Arial"/>
                <w:sz w:val="16"/>
              </w:rPr>
              <w:t>3 · Wiederholen</w:t>
            </w:r>
          </w:p>
        </w:tc>
        <w:tc>
          <w:tcPr>
            <w:tcW w:w="1750" w:type="dxa"/>
            <w:shd w:val="clear" w:color="auto" w:fill="F8FAFC"/>
            <w:tcMar>
              <w:top w:w="55" w:type="dxa"/>
              <w:left w:w="55" w:type="dxa"/>
              <w:bottom w:w="55" w:type="dxa"/>
              <w:right w:w="55" w:type="dxa"/>
            </w:tcMar>
          </w:tcPr>
          <w:p w14:paraId="191E01CD" w14:textId="77777777" w:rsidR="008B4B83" w:rsidRDefault="00000000">
            <w:pPr>
              <w:spacing w:after="0" w:line="230" w:lineRule="auto"/>
            </w:pPr>
            <w:r>
              <w:rPr>
                <w:rFonts w:eastAsia="Arial"/>
                <w:sz w:val="16"/>
              </w:rPr>
              <w:t>Aug. 2027–Jul. 2028</w:t>
            </w:r>
          </w:p>
        </w:tc>
        <w:tc>
          <w:tcPr>
            <w:tcW w:w="3450" w:type="dxa"/>
            <w:shd w:val="clear" w:color="auto" w:fill="F8FAFC"/>
            <w:tcMar>
              <w:top w:w="55" w:type="dxa"/>
              <w:left w:w="55" w:type="dxa"/>
              <w:bottom w:w="55" w:type="dxa"/>
              <w:right w:w="55" w:type="dxa"/>
            </w:tcMar>
          </w:tcPr>
          <w:p w14:paraId="2F37E2E1" w14:textId="77777777" w:rsidR="008B4B83" w:rsidRDefault="00000000">
            <w:pPr>
              <w:spacing w:after="0" w:line="230" w:lineRule="auto"/>
            </w:pPr>
            <w:r>
              <w:rPr>
                <w:rFonts w:eastAsia="Arial"/>
                <w:sz w:val="16"/>
              </w:rPr>
              <w:t>mehrere Kunden, wiederkehrendes Office-Geschäft und delegierbare Delivery etablieren</w:t>
            </w:r>
          </w:p>
        </w:tc>
        <w:tc>
          <w:tcPr>
            <w:tcW w:w="2700" w:type="dxa"/>
            <w:shd w:val="clear" w:color="auto" w:fill="F8FAFC"/>
            <w:tcMar>
              <w:top w:w="55" w:type="dxa"/>
              <w:left w:w="55" w:type="dxa"/>
              <w:bottom w:w="55" w:type="dxa"/>
              <w:right w:w="55" w:type="dxa"/>
            </w:tcMar>
          </w:tcPr>
          <w:p w14:paraId="0E078E35" w14:textId="77777777" w:rsidR="008B4B83" w:rsidRDefault="00000000">
            <w:pPr>
              <w:spacing w:after="0" w:line="230" w:lineRule="auto"/>
            </w:pPr>
            <w:r>
              <w:rPr>
                <w:rFonts w:eastAsia="Arial"/>
                <w:sz w:val="16"/>
              </w:rPr>
              <w:t>269.000 EUR Basiscase-Umsatz nur mit gesicherter Kapazität; keine Kundenkonzentration über 40 % ohne Gegenplan</w:t>
            </w:r>
          </w:p>
        </w:tc>
      </w:tr>
      <w:tr w:rsidR="008B4B83" w14:paraId="6218CD26" w14:textId="77777777">
        <w:trPr>
          <w:cantSplit/>
          <w:jc w:val="center"/>
        </w:trPr>
        <w:tc>
          <w:tcPr>
            <w:tcW w:w="1850" w:type="dxa"/>
            <w:tcMar>
              <w:top w:w="55" w:type="dxa"/>
              <w:left w:w="55" w:type="dxa"/>
              <w:bottom w:w="55" w:type="dxa"/>
              <w:right w:w="55" w:type="dxa"/>
            </w:tcMar>
          </w:tcPr>
          <w:p w14:paraId="0F2062F1" w14:textId="77777777" w:rsidR="008B4B83" w:rsidRDefault="00000000">
            <w:pPr>
              <w:spacing w:after="0" w:line="230" w:lineRule="auto"/>
            </w:pPr>
            <w:r>
              <w:rPr>
                <w:rFonts w:eastAsia="Arial"/>
                <w:sz w:val="16"/>
              </w:rPr>
              <w:t>4 · Skalieren</w:t>
            </w:r>
          </w:p>
        </w:tc>
        <w:tc>
          <w:tcPr>
            <w:tcW w:w="1750" w:type="dxa"/>
            <w:tcMar>
              <w:top w:w="55" w:type="dxa"/>
              <w:left w:w="55" w:type="dxa"/>
              <w:bottom w:w="55" w:type="dxa"/>
              <w:right w:w="55" w:type="dxa"/>
            </w:tcMar>
          </w:tcPr>
          <w:p w14:paraId="68806601" w14:textId="77777777" w:rsidR="008B4B83" w:rsidRDefault="00000000">
            <w:pPr>
              <w:spacing w:after="0" w:line="230" w:lineRule="auto"/>
            </w:pPr>
            <w:r>
              <w:rPr>
                <w:rFonts w:eastAsia="Arial"/>
                <w:sz w:val="16"/>
              </w:rPr>
              <w:t>Aug. 2028–Jul. 2029</w:t>
            </w:r>
          </w:p>
        </w:tc>
        <w:tc>
          <w:tcPr>
            <w:tcW w:w="3450" w:type="dxa"/>
            <w:tcMar>
              <w:top w:w="55" w:type="dxa"/>
              <w:left w:w="55" w:type="dxa"/>
              <w:bottom w:w="55" w:type="dxa"/>
              <w:right w:w="55" w:type="dxa"/>
            </w:tcMar>
          </w:tcPr>
          <w:p w14:paraId="20D625E2" w14:textId="77777777" w:rsidR="008B4B83" w:rsidRDefault="00000000">
            <w:pPr>
              <w:spacing w:after="0" w:line="230" w:lineRule="auto"/>
            </w:pPr>
            <w:r>
              <w:rPr>
                <w:rFonts w:eastAsia="Arial"/>
                <w:sz w:val="16"/>
              </w:rPr>
              <w:t>standardisierte Mehrkunden-Delivery und kontrollierte regionale Ausweitung</w:t>
            </w:r>
          </w:p>
        </w:tc>
        <w:tc>
          <w:tcPr>
            <w:tcW w:w="2700" w:type="dxa"/>
            <w:tcMar>
              <w:top w:w="55" w:type="dxa"/>
              <w:left w:w="55" w:type="dxa"/>
              <w:bottom w:w="55" w:type="dxa"/>
              <w:right w:w="55" w:type="dxa"/>
            </w:tcMar>
          </w:tcPr>
          <w:p w14:paraId="527809B2" w14:textId="77777777" w:rsidR="008B4B83" w:rsidRDefault="00000000">
            <w:pPr>
              <w:spacing w:after="0" w:line="230" w:lineRule="auto"/>
            </w:pPr>
            <w:r>
              <w:rPr>
                <w:rFonts w:eastAsia="Arial"/>
                <w:sz w:val="16"/>
              </w:rPr>
              <w:t>442.000 EUR Basiscase-Umsatz; belastbare Managementstruktur; Produkt-/Objektentscheidungen nur nach Sonder-Gate</w:t>
            </w:r>
          </w:p>
        </w:tc>
      </w:tr>
    </w:tbl>
    <w:p w14:paraId="6C8322B0" w14:textId="77777777" w:rsidR="008B4B83" w:rsidRDefault="00000000">
      <w:pPr>
        <w:pStyle w:val="berschrift3"/>
      </w:pPr>
      <w:r>
        <w:rPr>
          <w:rFonts w:ascii="Arial" w:eastAsia="Arial" w:hAnsi="Arial" w:cs="Arial"/>
        </w:rPr>
        <w:t>Phase 0: operative Gründungsreife</w:t>
      </w:r>
    </w:p>
    <w:p w14:paraId="7DD6ABC0" w14:textId="77777777" w:rsidR="008B4B83" w:rsidRDefault="00000000">
      <w:pPr>
        <w:pStyle w:val="Textkrper"/>
        <w:jc w:val="both"/>
      </w:pPr>
      <w:r>
        <w:rPr>
          <w:rFonts w:eastAsia="Arial"/>
        </w:rPr>
        <w:t>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650"/>
        <w:gridCol w:w="4650"/>
        <w:gridCol w:w="2450"/>
      </w:tblGrid>
      <w:tr w:rsidR="008B4B83" w14:paraId="70F7F555" w14:textId="77777777">
        <w:trPr>
          <w:tblHeader/>
          <w:jc w:val="center"/>
        </w:trPr>
        <w:tc>
          <w:tcPr>
            <w:tcW w:w="2650" w:type="dxa"/>
            <w:shd w:val="clear" w:color="auto" w:fill="102A43"/>
            <w:tcMar>
              <w:top w:w="55" w:type="dxa"/>
              <w:left w:w="55" w:type="dxa"/>
              <w:bottom w:w="55" w:type="dxa"/>
              <w:right w:w="55" w:type="dxa"/>
            </w:tcMar>
            <w:vAlign w:val="center"/>
          </w:tcPr>
          <w:p w14:paraId="2F87E1A8" w14:textId="77777777" w:rsidR="008B4B83" w:rsidRDefault="00000000">
            <w:pPr>
              <w:spacing w:after="0" w:line="230" w:lineRule="auto"/>
            </w:pPr>
            <w:r>
              <w:rPr>
                <w:rFonts w:eastAsia="Arial"/>
                <w:b/>
                <w:color w:val="FFFFFF"/>
                <w:sz w:val="16"/>
              </w:rPr>
              <w:t>Arbeitsstrom</w:t>
            </w:r>
          </w:p>
        </w:tc>
        <w:tc>
          <w:tcPr>
            <w:tcW w:w="4650" w:type="dxa"/>
            <w:shd w:val="clear" w:color="auto" w:fill="102A43"/>
            <w:tcMar>
              <w:top w:w="55" w:type="dxa"/>
              <w:left w:w="55" w:type="dxa"/>
              <w:bottom w:w="55" w:type="dxa"/>
              <w:right w:w="55" w:type="dxa"/>
            </w:tcMar>
            <w:vAlign w:val="center"/>
          </w:tcPr>
          <w:p w14:paraId="0AE8BC15" w14:textId="77777777" w:rsidR="008B4B83" w:rsidRDefault="00000000">
            <w:pPr>
              <w:spacing w:after="0" w:line="230" w:lineRule="auto"/>
            </w:pPr>
            <w:r>
              <w:rPr>
                <w:rFonts w:eastAsia="Arial"/>
                <w:b/>
                <w:color w:val="FFFFFF"/>
                <w:sz w:val="16"/>
              </w:rPr>
              <w:t>Abschlusskriterium</w:t>
            </w:r>
          </w:p>
        </w:tc>
        <w:tc>
          <w:tcPr>
            <w:tcW w:w="2450" w:type="dxa"/>
            <w:shd w:val="clear" w:color="auto" w:fill="102A43"/>
            <w:tcMar>
              <w:top w:w="55" w:type="dxa"/>
              <w:left w:w="55" w:type="dxa"/>
              <w:bottom w:w="55" w:type="dxa"/>
              <w:right w:w="55" w:type="dxa"/>
            </w:tcMar>
            <w:vAlign w:val="center"/>
          </w:tcPr>
          <w:p w14:paraId="1D842123" w14:textId="77777777" w:rsidR="008B4B83" w:rsidRDefault="00000000">
            <w:pPr>
              <w:spacing w:after="0" w:line="230" w:lineRule="auto"/>
            </w:pPr>
            <w:r>
              <w:rPr>
                <w:rFonts w:eastAsia="Arial"/>
                <w:b/>
                <w:color w:val="FFFFFF"/>
                <w:sz w:val="16"/>
              </w:rPr>
              <w:t>Folge bei offenem Punkt</w:t>
            </w:r>
          </w:p>
        </w:tc>
      </w:tr>
      <w:tr w:rsidR="008B4B83" w14:paraId="522328D4" w14:textId="77777777">
        <w:trPr>
          <w:cantSplit/>
          <w:jc w:val="center"/>
        </w:trPr>
        <w:tc>
          <w:tcPr>
            <w:tcW w:w="2650" w:type="dxa"/>
            <w:tcMar>
              <w:top w:w="55" w:type="dxa"/>
              <w:left w:w="55" w:type="dxa"/>
              <w:bottom w:w="55" w:type="dxa"/>
              <w:right w:w="55" w:type="dxa"/>
            </w:tcMar>
          </w:tcPr>
          <w:p w14:paraId="738BB1DD" w14:textId="77777777" w:rsidR="008B4B83" w:rsidRDefault="00000000">
            <w:pPr>
              <w:spacing w:after="0" w:line="230" w:lineRule="auto"/>
            </w:pPr>
            <w:r>
              <w:rPr>
                <w:rFonts w:eastAsia="Arial"/>
                <w:sz w:val="16"/>
              </w:rPr>
              <w:t>Gesellschaft und Finanzierung</w:t>
            </w:r>
          </w:p>
        </w:tc>
        <w:tc>
          <w:tcPr>
            <w:tcW w:w="4650" w:type="dxa"/>
            <w:tcMar>
              <w:top w:w="55" w:type="dxa"/>
              <w:left w:w="55" w:type="dxa"/>
              <w:bottom w:w="55" w:type="dxa"/>
              <w:right w:w="55" w:type="dxa"/>
            </w:tcMar>
          </w:tcPr>
          <w:p w14:paraId="51337261" w14:textId="77777777" w:rsidR="008B4B83" w:rsidRDefault="00000000">
            <w:pPr>
              <w:spacing w:after="0" w:line="230" w:lineRule="auto"/>
            </w:pPr>
            <w:r>
              <w:rPr>
                <w:rFonts w:eastAsia="Arial"/>
                <w:sz w:val="16"/>
              </w:rPr>
              <w:t>Rechtsträger, Tätigkeit, Konto und 25.000-EUR-Finanzierung nachvollziehbar dokumentiert</w:t>
            </w:r>
          </w:p>
        </w:tc>
        <w:tc>
          <w:tcPr>
            <w:tcW w:w="2450" w:type="dxa"/>
            <w:tcMar>
              <w:top w:w="55" w:type="dxa"/>
              <w:left w:w="55" w:type="dxa"/>
              <w:bottom w:w="55" w:type="dxa"/>
              <w:right w:w="55" w:type="dxa"/>
            </w:tcMar>
          </w:tcPr>
          <w:p w14:paraId="3DB7E042" w14:textId="77777777" w:rsidR="008B4B83" w:rsidRDefault="00000000">
            <w:pPr>
              <w:spacing w:after="0" w:line="230" w:lineRule="auto"/>
            </w:pPr>
            <w:r>
              <w:rPr>
                <w:rFonts w:eastAsia="Arial"/>
                <w:sz w:val="16"/>
              </w:rPr>
              <w:t>keine langfristige Verpflichtung</w:t>
            </w:r>
          </w:p>
        </w:tc>
      </w:tr>
      <w:tr w:rsidR="008B4B83" w14:paraId="58FA6891" w14:textId="77777777">
        <w:trPr>
          <w:cantSplit/>
          <w:jc w:val="center"/>
        </w:trPr>
        <w:tc>
          <w:tcPr>
            <w:tcW w:w="2650" w:type="dxa"/>
            <w:shd w:val="clear" w:color="auto" w:fill="F8FAFC"/>
            <w:tcMar>
              <w:top w:w="55" w:type="dxa"/>
              <w:left w:w="55" w:type="dxa"/>
              <w:bottom w:w="55" w:type="dxa"/>
              <w:right w:w="55" w:type="dxa"/>
            </w:tcMar>
          </w:tcPr>
          <w:p w14:paraId="29E23997" w14:textId="77777777" w:rsidR="008B4B83" w:rsidRDefault="00000000">
            <w:pPr>
              <w:spacing w:after="0" w:line="230" w:lineRule="auto"/>
            </w:pPr>
            <w:r>
              <w:rPr>
                <w:rFonts w:eastAsia="Arial"/>
                <w:sz w:val="16"/>
              </w:rPr>
              <w:t>Verträge und Risiko</w:t>
            </w:r>
          </w:p>
        </w:tc>
        <w:tc>
          <w:tcPr>
            <w:tcW w:w="4650" w:type="dxa"/>
            <w:shd w:val="clear" w:color="auto" w:fill="F8FAFC"/>
            <w:tcMar>
              <w:top w:w="55" w:type="dxa"/>
              <w:left w:w="55" w:type="dxa"/>
              <w:bottom w:w="55" w:type="dxa"/>
              <w:right w:w="55" w:type="dxa"/>
            </w:tcMar>
          </w:tcPr>
          <w:p w14:paraId="66C810E6" w14:textId="77777777" w:rsidR="008B4B83" w:rsidRDefault="00000000">
            <w:pPr>
              <w:spacing w:after="0" w:line="230" w:lineRule="auto"/>
            </w:pPr>
            <w:r>
              <w:rPr>
                <w:rFonts w:eastAsia="Arial"/>
                <w:sz w:val="16"/>
              </w:rPr>
              <w:t>Kundenvertrag, Leistungsbeschreibung, Datenschutz und Versicherungsbedarf fachlich geprüft</w:t>
            </w:r>
          </w:p>
        </w:tc>
        <w:tc>
          <w:tcPr>
            <w:tcW w:w="2450" w:type="dxa"/>
            <w:shd w:val="clear" w:color="auto" w:fill="F8FAFC"/>
            <w:tcMar>
              <w:top w:w="55" w:type="dxa"/>
              <w:left w:w="55" w:type="dxa"/>
              <w:bottom w:w="55" w:type="dxa"/>
              <w:right w:w="55" w:type="dxa"/>
            </w:tcMar>
          </w:tcPr>
          <w:p w14:paraId="243D267E" w14:textId="77777777" w:rsidR="008B4B83" w:rsidRDefault="00000000">
            <w:pPr>
              <w:spacing w:after="0" w:line="230" w:lineRule="auto"/>
            </w:pPr>
            <w:r>
              <w:rPr>
                <w:rFonts w:eastAsia="Arial"/>
                <w:sz w:val="16"/>
              </w:rPr>
              <w:t>nur unverbindliche Gespräche</w:t>
            </w:r>
          </w:p>
        </w:tc>
      </w:tr>
      <w:tr w:rsidR="008B4B83" w14:paraId="6149D138" w14:textId="77777777">
        <w:trPr>
          <w:cantSplit/>
          <w:jc w:val="center"/>
        </w:trPr>
        <w:tc>
          <w:tcPr>
            <w:tcW w:w="2650" w:type="dxa"/>
            <w:tcMar>
              <w:top w:w="55" w:type="dxa"/>
              <w:left w:w="55" w:type="dxa"/>
              <w:bottom w:w="55" w:type="dxa"/>
              <w:right w:w="55" w:type="dxa"/>
            </w:tcMar>
          </w:tcPr>
          <w:p w14:paraId="198A76BE" w14:textId="77777777" w:rsidR="008B4B83" w:rsidRDefault="00000000">
            <w:pPr>
              <w:spacing w:after="0" w:line="230" w:lineRule="auto"/>
            </w:pPr>
            <w:r>
              <w:rPr>
                <w:rFonts w:eastAsia="Arial"/>
                <w:sz w:val="16"/>
              </w:rPr>
              <w:t>Vertrieb</w:t>
            </w:r>
          </w:p>
        </w:tc>
        <w:tc>
          <w:tcPr>
            <w:tcW w:w="4650" w:type="dxa"/>
            <w:tcMar>
              <w:top w:w="55" w:type="dxa"/>
              <w:left w:w="55" w:type="dxa"/>
              <w:bottom w:w="55" w:type="dxa"/>
              <w:right w:w="55" w:type="dxa"/>
            </w:tcMar>
          </w:tcPr>
          <w:p w14:paraId="6FFA185C" w14:textId="77777777" w:rsidR="008B4B83" w:rsidRDefault="00000000">
            <w:pPr>
              <w:spacing w:after="0" w:line="230" w:lineRule="auto"/>
            </w:pPr>
            <w:r>
              <w:rPr>
                <w:rFonts w:eastAsia="Arial"/>
                <w:sz w:val="16"/>
              </w:rPr>
              <w:t>Zielkundenliste, Entscheider, CRM, Erstansprache, One-Pager und Angebotslogik einsatzbereit</w:t>
            </w:r>
          </w:p>
        </w:tc>
        <w:tc>
          <w:tcPr>
            <w:tcW w:w="2450" w:type="dxa"/>
            <w:tcMar>
              <w:top w:w="55" w:type="dxa"/>
              <w:left w:w="55" w:type="dxa"/>
              <w:bottom w:w="55" w:type="dxa"/>
              <w:right w:w="55" w:type="dxa"/>
            </w:tcMar>
          </w:tcPr>
          <w:p w14:paraId="68856A3F" w14:textId="77777777" w:rsidR="008B4B83" w:rsidRDefault="00000000">
            <w:pPr>
              <w:spacing w:after="0" w:line="230" w:lineRule="auto"/>
            </w:pPr>
            <w:r>
              <w:rPr>
                <w:rFonts w:eastAsia="Arial"/>
                <w:sz w:val="16"/>
              </w:rPr>
              <w:t>kein ungezieltes Marketingbudget</w:t>
            </w:r>
          </w:p>
        </w:tc>
      </w:tr>
      <w:tr w:rsidR="008B4B83" w14:paraId="30E5C2B1" w14:textId="77777777">
        <w:trPr>
          <w:cantSplit/>
          <w:jc w:val="center"/>
        </w:trPr>
        <w:tc>
          <w:tcPr>
            <w:tcW w:w="2650" w:type="dxa"/>
            <w:shd w:val="clear" w:color="auto" w:fill="F8FAFC"/>
            <w:tcMar>
              <w:top w:w="55" w:type="dxa"/>
              <w:left w:w="55" w:type="dxa"/>
              <w:bottom w:w="55" w:type="dxa"/>
              <w:right w:w="55" w:type="dxa"/>
            </w:tcMar>
          </w:tcPr>
          <w:p w14:paraId="67EC457B" w14:textId="77777777" w:rsidR="008B4B83" w:rsidRDefault="00000000">
            <w:pPr>
              <w:spacing w:after="0" w:line="230" w:lineRule="auto"/>
            </w:pPr>
            <w:r>
              <w:rPr>
                <w:rFonts w:eastAsia="Arial"/>
                <w:sz w:val="16"/>
              </w:rPr>
              <w:t>Delivery</w:t>
            </w:r>
          </w:p>
        </w:tc>
        <w:tc>
          <w:tcPr>
            <w:tcW w:w="4650" w:type="dxa"/>
            <w:shd w:val="clear" w:color="auto" w:fill="F8FAFC"/>
            <w:tcMar>
              <w:top w:w="55" w:type="dxa"/>
              <w:left w:w="55" w:type="dxa"/>
              <w:bottom w:w="55" w:type="dxa"/>
              <w:right w:w="55" w:type="dxa"/>
            </w:tcMar>
          </w:tcPr>
          <w:p w14:paraId="6E326E5A" w14:textId="77777777" w:rsidR="008B4B83" w:rsidRDefault="00000000">
            <w:pPr>
              <w:spacing w:after="0" w:line="230" w:lineRule="auto"/>
            </w:pPr>
            <w:r>
              <w:rPr>
                <w:rFonts w:eastAsia="Arial"/>
                <w:sz w:val="16"/>
              </w:rPr>
              <w:t>Projektphasen, Gates, Vorlagen, Reporting, Partnerakte und Eskalation definiert</w:t>
            </w:r>
          </w:p>
        </w:tc>
        <w:tc>
          <w:tcPr>
            <w:tcW w:w="2450" w:type="dxa"/>
            <w:shd w:val="clear" w:color="auto" w:fill="F8FAFC"/>
            <w:tcMar>
              <w:top w:w="55" w:type="dxa"/>
              <w:left w:w="55" w:type="dxa"/>
              <w:bottom w:w="55" w:type="dxa"/>
              <w:right w:w="55" w:type="dxa"/>
            </w:tcMar>
          </w:tcPr>
          <w:p w14:paraId="1FC05767" w14:textId="77777777" w:rsidR="008B4B83" w:rsidRDefault="00000000">
            <w:pPr>
              <w:spacing w:after="0" w:line="230" w:lineRule="auto"/>
            </w:pPr>
            <w:r>
              <w:rPr>
                <w:rFonts w:eastAsia="Arial"/>
                <w:sz w:val="16"/>
              </w:rPr>
              <w:t>kein Launch-Auftrag</w:t>
            </w:r>
          </w:p>
        </w:tc>
      </w:tr>
      <w:tr w:rsidR="008B4B83" w14:paraId="4AA43124" w14:textId="77777777">
        <w:trPr>
          <w:cantSplit/>
          <w:jc w:val="center"/>
        </w:trPr>
        <w:tc>
          <w:tcPr>
            <w:tcW w:w="2650" w:type="dxa"/>
            <w:tcMar>
              <w:top w:w="55" w:type="dxa"/>
              <w:left w:w="55" w:type="dxa"/>
              <w:bottom w:w="55" w:type="dxa"/>
              <w:right w:w="55" w:type="dxa"/>
            </w:tcMar>
          </w:tcPr>
          <w:p w14:paraId="796AC395" w14:textId="77777777" w:rsidR="008B4B83" w:rsidRDefault="00000000">
            <w:pPr>
              <w:spacing w:after="0" w:line="230" w:lineRule="auto"/>
            </w:pPr>
            <w:r>
              <w:rPr>
                <w:rFonts w:eastAsia="Arial"/>
                <w:sz w:val="16"/>
              </w:rPr>
              <w:t>Finanzen</w:t>
            </w:r>
          </w:p>
        </w:tc>
        <w:tc>
          <w:tcPr>
            <w:tcW w:w="4650" w:type="dxa"/>
            <w:tcMar>
              <w:top w:w="55" w:type="dxa"/>
              <w:left w:w="55" w:type="dxa"/>
              <w:bottom w:w="55" w:type="dxa"/>
              <w:right w:w="55" w:type="dxa"/>
            </w:tcMar>
          </w:tcPr>
          <w:p w14:paraId="0FDE2FAE" w14:textId="77777777" w:rsidR="008B4B83" w:rsidRDefault="00000000">
            <w:pPr>
              <w:spacing w:after="0" w:line="230" w:lineRule="auto"/>
            </w:pPr>
            <w:r>
              <w:rPr>
                <w:rFonts w:eastAsia="Arial"/>
                <w:sz w:val="16"/>
              </w:rPr>
              <w:t>Rechnungsprozess, Steuerreserve und rollierender 13-Wochen-Cash-Forecast eingerichtet</w:t>
            </w:r>
          </w:p>
        </w:tc>
        <w:tc>
          <w:tcPr>
            <w:tcW w:w="2450" w:type="dxa"/>
            <w:tcMar>
              <w:top w:w="55" w:type="dxa"/>
              <w:left w:w="55" w:type="dxa"/>
              <w:bottom w:w="55" w:type="dxa"/>
              <w:right w:w="55" w:type="dxa"/>
            </w:tcMar>
          </w:tcPr>
          <w:p w14:paraId="59D7E620" w14:textId="77777777" w:rsidR="008B4B83" w:rsidRDefault="00000000">
            <w:pPr>
              <w:spacing w:after="0" w:line="230" w:lineRule="auto"/>
            </w:pPr>
            <w:r>
              <w:rPr>
                <w:rFonts w:eastAsia="Arial"/>
                <w:sz w:val="16"/>
              </w:rPr>
              <w:t>keine ungedeckte Vorleistung</w:t>
            </w:r>
          </w:p>
        </w:tc>
      </w:tr>
    </w:tbl>
    <w:p w14:paraId="17FE11EA" w14:textId="77777777" w:rsidR="008B4B83" w:rsidRDefault="00000000">
      <w:pPr>
        <w:pStyle w:val="berschrift3"/>
      </w:pPr>
      <w:r>
        <w:rPr>
          <w:rFonts w:ascii="Arial" w:eastAsia="Arial" w:hAnsi="Arial" w:cs="Arial"/>
        </w:rPr>
        <w:t>Phase 1 und 2: Marktbeweis und Referenz</w:t>
      </w:r>
    </w:p>
    <w:p w14:paraId="0901FDB3" w14:textId="77777777" w:rsidR="008B4B83" w:rsidRDefault="00000000">
      <w:pPr>
        <w:pStyle w:val="Textkrper"/>
        <w:jc w:val="both"/>
      </w:pPr>
      <w:r>
        <w:rPr>
          <w:rFonts w:eastAsia="Arial"/>
        </w:rPr>
        <w:t>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14:paraId="2C6E7EA4" w14:textId="77777777" w:rsidR="008B4B83" w:rsidRDefault="00000000">
      <w:pPr>
        <w:pStyle w:val="Textkrper"/>
        <w:jc w:val="both"/>
      </w:pPr>
      <w:r>
        <w:rPr>
          <w:rFonts w:eastAsia="Arial"/>
        </w:rPr>
        <w:t>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2950"/>
        <w:gridCol w:w="3850"/>
        <w:gridCol w:w="2950"/>
      </w:tblGrid>
      <w:tr w:rsidR="008B4B83" w14:paraId="58E42EB3" w14:textId="77777777">
        <w:trPr>
          <w:tblHeader/>
          <w:jc w:val="center"/>
        </w:trPr>
        <w:tc>
          <w:tcPr>
            <w:tcW w:w="2950" w:type="dxa"/>
            <w:shd w:val="clear" w:color="auto" w:fill="102A43"/>
            <w:tcMar>
              <w:top w:w="55" w:type="dxa"/>
              <w:left w:w="55" w:type="dxa"/>
              <w:bottom w:w="55" w:type="dxa"/>
              <w:right w:w="55" w:type="dxa"/>
            </w:tcMar>
            <w:vAlign w:val="center"/>
          </w:tcPr>
          <w:p w14:paraId="25FD1F6A" w14:textId="77777777" w:rsidR="008B4B83" w:rsidRDefault="00000000">
            <w:pPr>
              <w:spacing w:after="0" w:line="230" w:lineRule="auto"/>
            </w:pPr>
            <w:r>
              <w:rPr>
                <w:rFonts w:eastAsia="Arial"/>
                <w:b/>
                <w:color w:val="FFFFFF"/>
                <w:sz w:val="16"/>
              </w:rPr>
              <w:lastRenderedPageBreak/>
              <w:t>Marktnachweis</w:t>
            </w:r>
          </w:p>
        </w:tc>
        <w:tc>
          <w:tcPr>
            <w:tcW w:w="3850" w:type="dxa"/>
            <w:shd w:val="clear" w:color="auto" w:fill="102A43"/>
            <w:tcMar>
              <w:top w:w="55" w:type="dxa"/>
              <w:left w:w="55" w:type="dxa"/>
              <w:bottom w:w="55" w:type="dxa"/>
              <w:right w:w="55" w:type="dxa"/>
            </w:tcMar>
            <w:vAlign w:val="center"/>
          </w:tcPr>
          <w:p w14:paraId="7AAAE412" w14:textId="77777777" w:rsidR="008B4B83" w:rsidRDefault="00000000">
            <w:pPr>
              <w:spacing w:after="0" w:line="230" w:lineRule="auto"/>
            </w:pPr>
            <w:r>
              <w:rPr>
                <w:rFonts w:eastAsia="Arial"/>
                <w:b/>
                <w:color w:val="FFFFFF"/>
                <w:sz w:val="16"/>
              </w:rPr>
              <w:t>Ziel bis Juli 2027</w:t>
            </w:r>
          </w:p>
        </w:tc>
        <w:tc>
          <w:tcPr>
            <w:tcW w:w="2950" w:type="dxa"/>
            <w:shd w:val="clear" w:color="auto" w:fill="102A43"/>
            <w:tcMar>
              <w:top w:w="55" w:type="dxa"/>
              <w:left w:w="55" w:type="dxa"/>
              <w:bottom w:w="55" w:type="dxa"/>
              <w:right w:w="55" w:type="dxa"/>
            </w:tcMar>
            <w:vAlign w:val="center"/>
          </w:tcPr>
          <w:p w14:paraId="08FC7A15" w14:textId="77777777" w:rsidR="008B4B83" w:rsidRDefault="00000000">
            <w:pPr>
              <w:spacing w:after="0" w:line="230" w:lineRule="auto"/>
            </w:pPr>
            <w:r>
              <w:rPr>
                <w:rFonts w:eastAsia="Arial"/>
                <w:b/>
                <w:color w:val="FFFFFF"/>
                <w:sz w:val="16"/>
              </w:rPr>
              <w:t>Managementbedeutung</w:t>
            </w:r>
          </w:p>
        </w:tc>
      </w:tr>
      <w:tr w:rsidR="008B4B83" w14:paraId="36FBBE74" w14:textId="77777777">
        <w:trPr>
          <w:cantSplit/>
          <w:jc w:val="center"/>
        </w:trPr>
        <w:tc>
          <w:tcPr>
            <w:tcW w:w="2950" w:type="dxa"/>
            <w:tcMar>
              <w:top w:w="55" w:type="dxa"/>
              <w:left w:w="55" w:type="dxa"/>
              <w:bottom w:w="55" w:type="dxa"/>
              <w:right w:w="55" w:type="dxa"/>
            </w:tcMar>
          </w:tcPr>
          <w:p w14:paraId="44E07646" w14:textId="77777777" w:rsidR="008B4B83" w:rsidRDefault="00000000">
            <w:pPr>
              <w:spacing w:after="0" w:line="230" w:lineRule="auto"/>
            </w:pPr>
            <w:r>
              <w:rPr>
                <w:rFonts w:eastAsia="Arial"/>
                <w:sz w:val="16"/>
              </w:rPr>
              <w:t>Qualifizierte Bedarfsgespräche</w:t>
            </w:r>
          </w:p>
        </w:tc>
        <w:tc>
          <w:tcPr>
            <w:tcW w:w="3850" w:type="dxa"/>
            <w:tcMar>
              <w:top w:w="55" w:type="dxa"/>
              <w:left w:w="55" w:type="dxa"/>
              <w:bottom w:w="55" w:type="dxa"/>
              <w:right w:w="55" w:type="dxa"/>
            </w:tcMar>
          </w:tcPr>
          <w:p w14:paraId="72262ED2" w14:textId="77777777" w:rsidR="008B4B83" w:rsidRDefault="00000000">
            <w:pPr>
              <w:spacing w:after="0" w:line="230" w:lineRule="auto"/>
            </w:pPr>
            <w:r>
              <w:rPr>
                <w:rFonts w:eastAsia="Arial"/>
                <w:sz w:val="16"/>
              </w:rPr>
              <w:t>kontinuierlicher, dokumentierter Gesprächsfluss statt reiner Kontaktzahl</w:t>
            </w:r>
          </w:p>
        </w:tc>
        <w:tc>
          <w:tcPr>
            <w:tcW w:w="2950" w:type="dxa"/>
            <w:tcMar>
              <w:top w:w="55" w:type="dxa"/>
              <w:left w:w="55" w:type="dxa"/>
              <w:bottom w:w="55" w:type="dxa"/>
              <w:right w:w="55" w:type="dxa"/>
            </w:tcMar>
          </w:tcPr>
          <w:p w14:paraId="3DDF34DC" w14:textId="77777777" w:rsidR="008B4B83" w:rsidRDefault="00000000">
            <w:pPr>
              <w:spacing w:after="0" w:line="230" w:lineRule="auto"/>
            </w:pPr>
            <w:r>
              <w:rPr>
                <w:rFonts w:eastAsia="Arial"/>
                <w:sz w:val="16"/>
              </w:rPr>
              <w:t>Problem, Entscheider und Angebotsform schärfen</w:t>
            </w:r>
          </w:p>
        </w:tc>
      </w:tr>
      <w:tr w:rsidR="008B4B83" w14:paraId="2CB99E93" w14:textId="77777777">
        <w:trPr>
          <w:cantSplit/>
          <w:jc w:val="center"/>
        </w:trPr>
        <w:tc>
          <w:tcPr>
            <w:tcW w:w="2950" w:type="dxa"/>
            <w:shd w:val="clear" w:color="auto" w:fill="F8FAFC"/>
            <w:tcMar>
              <w:top w:w="55" w:type="dxa"/>
              <w:left w:w="55" w:type="dxa"/>
              <w:bottom w:w="55" w:type="dxa"/>
              <w:right w:w="55" w:type="dxa"/>
            </w:tcMar>
          </w:tcPr>
          <w:p w14:paraId="72C63C82" w14:textId="77777777" w:rsidR="008B4B83" w:rsidRDefault="00000000">
            <w:pPr>
              <w:spacing w:after="0" w:line="230" w:lineRule="auto"/>
            </w:pPr>
            <w:r>
              <w:rPr>
                <w:rFonts w:eastAsia="Arial"/>
                <w:sz w:val="16"/>
              </w:rPr>
              <w:t>Bezahlte Mandate</w:t>
            </w:r>
          </w:p>
        </w:tc>
        <w:tc>
          <w:tcPr>
            <w:tcW w:w="3850" w:type="dxa"/>
            <w:shd w:val="clear" w:color="auto" w:fill="F8FAFC"/>
            <w:tcMar>
              <w:top w:w="55" w:type="dxa"/>
              <w:left w:w="55" w:type="dxa"/>
              <w:bottom w:w="55" w:type="dxa"/>
              <w:right w:w="55" w:type="dxa"/>
            </w:tcMar>
          </w:tcPr>
          <w:p w14:paraId="3A0C354C" w14:textId="77777777" w:rsidR="008B4B83" w:rsidRDefault="00000000">
            <w:pPr>
              <w:spacing w:after="0" w:line="230" w:lineRule="auto"/>
            </w:pPr>
            <w:r>
              <w:rPr>
                <w:rFonts w:eastAsia="Arial"/>
                <w:sz w:val="16"/>
              </w:rPr>
              <w:t>zwei Blueprints, ein fokussierter Launch, reduziertes Office-Setup und erster Betreuungsmonat im Basiscase</w:t>
            </w:r>
          </w:p>
        </w:tc>
        <w:tc>
          <w:tcPr>
            <w:tcW w:w="2950" w:type="dxa"/>
            <w:shd w:val="clear" w:color="auto" w:fill="F8FAFC"/>
            <w:tcMar>
              <w:top w:w="55" w:type="dxa"/>
              <w:left w:w="55" w:type="dxa"/>
              <w:bottom w:w="55" w:type="dxa"/>
              <w:right w:w="55" w:type="dxa"/>
            </w:tcMar>
          </w:tcPr>
          <w:p w14:paraId="01657802" w14:textId="77777777" w:rsidR="008B4B83" w:rsidRDefault="00000000">
            <w:pPr>
              <w:spacing w:after="0" w:line="230" w:lineRule="auto"/>
            </w:pPr>
            <w:r>
              <w:rPr>
                <w:rFonts w:eastAsia="Arial"/>
                <w:sz w:val="16"/>
              </w:rPr>
              <w:t>Zahlungsbereitschaft und Delivery belegen</w:t>
            </w:r>
          </w:p>
        </w:tc>
      </w:tr>
      <w:tr w:rsidR="008B4B83" w14:paraId="23350DCD" w14:textId="77777777">
        <w:trPr>
          <w:cantSplit/>
          <w:jc w:val="center"/>
        </w:trPr>
        <w:tc>
          <w:tcPr>
            <w:tcW w:w="2950" w:type="dxa"/>
            <w:tcMar>
              <w:top w:w="55" w:type="dxa"/>
              <w:left w:w="55" w:type="dxa"/>
              <w:bottom w:w="55" w:type="dxa"/>
              <w:right w:w="55" w:type="dxa"/>
            </w:tcMar>
          </w:tcPr>
          <w:p w14:paraId="68052992" w14:textId="77777777" w:rsidR="008B4B83" w:rsidRDefault="00000000">
            <w:pPr>
              <w:spacing w:after="0" w:line="230" w:lineRule="auto"/>
            </w:pPr>
            <w:r>
              <w:rPr>
                <w:rFonts w:eastAsia="Arial"/>
                <w:sz w:val="16"/>
              </w:rPr>
              <w:t>Umsatz</w:t>
            </w:r>
          </w:p>
        </w:tc>
        <w:tc>
          <w:tcPr>
            <w:tcW w:w="3850" w:type="dxa"/>
            <w:tcMar>
              <w:top w:w="55" w:type="dxa"/>
              <w:left w:w="55" w:type="dxa"/>
              <w:bottom w:w="55" w:type="dxa"/>
              <w:right w:w="55" w:type="dxa"/>
            </w:tcMar>
          </w:tcPr>
          <w:p w14:paraId="2918A5E9" w14:textId="77777777" w:rsidR="008B4B83" w:rsidRDefault="00000000">
            <w:pPr>
              <w:spacing w:after="0" w:line="230" w:lineRule="auto"/>
            </w:pPr>
            <w:r>
              <w:rPr>
                <w:rFonts w:eastAsia="Arial"/>
                <w:sz w:val="16"/>
              </w:rPr>
              <w:t>92.000 EUR im Planjahr 1</w:t>
            </w:r>
          </w:p>
        </w:tc>
        <w:tc>
          <w:tcPr>
            <w:tcW w:w="2950" w:type="dxa"/>
            <w:tcMar>
              <w:top w:w="55" w:type="dxa"/>
              <w:left w:w="55" w:type="dxa"/>
              <w:bottom w:w="55" w:type="dxa"/>
              <w:right w:w="55" w:type="dxa"/>
            </w:tcMar>
          </w:tcPr>
          <w:p w14:paraId="31A1B1F7" w14:textId="77777777" w:rsidR="008B4B83" w:rsidRDefault="00000000">
            <w:pPr>
              <w:spacing w:after="0" w:line="230" w:lineRule="auto"/>
            </w:pPr>
            <w:r>
              <w:rPr>
                <w:rFonts w:eastAsia="Arial"/>
                <w:sz w:val="16"/>
              </w:rPr>
              <w:t>Basiscase bestätigen oder Forecast korrigieren</w:t>
            </w:r>
          </w:p>
        </w:tc>
      </w:tr>
      <w:tr w:rsidR="008B4B83" w14:paraId="1CD9C034" w14:textId="77777777">
        <w:trPr>
          <w:cantSplit/>
          <w:jc w:val="center"/>
        </w:trPr>
        <w:tc>
          <w:tcPr>
            <w:tcW w:w="2950" w:type="dxa"/>
            <w:shd w:val="clear" w:color="auto" w:fill="F8FAFC"/>
            <w:tcMar>
              <w:top w:w="55" w:type="dxa"/>
              <w:left w:w="55" w:type="dxa"/>
              <w:bottom w:w="55" w:type="dxa"/>
              <w:right w:w="55" w:type="dxa"/>
            </w:tcMar>
          </w:tcPr>
          <w:p w14:paraId="455F265F" w14:textId="77777777" w:rsidR="008B4B83" w:rsidRDefault="00000000">
            <w:pPr>
              <w:spacing w:after="0" w:line="230" w:lineRule="auto"/>
            </w:pPr>
            <w:r>
              <w:rPr>
                <w:rFonts w:eastAsia="Arial"/>
                <w:sz w:val="16"/>
              </w:rPr>
              <w:t>Referenzfähigkeit</w:t>
            </w:r>
          </w:p>
        </w:tc>
        <w:tc>
          <w:tcPr>
            <w:tcW w:w="3850" w:type="dxa"/>
            <w:shd w:val="clear" w:color="auto" w:fill="F8FAFC"/>
            <w:tcMar>
              <w:top w:w="55" w:type="dxa"/>
              <w:left w:w="55" w:type="dxa"/>
              <w:bottom w:w="55" w:type="dxa"/>
              <w:right w:w="55" w:type="dxa"/>
            </w:tcMar>
          </w:tcPr>
          <w:p w14:paraId="6E4FED7D" w14:textId="77777777" w:rsidR="008B4B83" w:rsidRDefault="00000000">
            <w:pPr>
              <w:spacing w:after="0" w:line="230" w:lineRule="auto"/>
            </w:pPr>
            <w:r>
              <w:rPr>
                <w:rFonts w:eastAsia="Arial"/>
                <w:sz w:val="16"/>
              </w:rPr>
              <w:t>mindestens ein abgenommenes Projekt mit messbarem Ergebnis</w:t>
            </w:r>
          </w:p>
        </w:tc>
        <w:tc>
          <w:tcPr>
            <w:tcW w:w="2950" w:type="dxa"/>
            <w:shd w:val="clear" w:color="auto" w:fill="F8FAFC"/>
            <w:tcMar>
              <w:top w:w="55" w:type="dxa"/>
              <w:left w:w="55" w:type="dxa"/>
              <w:bottom w:w="55" w:type="dxa"/>
              <w:right w:w="55" w:type="dxa"/>
            </w:tcMar>
          </w:tcPr>
          <w:p w14:paraId="0B56D298" w14:textId="77777777" w:rsidR="008B4B83" w:rsidRDefault="00000000">
            <w:pPr>
              <w:spacing w:after="0" w:line="230" w:lineRule="auto"/>
            </w:pPr>
            <w:r>
              <w:rPr>
                <w:rFonts w:eastAsia="Arial"/>
                <w:sz w:val="16"/>
              </w:rPr>
              <w:t>Vertrauen und Folgeakquise stärken</w:t>
            </w:r>
          </w:p>
        </w:tc>
      </w:tr>
      <w:tr w:rsidR="008B4B83" w14:paraId="5DCF07E0" w14:textId="77777777">
        <w:trPr>
          <w:cantSplit/>
          <w:jc w:val="center"/>
        </w:trPr>
        <w:tc>
          <w:tcPr>
            <w:tcW w:w="2950" w:type="dxa"/>
            <w:tcMar>
              <w:top w:w="55" w:type="dxa"/>
              <w:left w:w="55" w:type="dxa"/>
              <w:bottom w:w="55" w:type="dxa"/>
              <w:right w:w="55" w:type="dxa"/>
            </w:tcMar>
          </w:tcPr>
          <w:p w14:paraId="68AF3A18" w14:textId="77777777" w:rsidR="008B4B83" w:rsidRDefault="00000000">
            <w:pPr>
              <w:spacing w:after="0" w:line="230" w:lineRule="auto"/>
            </w:pPr>
            <w:r>
              <w:rPr>
                <w:rFonts w:eastAsia="Arial"/>
                <w:sz w:val="16"/>
              </w:rPr>
              <w:t>Liquidität</w:t>
            </w:r>
          </w:p>
        </w:tc>
        <w:tc>
          <w:tcPr>
            <w:tcW w:w="3850" w:type="dxa"/>
            <w:tcMar>
              <w:top w:w="55" w:type="dxa"/>
              <w:left w:w="55" w:type="dxa"/>
              <w:bottom w:w="55" w:type="dxa"/>
              <w:right w:w="55" w:type="dxa"/>
            </w:tcMar>
          </w:tcPr>
          <w:p w14:paraId="25549532" w14:textId="77777777" w:rsidR="008B4B83" w:rsidRDefault="00000000">
            <w:pPr>
              <w:spacing w:after="0" w:line="230" w:lineRule="auto"/>
            </w:pPr>
            <w:r>
              <w:rPr>
                <w:rFonts w:eastAsia="Arial"/>
                <w:sz w:val="16"/>
              </w:rPr>
              <w:t>mindestens 10.000 EUR Management-Mindestliquidität</w:t>
            </w:r>
          </w:p>
        </w:tc>
        <w:tc>
          <w:tcPr>
            <w:tcW w:w="2950" w:type="dxa"/>
            <w:tcMar>
              <w:top w:w="55" w:type="dxa"/>
              <w:left w:w="55" w:type="dxa"/>
              <w:bottom w:w="55" w:type="dxa"/>
              <w:right w:w="55" w:type="dxa"/>
            </w:tcMar>
          </w:tcPr>
          <w:p w14:paraId="38EC56E9" w14:textId="77777777" w:rsidR="008B4B83" w:rsidRDefault="00000000">
            <w:pPr>
              <w:spacing w:after="0" w:line="230" w:lineRule="auto"/>
            </w:pPr>
            <w:r>
              <w:rPr>
                <w:rFonts w:eastAsia="Arial"/>
                <w:sz w:val="16"/>
              </w:rPr>
              <w:t>keine neue Fixkostenbindung unter Schwelle</w:t>
            </w:r>
          </w:p>
        </w:tc>
      </w:tr>
    </w:tbl>
    <w:p w14:paraId="6A6E1768" w14:textId="77777777" w:rsidR="008B4B83" w:rsidRDefault="00000000">
      <w:pPr>
        <w:pStyle w:val="berschrift3"/>
      </w:pPr>
      <w:r>
        <w:rPr>
          <w:rFonts w:ascii="Arial" w:eastAsia="Arial" w:hAnsi="Arial" w:cs="Arial"/>
        </w:rPr>
        <w:t>Phase 3: Wiederholung und erste Teamkapazität</w:t>
      </w:r>
    </w:p>
    <w:p w14:paraId="1C84D45D" w14:textId="77777777" w:rsidR="008B4B83" w:rsidRDefault="00000000">
      <w:pPr>
        <w:pStyle w:val="Textkrper"/>
        <w:jc w:val="both"/>
      </w:pPr>
      <w:r>
        <w:rPr>
          <w:rFonts w:eastAsia="Arial"/>
        </w:rPr>
        <w:t>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900"/>
        <w:gridCol w:w="5000"/>
        <w:gridCol w:w="2850"/>
      </w:tblGrid>
      <w:tr w:rsidR="008B4B83" w14:paraId="3F51117A" w14:textId="77777777">
        <w:trPr>
          <w:tblHeader/>
          <w:jc w:val="center"/>
        </w:trPr>
        <w:tc>
          <w:tcPr>
            <w:tcW w:w="1900" w:type="dxa"/>
            <w:shd w:val="clear" w:color="auto" w:fill="102A43"/>
            <w:tcMar>
              <w:top w:w="55" w:type="dxa"/>
              <w:left w:w="55" w:type="dxa"/>
              <w:bottom w:w="55" w:type="dxa"/>
              <w:right w:w="55" w:type="dxa"/>
            </w:tcMar>
            <w:vAlign w:val="center"/>
          </w:tcPr>
          <w:p w14:paraId="2ED3B69F" w14:textId="77777777" w:rsidR="008B4B83" w:rsidRDefault="00000000">
            <w:pPr>
              <w:spacing w:after="0" w:line="230" w:lineRule="auto"/>
            </w:pPr>
            <w:r>
              <w:rPr>
                <w:rFonts w:eastAsia="Arial"/>
                <w:b/>
                <w:color w:val="FFFFFF"/>
                <w:sz w:val="16"/>
              </w:rPr>
              <w:t>Gate</w:t>
            </w:r>
          </w:p>
        </w:tc>
        <w:tc>
          <w:tcPr>
            <w:tcW w:w="5000" w:type="dxa"/>
            <w:shd w:val="clear" w:color="auto" w:fill="102A43"/>
            <w:tcMar>
              <w:top w:w="55" w:type="dxa"/>
              <w:left w:w="55" w:type="dxa"/>
              <w:bottom w:w="55" w:type="dxa"/>
              <w:right w:w="55" w:type="dxa"/>
            </w:tcMar>
            <w:vAlign w:val="center"/>
          </w:tcPr>
          <w:p w14:paraId="0B11CC81" w14:textId="77777777" w:rsidR="008B4B83" w:rsidRDefault="00000000">
            <w:pPr>
              <w:spacing w:after="0" w:line="230" w:lineRule="auto"/>
            </w:pPr>
            <w:r>
              <w:rPr>
                <w:rFonts w:eastAsia="Arial"/>
                <w:b/>
                <w:color w:val="FFFFFF"/>
                <w:sz w:val="16"/>
              </w:rPr>
              <w:t>Mindestnachweis</w:t>
            </w:r>
          </w:p>
        </w:tc>
        <w:tc>
          <w:tcPr>
            <w:tcW w:w="2850" w:type="dxa"/>
            <w:shd w:val="clear" w:color="auto" w:fill="102A43"/>
            <w:tcMar>
              <w:top w:w="55" w:type="dxa"/>
              <w:left w:w="55" w:type="dxa"/>
              <w:bottom w:w="55" w:type="dxa"/>
              <w:right w:w="55" w:type="dxa"/>
            </w:tcMar>
            <w:vAlign w:val="center"/>
          </w:tcPr>
          <w:p w14:paraId="44DF2311" w14:textId="77777777" w:rsidR="008B4B83" w:rsidRDefault="00000000">
            <w:pPr>
              <w:spacing w:after="0" w:line="230" w:lineRule="auto"/>
            </w:pPr>
            <w:r>
              <w:rPr>
                <w:rFonts w:eastAsia="Arial"/>
                <w:b/>
                <w:color w:val="FFFFFF"/>
                <w:sz w:val="16"/>
              </w:rPr>
              <w:t>Entscheidung</w:t>
            </w:r>
          </w:p>
        </w:tc>
      </w:tr>
      <w:tr w:rsidR="008B4B83" w14:paraId="79F80C23" w14:textId="77777777">
        <w:trPr>
          <w:cantSplit/>
          <w:jc w:val="center"/>
        </w:trPr>
        <w:tc>
          <w:tcPr>
            <w:tcW w:w="1900" w:type="dxa"/>
            <w:tcMar>
              <w:top w:w="55" w:type="dxa"/>
              <w:left w:w="55" w:type="dxa"/>
              <w:bottom w:w="55" w:type="dxa"/>
              <w:right w:w="55" w:type="dxa"/>
            </w:tcMar>
          </w:tcPr>
          <w:p w14:paraId="2418480B" w14:textId="77777777" w:rsidR="008B4B83" w:rsidRDefault="00000000">
            <w:pPr>
              <w:spacing w:after="0" w:line="230" w:lineRule="auto"/>
            </w:pPr>
            <w:r>
              <w:rPr>
                <w:rFonts w:eastAsia="Arial"/>
                <w:sz w:val="16"/>
              </w:rPr>
              <w:t>Nachfrage</w:t>
            </w:r>
          </w:p>
        </w:tc>
        <w:tc>
          <w:tcPr>
            <w:tcW w:w="5000" w:type="dxa"/>
            <w:tcMar>
              <w:top w:w="55" w:type="dxa"/>
              <w:left w:w="55" w:type="dxa"/>
              <w:bottom w:w="55" w:type="dxa"/>
              <w:right w:w="55" w:type="dxa"/>
            </w:tcMar>
          </w:tcPr>
          <w:p w14:paraId="529095DA" w14:textId="77777777" w:rsidR="008B4B83" w:rsidRDefault="00000000">
            <w:pPr>
              <w:spacing w:after="0" w:line="230" w:lineRule="auto"/>
            </w:pPr>
            <w:r>
              <w:rPr>
                <w:rFonts w:eastAsia="Arial"/>
                <w:sz w:val="16"/>
              </w:rPr>
              <w:t>unterschriebener Auftragsbestand und belastbare Folgepipeline</w:t>
            </w:r>
          </w:p>
        </w:tc>
        <w:tc>
          <w:tcPr>
            <w:tcW w:w="2850" w:type="dxa"/>
            <w:tcMar>
              <w:top w:w="55" w:type="dxa"/>
              <w:left w:w="55" w:type="dxa"/>
              <w:bottom w:w="55" w:type="dxa"/>
              <w:right w:w="55" w:type="dxa"/>
            </w:tcMar>
          </w:tcPr>
          <w:p w14:paraId="0FD1AD75" w14:textId="77777777" w:rsidR="008B4B83" w:rsidRDefault="00000000">
            <w:pPr>
              <w:spacing w:after="0" w:line="230" w:lineRule="auto"/>
            </w:pPr>
            <w:r>
              <w:rPr>
                <w:rFonts w:eastAsia="Arial"/>
                <w:sz w:val="16"/>
              </w:rPr>
              <w:t>Kapazität planen, nicht auf Hoffnung einstellen</w:t>
            </w:r>
          </w:p>
        </w:tc>
      </w:tr>
      <w:tr w:rsidR="008B4B83" w14:paraId="1B0B273A" w14:textId="77777777">
        <w:trPr>
          <w:cantSplit/>
          <w:jc w:val="center"/>
        </w:trPr>
        <w:tc>
          <w:tcPr>
            <w:tcW w:w="1900" w:type="dxa"/>
            <w:shd w:val="clear" w:color="auto" w:fill="F8FAFC"/>
            <w:tcMar>
              <w:top w:w="55" w:type="dxa"/>
              <w:left w:w="55" w:type="dxa"/>
              <w:bottom w:w="55" w:type="dxa"/>
              <w:right w:w="55" w:type="dxa"/>
            </w:tcMar>
          </w:tcPr>
          <w:p w14:paraId="3BF6821E" w14:textId="77777777" w:rsidR="008B4B83" w:rsidRDefault="00000000">
            <w:pPr>
              <w:spacing w:after="0" w:line="230" w:lineRule="auto"/>
            </w:pPr>
            <w:r>
              <w:rPr>
                <w:rFonts w:eastAsia="Arial"/>
                <w:sz w:val="16"/>
              </w:rPr>
              <w:t>Delegierbarkeit</w:t>
            </w:r>
          </w:p>
        </w:tc>
        <w:tc>
          <w:tcPr>
            <w:tcW w:w="5000" w:type="dxa"/>
            <w:shd w:val="clear" w:color="auto" w:fill="F8FAFC"/>
            <w:tcMar>
              <w:top w:w="55" w:type="dxa"/>
              <w:left w:w="55" w:type="dxa"/>
              <w:bottom w:w="55" w:type="dxa"/>
              <w:right w:w="55" w:type="dxa"/>
            </w:tcMar>
          </w:tcPr>
          <w:p w14:paraId="7AEA85D9" w14:textId="77777777" w:rsidR="008B4B83" w:rsidRDefault="00000000">
            <w:pPr>
              <w:spacing w:after="0" w:line="230" w:lineRule="auto"/>
            </w:pPr>
            <w:r>
              <w:rPr>
                <w:rFonts w:eastAsia="Arial"/>
                <w:sz w:val="16"/>
              </w:rPr>
              <w:t>wiederkehrende Aufgaben, SOP, Qualitätskriterium und klarer Owner</w:t>
            </w:r>
          </w:p>
        </w:tc>
        <w:tc>
          <w:tcPr>
            <w:tcW w:w="2850" w:type="dxa"/>
            <w:shd w:val="clear" w:color="auto" w:fill="F8FAFC"/>
            <w:tcMar>
              <w:top w:w="55" w:type="dxa"/>
              <w:left w:w="55" w:type="dxa"/>
              <w:bottom w:w="55" w:type="dxa"/>
              <w:right w:w="55" w:type="dxa"/>
            </w:tcMar>
          </w:tcPr>
          <w:p w14:paraId="121DC494" w14:textId="77777777" w:rsidR="008B4B83" w:rsidRDefault="00000000">
            <w:pPr>
              <w:spacing w:after="0" w:line="230" w:lineRule="auto"/>
            </w:pPr>
            <w:r>
              <w:rPr>
                <w:rFonts w:eastAsia="Arial"/>
                <w:sz w:val="16"/>
              </w:rPr>
              <w:t>Rolle und Einarbeitung definieren</w:t>
            </w:r>
          </w:p>
        </w:tc>
      </w:tr>
      <w:tr w:rsidR="008B4B83" w14:paraId="777680DF" w14:textId="77777777">
        <w:trPr>
          <w:cantSplit/>
          <w:jc w:val="center"/>
        </w:trPr>
        <w:tc>
          <w:tcPr>
            <w:tcW w:w="1900" w:type="dxa"/>
            <w:tcMar>
              <w:top w:w="55" w:type="dxa"/>
              <w:left w:w="55" w:type="dxa"/>
              <w:bottom w:w="55" w:type="dxa"/>
              <w:right w:w="55" w:type="dxa"/>
            </w:tcMar>
          </w:tcPr>
          <w:p w14:paraId="15EC9E29" w14:textId="77777777" w:rsidR="008B4B83" w:rsidRDefault="00000000">
            <w:pPr>
              <w:spacing w:after="0" w:line="230" w:lineRule="auto"/>
            </w:pPr>
            <w:r>
              <w:rPr>
                <w:rFonts w:eastAsia="Arial"/>
                <w:sz w:val="16"/>
              </w:rPr>
              <w:t>Finanzierung</w:t>
            </w:r>
          </w:p>
        </w:tc>
        <w:tc>
          <w:tcPr>
            <w:tcW w:w="5000" w:type="dxa"/>
            <w:tcMar>
              <w:top w:w="55" w:type="dxa"/>
              <w:left w:w="55" w:type="dxa"/>
              <w:bottom w:w="55" w:type="dxa"/>
              <w:right w:w="55" w:type="dxa"/>
            </w:tcMar>
          </w:tcPr>
          <w:p w14:paraId="317C4650" w14:textId="77777777" w:rsidR="008B4B83" w:rsidRDefault="00000000">
            <w:pPr>
              <w:spacing w:after="0" w:line="230" w:lineRule="auto"/>
            </w:pPr>
            <w:r>
              <w:rPr>
                <w:rFonts w:eastAsia="Arial"/>
                <w:sz w:val="16"/>
              </w:rPr>
              <w:t>sechs Monate Vollkosten plus mindestens 15.000 EUR Management-Mindestliquidität</w:t>
            </w:r>
          </w:p>
        </w:tc>
        <w:tc>
          <w:tcPr>
            <w:tcW w:w="2850" w:type="dxa"/>
            <w:tcMar>
              <w:top w:w="55" w:type="dxa"/>
              <w:left w:w="55" w:type="dxa"/>
              <w:bottom w:w="55" w:type="dxa"/>
              <w:right w:w="55" w:type="dxa"/>
            </w:tcMar>
          </w:tcPr>
          <w:p w14:paraId="07A2467B" w14:textId="77777777" w:rsidR="008B4B83" w:rsidRDefault="00000000">
            <w:pPr>
              <w:spacing w:after="0" w:line="230" w:lineRule="auto"/>
            </w:pPr>
            <w:r>
              <w:rPr>
                <w:rFonts w:eastAsia="Arial"/>
                <w:sz w:val="16"/>
              </w:rPr>
              <w:t>Einstellung oder variable Alternative</w:t>
            </w:r>
          </w:p>
        </w:tc>
      </w:tr>
      <w:tr w:rsidR="008B4B83" w14:paraId="6221B3AD" w14:textId="77777777">
        <w:trPr>
          <w:cantSplit/>
          <w:jc w:val="center"/>
        </w:trPr>
        <w:tc>
          <w:tcPr>
            <w:tcW w:w="1900" w:type="dxa"/>
            <w:shd w:val="clear" w:color="auto" w:fill="F8FAFC"/>
            <w:tcMar>
              <w:top w:w="55" w:type="dxa"/>
              <w:left w:w="55" w:type="dxa"/>
              <w:bottom w:w="55" w:type="dxa"/>
              <w:right w:w="55" w:type="dxa"/>
            </w:tcMar>
          </w:tcPr>
          <w:p w14:paraId="183AE0F4" w14:textId="77777777" w:rsidR="008B4B83" w:rsidRDefault="00000000">
            <w:pPr>
              <w:spacing w:after="0" w:line="230" w:lineRule="auto"/>
            </w:pPr>
            <w:r>
              <w:rPr>
                <w:rFonts w:eastAsia="Arial"/>
                <w:sz w:val="16"/>
              </w:rPr>
              <w:t>Führung</w:t>
            </w:r>
          </w:p>
        </w:tc>
        <w:tc>
          <w:tcPr>
            <w:tcW w:w="5000" w:type="dxa"/>
            <w:shd w:val="clear" w:color="auto" w:fill="F8FAFC"/>
            <w:tcMar>
              <w:top w:w="55" w:type="dxa"/>
              <w:left w:w="55" w:type="dxa"/>
              <w:bottom w:w="55" w:type="dxa"/>
              <w:right w:w="55" w:type="dxa"/>
            </w:tcMar>
          </w:tcPr>
          <w:p w14:paraId="25D4A086" w14:textId="77777777" w:rsidR="008B4B83" w:rsidRDefault="00000000">
            <w:pPr>
              <w:spacing w:after="0" w:line="230" w:lineRule="auto"/>
            </w:pPr>
            <w:r>
              <w:rPr>
                <w:rFonts w:eastAsia="Arial"/>
                <w:sz w:val="16"/>
              </w:rPr>
              <w:t>Zeit für Einarbeitung, Kontrolle und Eskalation im Gründerplan</w:t>
            </w:r>
          </w:p>
        </w:tc>
        <w:tc>
          <w:tcPr>
            <w:tcW w:w="2850" w:type="dxa"/>
            <w:shd w:val="clear" w:color="auto" w:fill="F8FAFC"/>
            <w:tcMar>
              <w:top w:w="55" w:type="dxa"/>
              <w:left w:w="55" w:type="dxa"/>
              <w:bottom w:w="55" w:type="dxa"/>
              <w:right w:w="55" w:type="dxa"/>
            </w:tcMar>
          </w:tcPr>
          <w:p w14:paraId="691EEAC7" w14:textId="77777777" w:rsidR="008B4B83" w:rsidRDefault="00000000">
            <w:pPr>
              <w:spacing w:after="0" w:line="230" w:lineRule="auto"/>
            </w:pPr>
            <w:r>
              <w:rPr>
                <w:rFonts w:eastAsia="Arial"/>
                <w:sz w:val="16"/>
              </w:rPr>
              <w:t>Starttermin realistisch setzen</w:t>
            </w:r>
          </w:p>
        </w:tc>
      </w:tr>
      <w:tr w:rsidR="008B4B83" w14:paraId="3AA167C3" w14:textId="77777777">
        <w:trPr>
          <w:cantSplit/>
          <w:jc w:val="center"/>
        </w:trPr>
        <w:tc>
          <w:tcPr>
            <w:tcW w:w="1900" w:type="dxa"/>
            <w:tcMar>
              <w:top w:w="55" w:type="dxa"/>
              <w:left w:w="55" w:type="dxa"/>
              <w:bottom w:w="55" w:type="dxa"/>
              <w:right w:w="55" w:type="dxa"/>
            </w:tcMar>
          </w:tcPr>
          <w:p w14:paraId="41F6D674" w14:textId="77777777" w:rsidR="008B4B83" w:rsidRDefault="00000000">
            <w:pPr>
              <w:spacing w:after="0" w:line="230" w:lineRule="auto"/>
            </w:pPr>
            <w:r>
              <w:rPr>
                <w:rFonts w:eastAsia="Arial"/>
                <w:sz w:val="16"/>
              </w:rPr>
              <w:t>Downside</w:t>
            </w:r>
          </w:p>
        </w:tc>
        <w:tc>
          <w:tcPr>
            <w:tcW w:w="5000" w:type="dxa"/>
            <w:tcMar>
              <w:top w:w="55" w:type="dxa"/>
              <w:left w:w="55" w:type="dxa"/>
              <w:bottom w:w="55" w:type="dxa"/>
              <w:right w:w="55" w:type="dxa"/>
            </w:tcMar>
          </w:tcPr>
          <w:p w14:paraId="358DFB7B" w14:textId="77777777" w:rsidR="008B4B83" w:rsidRDefault="00000000">
            <w:pPr>
              <w:spacing w:after="0" w:line="230" w:lineRule="auto"/>
            </w:pPr>
            <w:r>
              <w:rPr>
                <w:rFonts w:eastAsia="Arial"/>
                <w:sz w:val="16"/>
              </w:rPr>
              <w:t>Personalkosten auch bei verzögertem Folgeauftrag tragbar</w:t>
            </w:r>
          </w:p>
        </w:tc>
        <w:tc>
          <w:tcPr>
            <w:tcW w:w="2850" w:type="dxa"/>
            <w:tcMar>
              <w:top w:w="55" w:type="dxa"/>
              <w:left w:w="55" w:type="dxa"/>
              <w:bottom w:w="55" w:type="dxa"/>
              <w:right w:w="55" w:type="dxa"/>
            </w:tcMar>
          </w:tcPr>
          <w:p w14:paraId="22F56145" w14:textId="77777777" w:rsidR="008B4B83" w:rsidRDefault="00000000">
            <w:pPr>
              <w:spacing w:after="0" w:line="230" w:lineRule="auto"/>
            </w:pPr>
            <w:r>
              <w:rPr>
                <w:rFonts w:eastAsia="Arial"/>
                <w:sz w:val="16"/>
              </w:rPr>
              <w:t>Go/No-Go anhand aktualisiertem Szenario</w:t>
            </w:r>
          </w:p>
        </w:tc>
      </w:tr>
    </w:tbl>
    <w:p w14:paraId="5D16798E" w14:textId="77777777" w:rsidR="008B4B83" w:rsidRDefault="00000000">
      <w:pPr>
        <w:pStyle w:val="berschrift3"/>
      </w:pPr>
      <w:r>
        <w:rPr>
          <w:rFonts w:ascii="Arial" w:eastAsia="Arial" w:hAnsi="Arial" w:cs="Arial"/>
        </w:rPr>
        <w:t>Phase 4: standardisierte Skalierung</w:t>
      </w:r>
    </w:p>
    <w:p w14:paraId="424234FF" w14:textId="77777777" w:rsidR="008B4B83" w:rsidRDefault="00000000">
      <w:pPr>
        <w:pStyle w:val="Textkrper"/>
        <w:jc w:val="both"/>
      </w:pPr>
      <w:r>
        <w:rPr>
          <w:rFonts w:eastAsia="Arial"/>
        </w:rPr>
        <w:t>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14:paraId="00F7F082" w14:textId="77777777" w:rsidR="008B4B83" w:rsidRDefault="00000000">
      <w:pPr>
        <w:pStyle w:val="Textkrper"/>
        <w:jc w:val="both"/>
      </w:pPr>
      <w:r>
        <w:rPr>
          <w:rFonts w:eastAsia="Arial"/>
        </w:rPr>
        <w:t>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14:paraId="42D264D9" w14:textId="77777777" w:rsidR="008B4B83" w:rsidRDefault="00000000">
      <w:pPr>
        <w:pStyle w:val="berschrift2"/>
        <w:pBdr>
          <w:bottom w:val="single" w:sz="8" w:space="6" w:color="B08D57"/>
        </w:pBdr>
      </w:pPr>
      <w:r>
        <w:rPr>
          <w:rFonts w:ascii="Arial" w:eastAsia="Arial" w:hAnsi="Arial" w:cs="Arial"/>
        </w:rPr>
        <w:t>Steuerungs-Cockpit und Entscheidungsgates</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600"/>
        <w:gridCol w:w="3000"/>
        <w:gridCol w:w="2550"/>
        <w:gridCol w:w="2600"/>
      </w:tblGrid>
      <w:tr w:rsidR="008B4B83" w14:paraId="735F2EFE" w14:textId="77777777">
        <w:trPr>
          <w:tblHeader/>
          <w:jc w:val="center"/>
        </w:trPr>
        <w:tc>
          <w:tcPr>
            <w:tcW w:w="1600" w:type="dxa"/>
            <w:shd w:val="clear" w:color="auto" w:fill="102A43"/>
            <w:tcMar>
              <w:top w:w="55" w:type="dxa"/>
              <w:left w:w="55" w:type="dxa"/>
              <w:bottom w:w="55" w:type="dxa"/>
              <w:right w:w="55" w:type="dxa"/>
            </w:tcMar>
            <w:vAlign w:val="center"/>
          </w:tcPr>
          <w:p w14:paraId="1C73A676" w14:textId="77777777" w:rsidR="008B4B83" w:rsidRDefault="00000000">
            <w:pPr>
              <w:spacing w:after="0" w:line="230" w:lineRule="auto"/>
            </w:pPr>
            <w:r>
              <w:rPr>
                <w:rFonts w:eastAsia="Arial"/>
                <w:b/>
                <w:color w:val="FFFFFF"/>
                <w:sz w:val="16"/>
              </w:rPr>
              <w:t>Dimension</w:t>
            </w:r>
          </w:p>
        </w:tc>
        <w:tc>
          <w:tcPr>
            <w:tcW w:w="3000" w:type="dxa"/>
            <w:shd w:val="clear" w:color="auto" w:fill="102A43"/>
            <w:tcMar>
              <w:top w:w="55" w:type="dxa"/>
              <w:left w:w="55" w:type="dxa"/>
              <w:bottom w:w="55" w:type="dxa"/>
              <w:right w:w="55" w:type="dxa"/>
            </w:tcMar>
            <w:vAlign w:val="center"/>
          </w:tcPr>
          <w:p w14:paraId="1BC5C2B4" w14:textId="77777777" w:rsidR="008B4B83" w:rsidRDefault="00000000">
            <w:pPr>
              <w:spacing w:after="0" w:line="230" w:lineRule="auto"/>
            </w:pPr>
            <w:r>
              <w:rPr>
                <w:rFonts w:eastAsia="Arial"/>
                <w:b/>
                <w:color w:val="FFFFFF"/>
                <w:sz w:val="16"/>
              </w:rPr>
              <w:t>Frühindikator</w:t>
            </w:r>
          </w:p>
        </w:tc>
        <w:tc>
          <w:tcPr>
            <w:tcW w:w="2550" w:type="dxa"/>
            <w:shd w:val="clear" w:color="auto" w:fill="102A43"/>
            <w:tcMar>
              <w:top w:w="55" w:type="dxa"/>
              <w:left w:w="55" w:type="dxa"/>
              <w:bottom w:w="55" w:type="dxa"/>
              <w:right w:w="55" w:type="dxa"/>
            </w:tcMar>
            <w:vAlign w:val="center"/>
          </w:tcPr>
          <w:p w14:paraId="0CCB31F6" w14:textId="77777777" w:rsidR="008B4B83" w:rsidRDefault="00000000">
            <w:pPr>
              <w:spacing w:after="0" w:line="230" w:lineRule="auto"/>
            </w:pPr>
            <w:r>
              <w:rPr>
                <w:rFonts w:eastAsia="Arial"/>
                <w:b/>
                <w:color w:val="FFFFFF"/>
                <w:sz w:val="16"/>
              </w:rPr>
              <w:t>Ziel / Grenze</w:t>
            </w:r>
          </w:p>
        </w:tc>
        <w:tc>
          <w:tcPr>
            <w:tcW w:w="2600" w:type="dxa"/>
            <w:shd w:val="clear" w:color="auto" w:fill="102A43"/>
            <w:tcMar>
              <w:top w:w="55" w:type="dxa"/>
              <w:left w:w="55" w:type="dxa"/>
              <w:bottom w:w="55" w:type="dxa"/>
              <w:right w:w="55" w:type="dxa"/>
            </w:tcMar>
            <w:vAlign w:val="center"/>
          </w:tcPr>
          <w:p w14:paraId="6A48512E" w14:textId="77777777" w:rsidR="008B4B83" w:rsidRDefault="00000000">
            <w:pPr>
              <w:spacing w:after="0" w:line="230" w:lineRule="auto"/>
            </w:pPr>
            <w:r>
              <w:rPr>
                <w:rFonts w:eastAsia="Arial"/>
                <w:b/>
                <w:color w:val="FFFFFF"/>
                <w:sz w:val="16"/>
              </w:rPr>
              <w:t>Reaktion</w:t>
            </w:r>
          </w:p>
        </w:tc>
      </w:tr>
      <w:tr w:rsidR="008B4B83" w14:paraId="79A8D83C" w14:textId="77777777">
        <w:trPr>
          <w:cantSplit/>
          <w:jc w:val="center"/>
        </w:trPr>
        <w:tc>
          <w:tcPr>
            <w:tcW w:w="1600" w:type="dxa"/>
            <w:tcMar>
              <w:top w:w="55" w:type="dxa"/>
              <w:left w:w="55" w:type="dxa"/>
              <w:bottom w:w="55" w:type="dxa"/>
              <w:right w:w="55" w:type="dxa"/>
            </w:tcMar>
          </w:tcPr>
          <w:p w14:paraId="259ACBF3" w14:textId="77777777" w:rsidR="008B4B83" w:rsidRDefault="00000000">
            <w:pPr>
              <w:spacing w:after="0" w:line="230" w:lineRule="auto"/>
            </w:pPr>
            <w:r>
              <w:rPr>
                <w:rFonts w:eastAsia="Arial"/>
                <w:sz w:val="16"/>
              </w:rPr>
              <w:t>Vertrieb</w:t>
            </w:r>
          </w:p>
        </w:tc>
        <w:tc>
          <w:tcPr>
            <w:tcW w:w="3000" w:type="dxa"/>
            <w:tcMar>
              <w:top w:w="55" w:type="dxa"/>
              <w:left w:w="55" w:type="dxa"/>
              <w:bottom w:w="55" w:type="dxa"/>
              <w:right w:w="55" w:type="dxa"/>
            </w:tcMar>
          </w:tcPr>
          <w:p w14:paraId="3E8EDE8D" w14:textId="77777777" w:rsidR="008B4B83" w:rsidRDefault="00000000">
            <w:pPr>
              <w:spacing w:after="0" w:line="230" w:lineRule="auto"/>
            </w:pPr>
            <w:r>
              <w:rPr>
                <w:rFonts w:eastAsia="Arial"/>
                <w:sz w:val="16"/>
              </w:rPr>
              <w:t>qualifizierte Pipeline, Angebote, Abschlussweg</w:t>
            </w:r>
          </w:p>
        </w:tc>
        <w:tc>
          <w:tcPr>
            <w:tcW w:w="2550" w:type="dxa"/>
            <w:tcMar>
              <w:top w:w="55" w:type="dxa"/>
              <w:left w:w="55" w:type="dxa"/>
              <w:bottom w:w="55" w:type="dxa"/>
              <w:right w:w="55" w:type="dxa"/>
            </w:tcMar>
          </w:tcPr>
          <w:p w14:paraId="09FCA6AF" w14:textId="77777777" w:rsidR="008B4B83" w:rsidRDefault="00000000">
            <w:pPr>
              <w:spacing w:after="0" w:line="230" w:lineRule="auto"/>
            </w:pPr>
            <w:r>
              <w:rPr>
                <w:rFonts w:eastAsia="Arial"/>
                <w:sz w:val="16"/>
              </w:rPr>
              <w:t>ausreichende Abdeckung des rollierenden Umsatzplans</w:t>
            </w:r>
          </w:p>
        </w:tc>
        <w:tc>
          <w:tcPr>
            <w:tcW w:w="2600" w:type="dxa"/>
            <w:tcMar>
              <w:top w:w="55" w:type="dxa"/>
              <w:left w:w="55" w:type="dxa"/>
              <w:bottom w:w="55" w:type="dxa"/>
              <w:right w:w="55" w:type="dxa"/>
            </w:tcMar>
          </w:tcPr>
          <w:p w14:paraId="3C934AC9" w14:textId="77777777" w:rsidR="008B4B83" w:rsidRDefault="00000000">
            <w:pPr>
              <w:spacing w:after="0" w:line="230" w:lineRule="auto"/>
            </w:pPr>
            <w:r>
              <w:rPr>
                <w:rFonts w:eastAsia="Arial"/>
                <w:sz w:val="16"/>
              </w:rPr>
              <w:t>Segment, Botschaft oder Angebot nachschärfen</w:t>
            </w:r>
          </w:p>
        </w:tc>
      </w:tr>
      <w:tr w:rsidR="008B4B83" w14:paraId="3A414D28" w14:textId="77777777">
        <w:trPr>
          <w:cantSplit/>
          <w:jc w:val="center"/>
        </w:trPr>
        <w:tc>
          <w:tcPr>
            <w:tcW w:w="1600" w:type="dxa"/>
            <w:shd w:val="clear" w:color="auto" w:fill="F8FAFC"/>
            <w:tcMar>
              <w:top w:w="55" w:type="dxa"/>
              <w:left w:w="55" w:type="dxa"/>
              <w:bottom w:w="55" w:type="dxa"/>
              <w:right w:w="55" w:type="dxa"/>
            </w:tcMar>
          </w:tcPr>
          <w:p w14:paraId="5D7C601E" w14:textId="77777777" w:rsidR="008B4B83" w:rsidRDefault="00000000">
            <w:pPr>
              <w:spacing w:after="0" w:line="230" w:lineRule="auto"/>
            </w:pPr>
            <w:r>
              <w:rPr>
                <w:rFonts w:eastAsia="Arial"/>
                <w:sz w:val="16"/>
              </w:rPr>
              <w:t>Delivery</w:t>
            </w:r>
          </w:p>
        </w:tc>
        <w:tc>
          <w:tcPr>
            <w:tcW w:w="3000" w:type="dxa"/>
            <w:shd w:val="clear" w:color="auto" w:fill="F8FAFC"/>
            <w:tcMar>
              <w:top w:w="55" w:type="dxa"/>
              <w:left w:w="55" w:type="dxa"/>
              <w:bottom w:w="55" w:type="dxa"/>
              <w:right w:w="55" w:type="dxa"/>
            </w:tcMar>
          </w:tcPr>
          <w:p w14:paraId="07805584" w14:textId="77777777" w:rsidR="008B4B83" w:rsidRDefault="00000000">
            <w:pPr>
              <w:spacing w:after="0" w:line="230" w:lineRule="auto"/>
            </w:pPr>
            <w:r>
              <w:rPr>
                <w:rFonts w:eastAsia="Arial"/>
                <w:sz w:val="16"/>
              </w:rPr>
              <w:t>Stunden, Termin, offene Freigaben, Abnahme</w:t>
            </w:r>
          </w:p>
        </w:tc>
        <w:tc>
          <w:tcPr>
            <w:tcW w:w="2550" w:type="dxa"/>
            <w:shd w:val="clear" w:color="auto" w:fill="F8FAFC"/>
            <w:tcMar>
              <w:top w:w="55" w:type="dxa"/>
              <w:left w:w="55" w:type="dxa"/>
              <w:bottom w:w="55" w:type="dxa"/>
              <w:right w:w="55" w:type="dxa"/>
            </w:tcMar>
          </w:tcPr>
          <w:p w14:paraId="615D4AAB" w14:textId="77777777" w:rsidR="008B4B83" w:rsidRDefault="00000000">
            <w:pPr>
              <w:spacing w:after="0" w:line="230" w:lineRule="auto"/>
            </w:pPr>
            <w:r>
              <w:rPr>
                <w:rFonts w:eastAsia="Arial"/>
                <w:sz w:val="16"/>
              </w:rPr>
              <w:t>max. 70 % fest verplante Gründerkapazität</w:t>
            </w:r>
          </w:p>
        </w:tc>
        <w:tc>
          <w:tcPr>
            <w:tcW w:w="2600" w:type="dxa"/>
            <w:shd w:val="clear" w:color="auto" w:fill="F8FAFC"/>
            <w:tcMar>
              <w:top w:w="55" w:type="dxa"/>
              <w:left w:w="55" w:type="dxa"/>
              <w:bottom w:w="55" w:type="dxa"/>
              <w:right w:w="55" w:type="dxa"/>
            </w:tcMar>
          </w:tcPr>
          <w:p w14:paraId="53067848" w14:textId="77777777" w:rsidR="008B4B83" w:rsidRDefault="00000000">
            <w:pPr>
              <w:spacing w:after="0" w:line="230" w:lineRule="auto"/>
            </w:pPr>
            <w:r>
              <w:rPr>
                <w:rFonts w:eastAsia="Arial"/>
                <w:sz w:val="16"/>
              </w:rPr>
              <w:t>Scope ändern, delegieren oder verschieben</w:t>
            </w:r>
          </w:p>
        </w:tc>
      </w:tr>
      <w:tr w:rsidR="008B4B83" w14:paraId="5A28716F" w14:textId="77777777">
        <w:trPr>
          <w:cantSplit/>
          <w:jc w:val="center"/>
        </w:trPr>
        <w:tc>
          <w:tcPr>
            <w:tcW w:w="1600" w:type="dxa"/>
            <w:tcMar>
              <w:top w:w="55" w:type="dxa"/>
              <w:left w:w="55" w:type="dxa"/>
              <w:bottom w:w="55" w:type="dxa"/>
              <w:right w:w="55" w:type="dxa"/>
            </w:tcMar>
          </w:tcPr>
          <w:p w14:paraId="7639B9B1" w14:textId="77777777" w:rsidR="008B4B83" w:rsidRDefault="00000000">
            <w:pPr>
              <w:spacing w:after="0" w:line="230" w:lineRule="auto"/>
            </w:pPr>
            <w:r>
              <w:rPr>
                <w:rFonts w:eastAsia="Arial"/>
                <w:sz w:val="16"/>
              </w:rPr>
              <w:t>Wirtschaftlichkeit</w:t>
            </w:r>
          </w:p>
        </w:tc>
        <w:tc>
          <w:tcPr>
            <w:tcW w:w="3000" w:type="dxa"/>
            <w:tcMar>
              <w:top w:w="55" w:type="dxa"/>
              <w:left w:w="55" w:type="dxa"/>
              <w:bottom w:w="55" w:type="dxa"/>
              <w:right w:w="55" w:type="dxa"/>
            </w:tcMar>
          </w:tcPr>
          <w:p w14:paraId="1F95A40E" w14:textId="77777777" w:rsidR="008B4B83" w:rsidRDefault="00000000">
            <w:pPr>
              <w:spacing w:after="0" w:line="230" w:lineRule="auto"/>
            </w:pPr>
            <w:r>
              <w:rPr>
                <w:rFonts w:eastAsia="Arial"/>
                <w:sz w:val="16"/>
              </w:rPr>
              <w:t>Cash-Deckungsbeitrag und Nachkalkulation</w:t>
            </w:r>
          </w:p>
        </w:tc>
        <w:tc>
          <w:tcPr>
            <w:tcW w:w="2550" w:type="dxa"/>
            <w:tcMar>
              <w:top w:w="55" w:type="dxa"/>
              <w:left w:w="55" w:type="dxa"/>
              <w:bottom w:w="55" w:type="dxa"/>
              <w:right w:w="55" w:type="dxa"/>
            </w:tcMar>
          </w:tcPr>
          <w:p w14:paraId="4AC35E2A" w14:textId="77777777" w:rsidR="008B4B83" w:rsidRDefault="00000000">
            <w:pPr>
              <w:spacing w:after="0" w:line="230" w:lineRule="auto"/>
            </w:pPr>
            <w:r>
              <w:rPr>
                <w:rFonts w:eastAsia="Arial"/>
                <w:sz w:val="16"/>
              </w:rPr>
              <w:t>jedes Mandat trägt Unternehmensbeitrag</w:t>
            </w:r>
          </w:p>
        </w:tc>
        <w:tc>
          <w:tcPr>
            <w:tcW w:w="2600" w:type="dxa"/>
            <w:tcMar>
              <w:top w:w="55" w:type="dxa"/>
              <w:left w:w="55" w:type="dxa"/>
              <w:bottom w:w="55" w:type="dxa"/>
              <w:right w:w="55" w:type="dxa"/>
            </w:tcMar>
          </w:tcPr>
          <w:p w14:paraId="44004A1F" w14:textId="77777777" w:rsidR="008B4B83" w:rsidRDefault="00000000">
            <w:pPr>
              <w:spacing w:after="0" w:line="230" w:lineRule="auto"/>
            </w:pPr>
            <w:r>
              <w:rPr>
                <w:rFonts w:eastAsia="Arial"/>
                <w:sz w:val="16"/>
              </w:rPr>
              <w:t>Preis, Scope oder Fremdkosten korrigieren</w:t>
            </w:r>
          </w:p>
        </w:tc>
      </w:tr>
      <w:tr w:rsidR="008B4B83" w14:paraId="3CCDEBAE" w14:textId="77777777">
        <w:trPr>
          <w:cantSplit/>
          <w:jc w:val="center"/>
        </w:trPr>
        <w:tc>
          <w:tcPr>
            <w:tcW w:w="1600" w:type="dxa"/>
            <w:shd w:val="clear" w:color="auto" w:fill="F8FAFC"/>
            <w:tcMar>
              <w:top w:w="55" w:type="dxa"/>
              <w:left w:w="55" w:type="dxa"/>
              <w:bottom w:w="55" w:type="dxa"/>
              <w:right w:w="55" w:type="dxa"/>
            </w:tcMar>
          </w:tcPr>
          <w:p w14:paraId="5C9497EC" w14:textId="77777777" w:rsidR="008B4B83" w:rsidRDefault="00000000">
            <w:pPr>
              <w:spacing w:after="0" w:line="230" w:lineRule="auto"/>
            </w:pPr>
            <w:r>
              <w:rPr>
                <w:rFonts w:eastAsia="Arial"/>
                <w:sz w:val="16"/>
              </w:rPr>
              <w:t>Liquidität</w:t>
            </w:r>
          </w:p>
        </w:tc>
        <w:tc>
          <w:tcPr>
            <w:tcW w:w="3000" w:type="dxa"/>
            <w:shd w:val="clear" w:color="auto" w:fill="F8FAFC"/>
            <w:tcMar>
              <w:top w:w="55" w:type="dxa"/>
              <w:left w:w="55" w:type="dxa"/>
              <w:bottom w:w="55" w:type="dxa"/>
              <w:right w:w="55" w:type="dxa"/>
            </w:tcMar>
          </w:tcPr>
          <w:p w14:paraId="4B952874" w14:textId="77777777" w:rsidR="008B4B83" w:rsidRDefault="00000000">
            <w:pPr>
              <w:spacing w:after="0" w:line="230" w:lineRule="auto"/>
            </w:pPr>
            <w:r>
              <w:rPr>
                <w:rFonts w:eastAsia="Arial"/>
                <w:sz w:val="16"/>
              </w:rPr>
              <w:t>13-Wochen-Cash und freie Reserve</w:t>
            </w:r>
          </w:p>
        </w:tc>
        <w:tc>
          <w:tcPr>
            <w:tcW w:w="2550" w:type="dxa"/>
            <w:shd w:val="clear" w:color="auto" w:fill="F8FAFC"/>
            <w:tcMar>
              <w:top w:w="55" w:type="dxa"/>
              <w:left w:w="55" w:type="dxa"/>
              <w:bottom w:w="55" w:type="dxa"/>
              <w:right w:w="55" w:type="dxa"/>
            </w:tcMar>
          </w:tcPr>
          <w:p w14:paraId="343DBD50" w14:textId="77777777" w:rsidR="008B4B83" w:rsidRDefault="00000000">
            <w:pPr>
              <w:spacing w:after="0" w:line="230" w:lineRule="auto"/>
            </w:pPr>
            <w:r>
              <w:rPr>
                <w:rFonts w:eastAsia="Arial"/>
                <w:sz w:val="16"/>
              </w:rPr>
              <w:t>10.000 / 15.000 / 25.000 EUR je Planjahr</w:t>
            </w:r>
          </w:p>
        </w:tc>
        <w:tc>
          <w:tcPr>
            <w:tcW w:w="2600" w:type="dxa"/>
            <w:shd w:val="clear" w:color="auto" w:fill="F8FAFC"/>
            <w:tcMar>
              <w:top w:w="55" w:type="dxa"/>
              <w:left w:w="55" w:type="dxa"/>
              <w:bottom w:w="55" w:type="dxa"/>
              <w:right w:w="55" w:type="dxa"/>
            </w:tcMar>
          </w:tcPr>
          <w:p w14:paraId="3F94715E" w14:textId="77777777" w:rsidR="008B4B83" w:rsidRDefault="00000000">
            <w:pPr>
              <w:spacing w:after="0" w:line="230" w:lineRule="auto"/>
            </w:pPr>
            <w:r>
              <w:rPr>
                <w:rFonts w:eastAsia="Arial"/>
                <w:sz w:val="16"/>
              </w:rPr>
              <w:t>Fixkosten-, Personal- und Investitionsstopp</w:t>
            </w:r>
          </w:p>
        </w:tc>
      </w:tr>
      <w:tr w:rsidR="008B4B83" w14:paraId="4A8897D7" w14:textId="77777777">
        <w:trPr>
          <w:cantSplit/>
          <w:jc w:val="center"/>
        </w:trPr>
        <w:tc>
          <w:tcPr>
            <w:tcW w:w="1600" w:type="dxa"/>
            <w:tcMar>
              <w:top w:w="55" w:type="dxa"/>
              <w:left w:w="55" w:type="dxa"/>
              <w:bottom w:w="55" w:type="dxa"/>
              <w:right w:w="55" w:type="dxa"/>
            </w:tcMar>
          </w:tcPr>
          <w:p w14:paraId="42D74575" w14:textId="77777777" w:rsidR="008B4B83" w:rsidRDefault="00000000">
            <w:pPr>
              <w:spacing w:after="0" w:line="230" w:lineRule="auto"/>
            </w:pPr>
            <w:r>
              <w:rPr>
                <w:rFonts w:eastAsia="Arial"/>
                <w:sz w:val="16"/>
              </w:rPr>
              <w:t>Kundenmix</w:t>
            </w:r>
          </w:p>
        </w:tc>
        <w:tc>
          <w:tcPr>
            <w:tcW w:w="3000" w:type="dxa"/>
            <w:tcMar>
              <w:top w:w="55" w:type="dxa"/>
              <w:left w:w="55" w:type="dxa"/>
              <w:bottom w:w="55" w:type="dxa"/>
              <w:right w:w="55" w:type="dxa"/>
            </w:tcMar>
          </w:tcPr>
          <w:p w14:paraId="57906BC6" w14:textId="77777777" w:rsidR="008B4B83" w:rsidRDefault="00000000">
            <w:pPr>
              <w:spacing w:after="0" w:line="230" w:lineRule="auto"/>
            </w:pPr>
            <w:r>
              <w:rPr>
                <w:rFonts w:eastAsia="Arial"/>
                <w:sz w:val="16"/>
              </w:rPr>
              <w:t>Anteil größter Kunde</w:t>
            </w:r>
          </w:p>
        </w:tc>
        <w:tc>
          <w:tcPr>
            <w:tcW w:w="2550" w:type="dxa"/>
            <w:tcMar>
              <w:top w:w="55" w:type="dxa"/>
              <w:left w:w="55" w:type="dxa"/>
              <w:bottom w:w="55" w:type="dxa"/>
              <w:right w:w="55" w:type="dxa"/>
            </w:tcMar>
          </w:tcPr>
          <w:p w14:paraId="5A8375B4" w14:textId="77777777" w:rsidR="008B4B83" w:rsidRDefault="00000000">
            <w:pPr>
              <w:spacing w:after="0" w:line="230" w:lineRule="auto"/>
            </w:pPr>
            <w:r>
              <w:rPr>
                <w:rFonts w:eastAsia="Arial"/>
                <w:sz w:val="16"/>
              </w:rPr>
              <w:t>möglichst unter 40 % des Jahresumsatzes</w:t>
            </w:r>
          </w:p>
        </w:tc>
        <w:tc>
          <w:tcPr>
            <w:tcW w:w="2600" w:type="dxa"/>
            <w:tcMar>
              <w:top w:w="55" w:type="dxa"/>
              <w:left w:w="55" w:type="dxa"/>
              <w:bottom w:w="55" w:type="dxa"/>
              <w:right w:w="55" w:type="dxa"/>
            </w:tcMar>
          </w:tcPr>
          <w:p w14:paraId="00474E04" w14:textId="77777777" w:rsidR="008B4B83" w:rsidRDefault="00000000">
            <w:pPr>
              <w:spacing w:after="0" w:line="230" w:lineRule="auto"/>
            </w:pPr>
            <w:r>
              <w:rPr>
                <w:rFonts w:eastAsia="Arial"/>
                <w:sz w:val="16"/>
              </w:rPr>
              <w:t>zweiten Ankerkunden priorisieren</w:t>
            </w:r>
          </w:p>
        </w:tc>
      </w:tr>
      <w:tr w:rsidR="008B4B83" w14:paraId="6DA97602" w14:textId="77777777">
        <w:trPr>
          <w:cantSplit/>
          <w:jc w:val="center"/>
        </w:trPr>
        <w:tc>
          <w:tcPr>
            <w:tcW w:w="1600" w:type="dxa"/>
            <w:shd w:val="clear" w:color="auto" w:fill="F8FAFC"/>
            <w:tcMar>
              <w:top w:w="55" w:type="dxa"/>
              <w:left w:w="55" w:type="dxa"/>
              <w:bottom w:w="55" w:type="dxa"/>
              <w:right w:w="55" w:type="dxa"/>
            </w:tcMar>
          </w:tcPr>
          <w:p w14:paraId="7535E946" w14:textId="77777777" w:rsidR="008B4B83" w:rsidRDefault="00000000">
            <w:pPr>
              <w:spacing w:after="0" w:line="230" w:lineRule="auto"/>
            </w:pPr>
            <w:r>
              <w:rPr>
                <w:rFonts w:eastAsia="Arial"/>
                <w:sz w:val="16"/>
              </w:rPr>
              <w:t>Qualität</w:t>
            </w:r>
          </w:p>
        </w:tc>
        <w:tc>
          <w:tcPr>
            <w:tcW w:w="3000" w:type="dxa"/>
            <w:shd w:val="clear" w:color="auto" w:fill="F8FAFC"/>
            <w:tcMar>
              <w:top w:w="55" w:type="dxa"/>
              <w:left w:w="55" w:type="dxa"/>
              <w:bottom w:w="55" w:type="dxa"/>
              <w:right w:w="55" w:type="dxa"/>
            </w:tcMar>
          </w:tcPr>
          <w:p w14:paraId="3043064F" w14:textId="77777777" w:rsidR="008B4B83" w:rsidRDefault="00000000">
            <w:pPr>
              <w:spacing w:after="0" w:line="230" w:lineRule="auto"/>
            </w:pPr>
            <w:r>
              <w:rPr>
                <w:rFonts w:eastAsia="Arial"/>
                <w:sz w:val="16"/>
              </w:rPr>
              <w:t>Beschwerden, Eskalationen, Rework</w:t>
            </w:r>
          </w:p>
        </w:tc>
        <w:tc>
          <w:tcPr>
            <w:tcW w:w="2550" w:type="dxa"/>
            <w:shd w:val="clear" w:color="auto" w:fill="F8FAFC"/>
            <w:tcMar>
              <w:top w:w="55" w:type="dxa"/>
              <w:left w:w="55" w:type="dxa"/>
              <w:bottom w:w="55" w:type="dxa"/>
              <w:right w:w="55" w:type="dxa"/>
            </w:tcMar>
          </w:tcPr>
          <w:p w14:paraId="1655E37D" w14:textId="77777777" w:rsidR="008B4B83" w:rsidRDefault="00000000">
            <w:pPr>
              <w:spacing w:after="0" w:line="230" w:lineRule="auto"/>
            </w:pPr>
            <w:r>
              <w:rPr>
                <w:rFonts w:eastAsia="Arial"/>
                <w:sz w:val="16"/>
              </w:rPr>
              <w:t>Ursache und Maßnahme je kritischem Fall</w:t>
            </w:r>
          </w:p>
        </w:tc>
        <w:tc>
          <w:tcPr>
            <w:tcW w:w="2600" w:type="dxa"/>
            <w:shd w:val="clear" w:color="auto" w:fill="F8FAFC"/>
            <w:tcMar>
              <w:top w:w="55" w:type="dxa"/>
              <w:left w:w="55" w:type="dxa"/>
              <w:bottom w:w="55" w:type="dxa"/>
              <w:right w:w="55" w:type="dxa"/>
            </w:tcMar>
          </w:tcPr>
          <w:p w14:paraId="7804DD44" w14:textId="77777777" w:rsidR="008B4B83" w:rsidRDefault="00000000">
            <w:pPr>
              <w:spacing w:after="0" w:line="230" w:lineRule="auto"/>
            </w:pPr>
            <w:r>
              <w:rPr>
                <w:rFonts w:eastAsia="Arial"/>
                <w:sz w:val="16"/>
              </w:rPr>
              <w:t>Root-Cause-Review und Standard anpassen</w:t>
            </w:r>
          </w:p>
        </w:tc>
      </w:tr>
      <w:tr w:rsidR="008B4B83" w14:paraId="719FC14C" w14:textId="77777777">
        <w:trPr>
          <w:cantSplit/>
          <w:jc w:val="center"/>
        </w:trPr>
        <w:tc>
          <w:tcPr>
            <w:tcW w:w="1600" w:type="dxa"/>
            <w:tcMar>
              <w:top w:w="55" w:type="dxa"/>
              <w:left w:w="55" w:type="dxa"/>
              <w:bottom w:w="55" w:type="dxa"/>
              <w:right w:w="55" w:type="dxa"/>
            </w:tcMar>
          </w:tcPr>
          <w:p w14:paraId="192111C1" w14:textId="77777777" w:rsidR="008B4B83" w:rsidRDefault="00000000">
            <w:pPr>
              <w:spacing w:after="0" w:line="230" w:lineRule="auto"/>
            </w:pPr>
            <w:r>
              <w:rPr>
                <w:rFonts w:eastAsia="Arial"/>
                <w:sz w:val="16"/>
              </w:rPr>
              <w:t>Wachstum</w:t>
            </w:r>
          </w:p>
        </w:tc>
        <w:tc>
          <w:tcPr>
            <w:tcW w:w="3000" w:type="dxa"/>
            <w:tcMar>
              <w:top w:w="55" w:type="dxa"/>
              <w:left w:w="55" w:type="dxa"/>
              <w:bottom w:w="55" w:type="dxa"/>
              <w:right w:w="55" w:type="dxa"/>
            </w:tcMar>
          </w:tcPr>
          <w:p w14:paraId="24B2E9AA" w14:textId="77777777" w:rsidR="008B4B83" w:rsidRDefault="00000000">
            <w:pPr>
              <w:spacing w:after="0" w:line="230" w:lineRule="auto"/>
            </w:pPr>
            <w:r>
              <w:rPr>
                <w:rFonts w:eastAsia="Arial"/>
                <w:sz w:val="16"/>
              </w:rPr>
              <w:t>neue Personal-, IT- oder Objektbindung</w:t>
            </w:r>
          </w:p>
        </w:tc>
        <w:tc>
          <w:tcPr>
            <w:tcW w:w="2550" w:type="dxa"/>
            <w:tcMar>
              <w:top w:w="55" w:type="dxa"/>
              <w:left w:w="55" w:type="dxa"/>
              <w:bottom w:w="55" w:type="dxa"/>
              <w:right w:w="55" w:type="dxa"/>
            </w:tcMar>
          </w:tcPr>
          <w:p w14:paraId="7EBADC58" w14:textId="77777777" w:rsidR="008B4B83" w:rsidRDefault="00000000">
            <w:pPr>
              <w:spacing w:after="0" w:line="230" w:lineRule="auto"/>
            </w:pPr>
            <w:r>
              <w:rPr>
                <w:rFonts w:eastAsia="Arial"/>
                <w:sz w:val="16"/>
              </w:rPr>
              <w:t>separates Investitionspapier mit Downside und Exit</w:t>
            </w:r>
          </w:p>
        </w:tc>
        <w:tc>
          <w:tcPr>
            <w:tcW w:w="2600" w:type="dxa"/>
            <w:tcMar>
              <w:top w:w="55" w:type="dxa"/>
              <w:left w:w="55" w:type="dxa"/>
              <w:bottom w:w="55" w:type="dxa"/>
              <w:right w:w="55" w:type="dxa"/>
            </w:tcMar>
          </w:tcPr>
          <w:p w14:paraId="61A42802" w14:textId="77777777" w:rsidR="008B4B83" w:rsidRDefault="00000000">
            <w:pPr>
              <w:spacing w:after="0" w:line="230" w:lineRule="auto"/>
            </w:pPr>
            <w:r>
              <w:rPr>
                <w:rFonts w:eastAsia="Arial"/>
                <w:sz w:val="16"/>
              </w:rPr>
              <w:t>nur dokumentiertes Go/No-Go</w:t>
            </w:r>
          </w:p>
        </w:tc>
      </w:tr>
    </w:tbl>
    <w:p w14:paraId="18C76205" w14:textId="77777777" w:rsidR="008B4B83" w:rsidRDefault="00000000">
      <w:pPr>
        <w:pBdr>
          <w:left w:val="single" w:sz="18" w:space="10" w:color="1E3A5F"/>
        </w:pBdr>
        <w:shd w:val="clear" w:color="auto" w:fill="EEF3F7"/>
        <w:ind w:left="180" w:right="120"/>
      </w:pPr>
      <w:r>
        <w:rPr>
          <w:rFonts w:eastAsia="Arial"/>
          <w:b/>
          <w:color w:val="1E3A5F"/>
        </w:rPr>
        <w:t xml:space="preserve">DOWNSIDE-AUTOMATIK  </w:t>
      </w:r>
      <w:r>
        <w:rPr>
          <w:rFonts w:eastAsia="Arial"/>
        </w:rPr>
        <w:t>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14:paraId="34081263" w14:textId="77777777" w:rsidR="008B4B83" w:rsidRDefault="00000000">
      <w:pPr>
        <w:pStyle w:val="berschrift2"/>
        <w:pBdr>
          <w:bottom w:val="single" w:sz="8" w:space="6" w:color="B08D57"/>
        </w:pBdr>
      </w:pPr>
      <w:r>
        <w:rPr>
          <w:rFonts w:ascii="Arial" w:eastAsia="Arial" w:hAnsi="Arial" w:cs="Arial"/>
        </w:rPr>
        <w:t>Meilenstein-Governance</w:t>
      </w:r>
    </w:p>
    <w:p w14:paraId="34B63F20" w14:textId="77777777" w:rsidR="008B4B83" w:rsidRDefault="00000000">
      <w:pPr>
        <w:pStyle w:val="Textkrper"/>
        <w:jc w:val="both"/>
      </w:pPr>
      <w:r>
        <w:rPr>
          <w:rFonts w:eastAsia="Arial"/>
        </w:rPr>
        <w:t xml:space="preserve">Die Roadmap wird monatlich im Management-Review aktualisiert. Dabei werden Ist-Zahlen nicht nachträglich an den Plan angepasst; vielmehr werden Abweichung, Ursache, finanzielle Wirkung und Entscheidung dokumentiert. </w:t>
      </w:r>
      <w:r>
        <w:rPr>
          <w:rFonts w:eastAsia="Arial"/>
        </w:rPr>
        <w:lastRenderedPageBreak/>
        <w:t>Quartalsweise wird geprüft, ob Zielkundensegment, Leistungsumfang, Preise, Partnerstruktur und Risikoschwellen weiterhin tragfähig sind. Der Jahreswechsel allein rechtfertigt keine neue Entwicklungsstufe.</w:t>
      </w:r>
    </w:p>
    <w:tbl>
      <w:tblPr>
        <w:tblW w:w="9750" w:type="dxa"/>
        <w:jc w:val="center"/>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Layout w:type="fixed"/>
        <w:tblLook w:val="04A0" w:firstRow="1" w:lastRow="0" w:firstColumn="1" w:lastColumn="0" w:noHBand="0" w:noVBand="1"/>
      </w:tblPr>
      <w:tblGrid>
        <w:gridCol w:w="1800"/>
        <w:gridCol w:w="4850"/>
        <w:gridCol w:w="3100"/>
      </w:tblGrid>
      <w:tr w:rsidR="008B4B83" w14:paraId="41B71D27" w14:textId="77777777">
        <w:trPr>
          <w:tblHeader/>
          <w:jc w:val="center"/>
        </w:trPr>
        <w:tc>
          <w:tcPr>
            <w:tcW w:w="1800" w:type="dxa"/>
            <w:shd w:val="clear" w:color="auto" w:fill="102A43"/>
            <w:tcMar>
              <w:top w:w="55" w:type="dxa"/>
              <w:left w:w="55" w:type="dxa"/>
              <w:bottom w:w="55" w:type="dxa"/>
              <w:right w:w="55" w:type="dxa"/>
            </w:tcMar>
            <w:vAlign w:val="center"/>
          </w:tcPr>
          <w:p w14:paraId="4EA07C53" w14:textId="77777777" w:rsidR="008B4B83" w:rsidRDefault="00000000">
            <w:pPr>
              <w:spacing w:after="0" w:line="230" w:lineRule="auto"/>
            </w:pPr>
            <w:r>
              <w:rPr>
                <w:rFonts w:eastAsia="Arial"/>
                <w:b/>
                <w:color w:val="FFFFFF"/>
                <w:sz w:val="16"/>
              </w:rPr>
              <w:t>Rhythmus</w:t>
            </w:r>
          </w:p>
        </w:tc>
        <w:tc>
          <w:tcPr>
            <w:tcW w:w="4850" w:type="dxa"/>
            <w:shd w:val="clear" w:color="auto" w:fill="102A43"/>
            <w:tcMar>
              <w:top w:w="55" w:type="dxa"/>
              <w:left w:w="55" w:type="dxa"/>
              <w:bottom w:w="55" w:type="dxa"/>
              <w:right w:w="55" w:type="dxa"/>
            </w:tcMar>
            <w:vAlign w:val="center"/>
          </w:tcPr>
          <w:p w14:paraId="7DCE63DA" w14:textId="77777777" w:rsidR="008B4B83" w:rsidRDefault="00000000">
            <w:pPr>
              <w:spacing w:after="0" w:line="230" w:lineRule="auto"/>
            </w:pPr>
            <w:r>
              <w:rPr>
                <w:rFonts w:eastAsia="Arial"/>
                <w:b/>
                <w:color w:val="FFFFFF"/>
                <w:sz w:val="16"/>
              </w:rPr>
              <w:t>Entscheidungsgrundlage</w:t>
            </w:r>
          </w:p>
        </w:tc>
        <w:tc>
          <w:tcPr>
            <w:tcW w:w="3100" w:type="dxa"/>
            <w:shd w:val="clear" w:color="auto" w:fill="102A43"/>
            <w:tcMar>
              <w:top w:w="55" w:type="dxa"/>
              <w:left w:w="55" w:type="dxa"/>
              <w:bottom w:w="55" w:type="dxa"/>
              <w:right w:w="55" w:type="dxa"/>
            </w:tcMar>
            <w:vAlign w:val="center"/>
          </w:tcPr>
          <w:p w14:paraId="71D98B04" w14:textId="77777777" w:rsidR="008B4B83" w:rsidRDefault="00000000">
            <w:pPr>
              <w:spacing w:after="0" w:line="230" w:lineRule="auto"/>
            </w:pPr>
            <w:r>
              <w:rPr>
                <w:rFonts w:eastAsia="Arial"/>
                <w:b/>
                <w:color w:val="FFFFFF"/>
                <w:sz w:val="16"/>
              </w:rPr>
              <w:t>Verbindliches Ergebnis</w:t>
            </w:r>
          </w:p>
        </w:tc>
      </w:tr>
      <w:tr w:rsidR="008B4B83" w14:paraId="2BB9D233" w14:textId="77777777">
        <w:trPr>
          <w:cantSplit/>
          <w:jc w:val="center"/>
        </w:trPr>
        <w:tc>
          <w:tcPr>
            <w:tcW w:w="1800" w:type="dxa"/>
            <w:tcMar>
              <w:top w:w="55" w:type="dxa"/>
              <w:left w:w="55" w:type="dxa"/>
              <w:bottom w:w="55" w:type="dxa"/>
              <w:right w:w="55" w:type="dxa"/>
            </w:tcMar>
          </w:tcPr>
          <w:p w14:paraId="28E62F05" w14:textId="77777777" w:rsidR="008B4B83" w:rsidRDefault="00000000">
            <w:pPr>
              <w:spacing w:after="0" w:line="230" w:lineRule="auto"/>
            </w:pPr>
            <w:r>
              <w:rPr>
                <w:rFonts w:eastAsia="Arial"/>
                <w:sz w:val="16"/>
              </w:rPr>
              <w:t>Wöchentlich</w:t>
            </w:r>
          </w:p>
        </w:tc>
        <w:tc>
          <w:tcPr>
            <w:tcW w:w="4850" w:type="dxa"/>
            <w:tcMar>
              <w:top w:w="55" w:type="dxa"/>
              <w:left w:w="55" w:type="dxa"/>
              <w:bottom w:w="55" w:type="dxa"/>
              <w:right w:w="55" w:type="dxa"/>
            </w:tcMar>
          </w:tcPr>
          <w:p w14:paraId="21A6A218" w14:textId="77777777" w:rsidR="008B4B83" w:rsidRDefault="00000000">
            <w:pPr>
              <w:spacing w:after="0" w:line="230" w:lineRule="auto"/>
            </w:pPr>
            <w:r>
              <w:rPr>
                <w:rFonts w:eastAsia="Arial"/>
                <w:sz w:val="16"/>
              </w:rPr>
              <w:t>Pipeline-Aktivitäten, Bank, Forderungen, Stunden und kritische Fälle</w:t>
            </w:r>
          </w:p>
        </w:tc>
        <w:tc>
          <w:tcPr>
            <w:tcW w:w="3100" w:type="dxa"/>
            <w:tcMar>
              <w:top w:w="55" w:type="dxa"/>
              <w:left w:w="55" w:type="dxa"/>
              <w:bottom w:w="55" w:type="dxa"/>
              <w:right w:w="55" w:type="dxa"/>
            </w:tcMar>
          </w:tcPr>
          <w:p w14:paraId="10A52CF1" w14:textId="77777777" w:rsidR="008B4B83" w:rsidRDefault="00000000">
            <w:pPr>
              <w:spacing w:after="0" w:line="230" w:lineRule="auto"/>
            </w:pPr>
            <w:r>
              <w:rPr>
                <w:rFonts w:eastAsia="Arial"/>
                <w:sz w:val="16"/>
              </w:rPr>
              <w:t>Prioritäten und Eskalationen</w:t>
            </w:r>
          </w:p>
        </w:tc>
      </w:tr>
      <w:tr w:rsidR="008B4B83" w14:paraId="2A3C8EE0" w14:textId="77777777">
        <w:trPr>
          <w:cantSplit/>
          <w:jc w:val="center"/>
        </w:trPr>
        <w:tc>
          <w:tcPr>
            <w:tcW w:w="1800" w:type="dxa"/>
            <w:shd w:val="clear" w:color="auto" w:fill="F8FAFC"/>
            <w:tcMar>
              <w:top w:w="55" w:type="dxa"/>
              <w:left w:w="55" w:type="dxa"/>
              <w:bottom w:w="55" w:type="dxa"/>
              <w:right w:w="55" w:type="dxa"/>
            </w:tcMar>
          </w:tcPr>
          <w:p w14:paraId="12C1AE4B" w14:textId="77777777" w:rsidR="008B4B83" w:rsidRDefault="00000000">
            <w:pPr>
              <w:spacing w:after="0" w:line="230" w:lineRule="auto"/>
            </w:pPr>
            <w:r>
              <w:rPr>
                <w:rFonts w:eastAsia="Arial"/>
                <w:sz w:val="16"/>
              </w:rPr>
              <w:t>Monatlich</w:t>
            </w:r>
          </w:p>
        </w:tc>
        <w:tc>
          <w:tcPr>
            <w:tcW w:w="4850" w:type="dxa"/>
            <w:shd w:val="clear" w:color="auto" w:fill="F8FAFC"/>
            <w:tcMar>
              <w:top w:w="55" w:type="dxa"/>
              <w:left w:w="55" w:type="dxa"/>
              <w:bottom w:w="55" w:type="dxa"/>
              <w:right w:w="55" w:type="dxa"/>
            </w:tcMar>
          </w:tcPr>
          <w:p w14:paraId="2B483CD4" w14:textId="77777777" w:rsidR="008B4B83" w:rsidRDefault="00000000">
            <w:pPr>
              <w:spacing w:after="0" w:line="230" w:lineRule="auto"/>
            </w:pPr>
            <w:r>
              <w:rPr>
                <w:rFonts w:eastAsia="Arial"/>
                <w:sz w:val="16"/>
              </w:rPr>
              <w:t>BWA, Cash-Forecast, Auftragsbestand, Kapazität, Marge und Kundenmix</w:t>
            </w:r>
          </w:p>
        </w:tc>
        <w:tc>
          <w:tcPr>
            <w:tcW w:w="3100" w:type="dxa"/>
            <w:shd w:val="clear" w:color="auto" w:fill="F8FAFC"/>
            <w:tcMar>
              <w:top w:w="55" w:type="dxa"/>
              <w:left w:w="55" w:type="dxa"/>
              <w:bottom w:w="55" w:type="dxa"/>
              <w:right w:w="55" w:type="dxa"/>
            </w:tcMar>
          </w:tcPr>
          <w:p w14:paraId="0D5252BB" w14:textId="77777777" w:rsidR="008B4B83" w:rsidRDefault="00000000">
            <w:pPr>
              <w:spacing w:after="0" w:line="230" w:lineRule="auto"/>
            </w:pPr>
            <w:r>
              <w:rPr>
                <w:rFonts w:eastAsia="Arial"/>
                <w:sz w:val="16"/>
              </w:rPr>
              <w:t>aktualisierter 12-Monats-Forecast</w:t>
            </w:r>
          </w:p>
        </w:tc>
      </w:tr>
      <w:tr w:rsidR="008B4B83" w14:paraId="64614D9E" w14:textId="77777777">
        <w:trPr>
          <w:cantSplit/>
          <w:jc w:val="center"/>
        </w:trPr>
        <w:tc>
          <w:tcPr>
            <w:tcW w:w="1800" w:type="dxa"/>
            <w:tcMar>
              <w:top w:w="55" w:type="dxa"/>
              <w:left w:w="55" w:type="dxa"/>
              <w:bottom w:w="55" w:type="dxa"/>
              <w:right w:w="55" w:type="dxa"/>
            </w:tcMar>
          </w:tcPr>
          <w:p w14:paraId="7041F107" w14:textId="77777777" w:rsidR="008B4B83" w:rsidRDefault="00000000">
            <w:pPr>
              <w:spacing w:after="0" w:line="230" w:lineRule="auto"/>
            </w:pPr>
            <w:r>
              <w:rPr>
                <w:rFonts w:eastAsia="Arial"/>
                <w:sz w:val="16"/>
              </w:rPr>
              <w:t>Quartalsweise</w:t>
            </w:r>
          </w:p>
        </w:tc>
        <w:tc>
          <w:tcPr>
            <w:tcW w:w="4850" w:type="dxa"/>
            <w:tcMar>
              <w:top w:w="55" w:type="dxa"/>
              <w:left w:w="55" w:type="dxa"/>
              <w:bottom w:w="55" w:type="dxa"/>
              <w:right w:w="55" w:type="dxa"/>
            </w:tcMar>
          </w:tcPr>
          <w:p w14:paraId="2CC88897" w14:textId="77777777" w:rsidR="008B4B83" w:rsidRDefault="00000000">
            <w:pPr>
              <w:spacing w:after="0" w:line="230" w:lineRule="auto"/>
            </w:pPr>
            <w:r>
              <w:rPr>
                <w:rFonts w:eastAsia="Arial"/>
                <w:sz w:val="16"/>
              </w:rPr>
              <w:t>Strategie-KPIs, Qualität, Partner, Datenschutz und Szenario</w:t>
            </w:r>
          </w:p>
        </w:tc>
        <w:tc>
          <w:tcPr>
            <w:tcW w:w="3100" w:type="dxa"/>
            <w:tcMar>
              <w:top w:w="55" w:type="dxa"/>
              <w:left w:w="55" w:type="dxa"/>
              <w:bottom w:w="55" w:type="dxa"/>
              <w:right w:w="55" w:type="dxa"/>
            </w:tcMar>
          </w:tcPr>
          <w:p w14:paraId="242CC3D3" w14:textId="77777777" w:rsidR="008B4B83" w:rsidRDefault="00000000">
            <w:pPr>
              <w:spacing w:after="0" w:line="230" w:lineRule="auto"/>
            </w:pPr>
            <w:r>
              <w:rPr>
                <w:rFonts w:eastAsia="Arial"/>
                <w:sz w:val="16"/>
              </w:rPr>
              <w:t>Continue, Correct, Pause oder Stop je Initiative</w:t>
            </w:r>
          </w:p>
        </w:tc>
      </w:tr>
      <w:tr w:rsidR="008B4B83" w14:paraId="13CCDE6B" w14:textId="77777777">
        <w:trPr>
          <w:cantSplit/>
          <w:jc w:val="center"/>
        </w:trPr>
        <w:tc>
          <w:tcPr>
            <w:tcW w:w="1800" w:type="dxa"/>
            <w:shd w:val="clear" w:color="auto" w:fill="F8FAFC"/>
            <w:tcMar>
              <w:top w:w="55" w:type="dxa"/>
              <w:left w:w="55" w:type="dxa"/>
              <w:bottom w:w="55" w:type="dxa"/>
              <w:right w:w="55" w:type="dxa"/>
            </w:tcMar>
          </w:tcPr>
          <w:p w14:paraId="03EB89AF" w14:textId="77777777" w:rsidR="008B4B83" w:rsidRDefault="00000000">
            <w:pPr>
              <w:spacing w:after="0" w:line="230" w:lineRule="auto"/>
            </w:pPr>
            <w:r>
              <w:rPr>
                <w:rFonts w:eastAsia="Arial"/>
                <w:sz w:val="16"/>
              </w:rPr>
              <w:t>Je Projektgate</w:t>
            </w:r>
          </w:p>
        </w:tc>
        <w:tc>
          <w:tcPr>
            <w:tcW w:w="4850" w:type="dxa"/>
            <w:shd w:val="clear" w:color="auto" w:fill="F8FAFC"/>
            <w:tcMar>
              <w:top w:w="55" w:type="dxa"/>
              <w:left w:w="55" w:type="dxa"/>
              <w:bottom w:w="55" w:type="dxa"/>
              <w:right w:w="55" w:type="dxa"/>
            </w:tcMar>
          </w:tcPr>
          <w:p w14:paraId="7E0DA589" w14:textId="77777777" w:rsidR="008B4B83" w:rsidRDefault="00000000">
            <w:pPr>
              <w:spacing w:after="0" w:line="230" w:lineRule="auto"/>
            </w:pPr>
            <w:r>
              <w:rPr>
                <w:rFonts w:eastAsia="Arial"/>
                <w:sz w:val="16"/>
              </w:rPr>
              <w:t>Abnahme, Zahlung, Scope, Budget und Kundenzuarbeit</w:t>
            </w:r>
          </w:p>
        </w:tc>
        <w:tc>
          <w:tcPr>
            <w:tcW w:w="3100" w:type="dxa"/>
            <w:shd w:val="clear" w:color="auto" w:fill="F8FAFC"/>
            <w:tcMar>
              <w:top w:w="55" w:type="dxa"/>
              <w:left w:w="55" w:type="dxa"/>
              <w:bottom w:w="55" w:type="dxa"/>
              <w:right w:w="55" w:type="dxa"/>
            </w:tcMar>
          </w:tcPr>
          <w:p w14:paraId="6C9463FD" w14:textId="77777777" w:rsidR="008B4B83" w:rsidRDefault="00000000">
            <w:pPr>
              <w:spacing w:after="0" w:line="230" w:lineRule="auto"/>
            </w:pPr>
            <w:r>
              <w:rPr>
                <w:rFonts w:eastAsia="Arial"/>
                <w:sz w:val="16"/>
              </w:rPr>
              <w:t>Freigabe der nächsten Leistungsphase</w:t>
            </w:r>
          </w:p>
        </w:tc>
      </w:tr>
      <w:tr w:rsidR="008B4B83" w14:paraId="37F8C94B" w14:textId="77777777">
        <w:trPr>
          <w:cantSplit/>
          <w:jc w:val="center"/>
        </w:trPr>
        <w:tc>
          <w:tcPr>
            <w:tcW w:w="1800" w:type="dxa"/>
            <w:tcMar>
              <w:top w:w="55" w:type="dxa"/>
              <w:left w:w="55" w:type="dxa"/>
              <w:bottom w:w="55" w:type="dxa"/>
              <w:right w:w="55" w:type="dxa"/>
            </w:tcMar>
          </w:tcPr>
          <w:p w14:paraId="357D6BF0" w14:textId="77777777" w:rsidR="008B4B83" w:rsidRDefault="00000000">
            <w:pPr>
              <w:spacing w:after="0" w:line="230" w:lineRule="auto"/>
            </w:pPr>
            <w:r>
              <w:rPr>
                <w:rFonts w:eastAsia="Arial"/>
                <w:sz w:val="16"/>
              </w:rPr>
              <w:t>Vor Personal / IT / Objekt</w:t>
            </w:r>
          </w:p>
        </w:tc>
        <w:tc>
          <w:tcPr>
            <w:tcW w:w="4850" w:type="dxa"/>
            <w:tcMar>
              <w:top w:w="55" w:type="dxa"/>
              <w:left w:w="55" w:type="dxa"/>
              <w:bottom w:w="55" w:type="dxa"/>
              <w:right w:w="55" w:type="dxa"/>
            </w:tcMar>
          </w:tcPr>
          <w:p w14:paraId="27A2B174" w14:textId="77777777" w:rsidR="008B4B83" w:rsidRDefault="00000000">
            <w:pPr>
              <w:spacing w:after="0" w:line="230" w:lineRule="auto"/>
            </w:pPr>
            <w:r>
              <w:rPr>
                <w:rFonts w:eastAsia="Arial"/>
                <w:sz w:val="16"/>
              </w:rPr>
              <w:t>Business Case, Downside, Finanzierung, Verantwortlichkeit und Exit</w:t>
            </w:r>
          </w:p>
        </w:tc>
        <w:tc>
          <w:tcPr>
            <w:tcW w:w="3100" w:type="dxa"/>
            <w:tcMar>
              <w:top w:w="55" w:type="dxa"/>
              <w:left w:w="55" w:type="dxa"/>
              <w:bottom w:w="55" w:type="dxa"/>
              <w:right w:w="55" w:type="dxa"/>
            </w:tcMar>
          </w:tcPr>
          <w:p w14:paraId="277E6BC2" w14:textId="77777777" w:rsidR="008B4B83" w:rsidRDefault="00000000">
            <w:pPr>
              <w:spacing w:after="0" w:line="230" w:lineRule="auto"/>
            </w:pPr>
            <w:r>
              <w:rPr>
                <w:rFonts w:eastAsia="Arial"/>
                <w:sz w:val="16"/>
              </w:rPr>
              <w:t>schriftliches Go/No-Go der Geschäftsführung</w:t>
            </w:r>
          </w:p>
        </w:tc>
      </w:tr>
    </w:tbl>
    <w:p w14:paraId="5E4F1797" w14:textId="77777777" w:rsidR="008B4B83" w:rsidRDefault="00000000">
      <w:pPr>
        <w:pStyle w:val="berschrift2"/>
        <w:pBdr>
          <w:bottom w:val="single" w:sz="8" w:space="6" w:color="B08D57"/>
        </w:pBdr>
      </w:pPr>
      <w:r>
        <w:rPr>
          <w:rFonts w:ascii="Arial" w:eastAsia="Arial" w:hAnsi="Arial" w:cs="Arial"/>
        </w:rPr>
        <w:t>Zielbild nach 36 Monaten</w:t>
      </w:r>
    </w:p>
    <w:p w14:paraId="1B48D16D" w14:textId="77777777" w:rsidR="008B4B83" w:rsidRDefault="00000000">
      <w:pPr>
        <w:pStyle w:val="Textkrper"/>
        <w:jc w:val="both"/>
      </w:pPr>
      <w:r>
        <w:rPr>
          <w:rFonts w:eastAsia="Arial"/>
        </w:rPr>
        <w:t>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p w14:paraId="539706B5" w14:textId="77777777" w:rsidR="008B4B83" w:rsidRDefault="00000000">
      <w:pPr>
        <w:pBdr>
          <w:left w:val="single" w:sz="18" w:space="10" w:color="B08D57"/>
        </w:pBdr>
        <w:shd w:val="clear" w:color="auto" w:fill="F7F3EA"/>
        <w:ind w:left="180" w:right="120"/>
      </w:pPr>
      <w:r>
        <w:rPr>
          <w:rFonts w:eastAsia="Arial"/>
          <w:b/>
          <w:color w:val="B08D57"/>
        </w:rPr>
        <w:t xml:space="preserve">ZIELBILD  </w:t>
      </w:r>
      <w:r>
        <w:rPr>
          <w:rFonts w:eastAsia="Arial"/>
        </w:rPr>
        <w:t>AMAVIO wird zuerst zum verlässlichen Systempartner für Workforce Housing und Arrival Management. Kapitalintensive Expansion ist eine Option aus Stärke – kein Ersatz für ein noch nicht bewiesenes Kerngeschäft.</w:t>
      </w:r>
    </w:p>
    <w:p w14:paraId="63E92BDD" w14:textId="77777777" w:rsidR="008B4B83" w:rsidRDefault="00000000">
      <w:pPr>
        <w:pStyle w:val="berschrift2"/>
      </w:pPr>
      <w:r>
        <w:t>Schlussfolgerung und Dokumentenarchitektur</w:t>
      </w:r>
    </w:p>
    <w:p w14:paraId="03449C86" w14:textId="77777777" w:rsidR="008B4B83" w:rsidRDefault="00000000">
      <w:pPr>
        <w:pStyle w:val="Textkrper"/>
      </w:pPr>
      <w:r>
        <w:t>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14:paraId="7A356EFB" w14:textId="77777777" w:rsidR="008B4B83" w:rsidRDefault="00000000">
      <w:pPr>
        <w:spacing w:after="40" w:line="240" w:lineRule="auto"/>
      </w:pPr>
      <w:r>
        <w:rPr>
          <w:b/>
          <w:sz w:val="18"/>
        </w:rPr>
        <w:t xml:space="preserve">DOKUMENTENARCHITEKTUR  </w:t>
      </w:r>
      <w:r>
        <w:rPr>
          <w:sz w:val="18"/>
        </w:rPr>
        <w:t>Diese Kernfassung enthält die entscheidungsrelevante Geschäfts-, Markt-, Betriebs- und Finanzlogik. Detailquellen, Einreichungsregister, Nachweise, Gründer-CV, private Bedarfsrechnung und das 36-Monats-Finanzmodell werden als separate Anlagen beziehungsweise Detailband geführt.</w:t>
      </w:r>
    </w:p>
    <w:sectPr w:rsidR="008B4B83" w:rsidSect="00034616">
      <w:headerReference w:type="default" r:id="rId8"/>
      <w:footerReference w:type="default" r:id="rId9"/>
      <w:pgSz w:w="11906" w:h="16838"/>
      <w:pgMar w:top="850" w:right="850" w:bottom="794"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63CD" w14:textId="77777777" w:rsidR="001144A5" w:rsidRDefault="001144A5">
      <w:pPr>
        <w:spacing w:after="0" w:line="240" w:lineRule="auto"/>
      </w:pPr>
      <w:r>
        <w:separator/>
      </w:r>
    </w:p>
  </w:endnote>
  <w:endnote w:type="continuationSeparator" w:id="0">
    <w:p w14:paraId="39BE4701" w14:textId="77777777" w:rsidR="001144A5" w:rsidRDefault="00114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3E29" w14:textId="77777777" w:rsidR="008B4B83" w:rsidRDefault="00000000">
    <w:pPr>
      <w:pStyle w:val="Fuzeile"/>
      <w:jc w:val="right"/>
    </w:pPr>
    <w:r>
      <w:rPr>
        <w:rFonts w:eastAsia="Arial" w:cs="Arial"/>
        <w:color w:val="5B6B7A"/>
        <w:sz w:val="16"/>
      </w:rPr>
      <w:t>AMAVIO Holding UG (</w:t>
    </w:r>
    <w:proofErr w:type="spellStart"/>
    <w:r>
      <w:rPr>
        <w:rFonts w:eastAsia="Arial" w:cs="Arial"/>
        <w:color w:val="5B6B7A"/>
        <w:sz w:val="16"/>
      </w:rPr>
      <w:t>haftungsbeschränkt</w:t>
    </w:r>
    <w:proofErr w:type="spellEnd"/>
    <w:r>
      <w:rPr>
        <w:rFonts w:eastAsia="Arial" w:cs="Arial"/>
        <w:color w:val="5B6B7A"/>
        <w:sz w:val="16"/>
      </w:rPr>
      <w:t xml:space="preserve">)  ·  </w:t>
    </w:r>
    <w:proofErr w:type="spellStart"/>
    <w:r>
      <w:rPr>
        <w:rFonts w:eastAsia="Arial" w:cs="Arial"/>
        <w:color w:val="5B6B7A"/>
        <w:sz w:val="16"/>
      </w:rPr>
      <w:t>Vertraulich</w:t>
    </w:r>
    <w:proofErr w:type="spellEnd"/>
    <w:r>
      <w:rPr>
        <w:rFonts w:eastAsia="Arial" w:cs="Arial"/>
        <w:color w:val="5B6B7A"/>
        <w:sz w:val="16"/>
      </w:rPr>
      <w:t xml:space="preserve">  ·  </w:t>
    </w:r>
    <w:r>
      <w:rPr>
        <w:rFonts w:eastAsia="Arial" w:cs="Arial"/>
        <w:color w:val="5B6B7A"/>
        <w:sz w:val="16"/>
      </w:rPr>
      <w:fldChar w:fldCharType="begin"/>
    </w:r>
    <w:r>
      <w:rPr>
        <w:rFonts w:eastAsia="Arial" w:cs="Arial"/>
        <w:color w:val="5B6B7A"/>
        <w:sz w:val="16"/>
      </w:rPr>
      <w:instrText xml:space="preserve"> PAGE </w:instrText>
    </w:r>
    <w:r w:rsidR="00A44DA3">
      <w:rPr>
        <w:rFonts w:eastAsia="Arial" w:cs="Arial"/>
        <w:color w:val="5B6B7A"/>
        <w:sz w:val="16"/>
      </w:rPr>
      <w:fldChar w:fldCharType="separate"/>
    </w:r>
    <w:r w:rsidR="00A44DA3">
      <w:rPr>
        <w:rFonts w:eastAsia="Arial" w:cs="Arial"/>
        <w:noProof/>
        <w:color w:val="5B6B7A"/>
        <w:sz w:val="16"/>
      </w:rPr>
      <w:t>1</w:t>
    </w:r>
    <w:r>
      <w:rPr>
        <w:rFonts w:eastAsia="Arial" w:cs="Arial"/>
        <w:color w:val="5B6B7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7FB0" w14:textId="77777777" w:rsidR="001144A5" w:rsidRDefault="001144A5">
      <w:pPr>
        <w:spacing w:after="0" w:line="240" w:lineRule="auto"/>
      </w:pPr>
      <w:r>
        <w:separator/>
      </w:r>
    </w:p>
  </w:footnote>
  <w:footnote w:type="continuationSeparator" w:id="0">
    <w:p w14:paraId="3F1F62CA" w14:textId="77777777" w:rsidR="001144A5" w:rsidRDefault="00114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CAC7" w14:textId="77777777" w:rsidR="008B4B83" w:rsidRDefault="00000000">
    <w:pPr>
      <w:pStyle w:val="Kopfzeile"/>
      <w:pBdr>
        <w:bottom w:val="single" w:sz="4" w:space="4" w:color="D8E1E8"/>
      </w:pBdr>
      <w:spacing w:after="40"/>
    </w:pPr>
    <w:r>
      <w:rPr>
        <w:rFonts w:eastAsia="Arial" w:cs="Arial"/>
        <w:b/>
        <w:color w:val="5B6B7A"/>
        <w:sz w:val="16"/>
      </w:rPr>
      <w:t>AMAVIO  |  BUSINESSPLAN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40997554">
    <w:abstractNumId w:val="8"/>
  </w:num>
  <w:num w:numId="2" w16cid:durableId="889851628">
    <w:abstractNumId w:val="6"/>
  </w:num>
  <w:num w:numId="3" w16cid:durableId="1574511735">
    <w:abstractNumId w:val="5"/>
  </w:num>
  <w:num w:numId="4" w16cid:durableId="1209032319">
    <w:abstractNumId w:val="4"/>
  </w:num>
  <w:num w:numId="5" w16cid:durableId="1290163514">
    <w:abstractNumId w:val="7"/>
  </w:num>
  <w:num w:numId="6" w16cid:durableId="1611428099">
    <w:abstractNumId w:val="3"/>
  </w:num>
  <w:num w:numId="7" w16cid:durableId="1282492842">
    <w:abstractNumId w:val="2"/>
  </w:num>
  <w:num w:numId="8" w16cid:durableId="1741947683">
    <w:abstractNumId w:val="1"/>
  </w:num>
  <w:num w:numId="9" w16cid:durableId="159482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4A5"/>
    <w:rsid w:val="0015074B"/>
    <w:rsid w:val="00153D61"/>
    <w:rsid w:val="0029639D"/>
    <w:rsid w:val="00326F90"/>
    <w:rsid w:val="006E085E"/>
    <w:rsid w:val="008B4B83"/>
    <w:rsid w:val="00A44D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41D6E"/>
  <w14:defaultImageDpi w14:val="300"/>
  <w15:docId w15:val="{D2FAD275-81A2-4A5C-B3C1-6976F5156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44" w:line="245" w:lineRule="auto"/>
    </w:pPr>
    <w:rPr>
      <w:rFonts w:ascii="Arial" w:hAnsi="Arial"/>
      <w:color w:val="243447"/>
      <w:sz w:val="19"/>
    </w:rPr>
  </w:style>
  <w:style w:type="paragraph" w:styleId="berschrift1">
    <w:name w:val="heading 1"/>
    <w:basedOn w:val="Standard"/>
    <w:next w:val="Standard"/>
    <w:link w:val="berschrift1Zchn"/>
    <w:uiPriority w:val="9"/>
    <w:qFormat/>
    <w:rsid w:val="00FC693F"/>
    <w:pPr>
      <w:keepNext/>
      <w:keepLines/>
      <w:spacing w:before="140" w:after="80" w:line="240" w:lineRule="auto"/>
      <w:outlineLvl w:val="0"/>
    </w:pPr>
    <w:rPr>
      <w:rFonts w:asciiTheme="majorHAnsi" w:eastAsiaTheme="majorEastAsia" w:hAnsiTheme="majorHAnsi" w:cstheme="majorBidi"/>
      <w:b/>
      <w:bCs/>
      <w:color w:val="102A43"/>
      <w:sz w:val="32"/>
      <w:szCs w:val="28"/>
    </w:rPr>
  </w:style>
  <w:style w:type="paragraph" w:styleId="berschrift2">
    <w:name w:val="heading 2"/>
    <w:basedOn w:val="Standard"/>
    <w:next w:val="Standard"/>
    <w:link w:val="berschrift2Zchn"/>
    <w:uiPriority w:val="9"/>
    <w:unhideWhenUsed/>
    <w:qFormat/>
    <w:rsid w:val="00FC693F"/>
    <w:pPr>
      <w:keepNext/>
      <w:keepLines/>
      <w:spacing w:before="100" w:after="50" w:line="240" w:lineRule="auto"/>
      <w:outlineLvl w:val="1"/>
    </w:pPr>
    <w:rPr>
      <w:rFonts w:asciiTheme="majorHAnsi" w:eastAsiaTheme="majorEastAsia" w:hAnsiTheme="majorHAnsi" w:cstheme="majorBidi"/>
      <w:b/>
      <w:bCs/>
      <w:color w:val="1E3A5F"/>
      <w:sz w:val="24"/>
      <w:szCs w:val="26"/>
    </w:rPr>
  </w:style>
  <w:style w:type="paragraph" w:styleId="berschrift3">
    <w:name w:val="heading 3"/>
    <w:basedOn w:val="Standard"/>
    <w:next w:val="Standard"/>
    <w:link w:val="berschrift3Zchn"/>
    <w:uiPriority w:val="9"/>
    <w:unhideWhenUsed/>
    <w:qFormat/>
    <w:rsid w:val="00FC693F"/>
    <w:pPr>
      <w:keepNext/>
      <w:keepLines/>
      <w:spacing w:before="70" w:after="30" w:line="240" w:lineRule="auto"/>
      <w:outlineLvl w:val="2"/>
    </w:pPr>
    <w:rPr>
      <w:rFonts w:asciiTheme="majorHAnsi" w:eastAsiaTheme="majorEastAsia" w:hAnsiTheme="majorHAnsi" w:cstheme="majorBidi"/>
      <w:b/>
      <w:bCs/>
      <w:color w:val="102A43"/>
      <w:sz w:val="2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60" w:line="269" w:lineRule="auto"/>
      <w:contextualSpacing/>
    </w:pPr>
    <w:rPr>
      <w:sz w:val="20"/>
    </w:rPr>
  </w:style>
  <w:style w:type="paragraph" w:styleId="Aufzhlungszeichen2">
    <w:name w:val="List Bullet 2"/>
    <w:basedOn w:val="Standard"/>
    <w:uiPriority w:val="99"/>
    <w:unhideWhenUsed/>
    <w:rsid w:val="00326F90"/>
    <w:pPr>
      <w:numPr>
        <w:numId w:val="2"/>
      </w:numPr>
      <w:spacing w:after="60" w:line="269" w:lineRule="auto"/>
      <w:contextualSpacing/>
    </w:pPr>
    <w:rPr>
      <w:sz w:val="20"/>
    </w:r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16367</Words>
  <Characters>103117</Characters>
  <Application>Microsoft Office Word</Application>
  <DocSecurity>0</DocSecurity>
  <Lines>859</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 Businessplan Kernfassung</dc:title>
  <dc:subject>Workforce Housing &amp; Integration</dc:subject>
  <dc:creator>Zaki Amawi</dc:creator>
  <cp:keywords>AMAVIO Living, Workforce Housing, Integration</cp:keywords>
  <dc:description>P0 remediation integrated: financing convention, cash-model qualification and P1 operating systems.</dc:description>
  <cp:lastModifiedBy>zaki amawi</cp:lastModifiedBy>
  <cp:revision>3</cp:revision>
  <dcterms:created xsi:type="dcterms:W3CDTF">2013-12-23T23:15:00Z</dcterms:created>
  <dcterms:modified xsi:type="dcterms:W3CDTF">2026-07-28T08:43:00Z</dcterms:modified>
  <cp:category/>
</cp:coreProperties>
</file>