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F8B9" w14:textId="23F465A8" w:rsidR="00FD159E" w:rsidRDefault="005E07F8">
      <w:r>
        <w:t xml:space="preserve">Excellence </w:t>
      </w:r>
      <w:proofErr w:type="spellStart"/>
      <w:r>
        <w:t>automique</w:t>
      </w:r>
      <w:proofErr w:type="spellEnd"/>
      <w:r>
        <w:t xml:space="preserve"> </w:t>
      </w:r>
      <w:proofErr w:type="spellStart"/>
      <w:r>
        <w:t>inc</w:t>
      </w:r>
      <w:proofErr w:type="spellEnd"/>
      <w:r>
        <w:t xml:space="preserve"> EAI </w:t>
      </w:r>
    </w:p>
    <w:p w14:paraId="699C9B6C" w14:textId="7F040128" w:rsidR="005E07F8" w:rsidRDefault="005E07F8">
      <w:r>
        <w:t>CPA</w:t>
      </w:r>
      <w:r w:rsidR="00AF68E8">
        <w:t xml:space="preserve"> </w:t>
      </w:r>
      <w:r w:rsidR="00EB218E">
        <w:t>che</w:t>
      </w:r>
      <w:r w:rsidR="004A6E60">
        <w:t>z</w:t>
      </w:r>
      <w:r>
        <w:t xml:space="preserve"> </w:t>
      </w:r>
      <w:proofErr w:type="spellStart"/>
      <w:r w:rsidRPr="005E07F8">
        <w:t>Danielson</w:t>
      </w:r>
      <w:proofErr w:type="spellEnd"/>
      <w:r w:rsidRPr="005E07F8">
        <w:t xml:space="preserve"> et associés </w:t>
      </w:r>
      <w:proofErr w:type="spellStart"/>
      <w:r w:rsidRPr="005E07F8">
        <w:t>s.r.l</w:t>
      </w:r>
      <w:proofErr w:type="spellEnd"/>
      <w:r w:rsidRPr="005E07F8">
        <w:t>.</w:t>
      </w:r>
    </w:p>
    <w:p w14:paraId="68D92891" w14:textId="050DC304" w:rsidR="00EB218E" w:rsidRDefault="00EB218E">
      <w:r>
        <w:t xml:space="preserve">A l’associé de </w:t>
      </w:r>
      <w:proofErr w:type="spellStart"/>
      <w:r w:rsidR="00294558" w:rsidRPr="00294558">
        <w:t>Danielson</w:t>
      </w:r>
      <w:proofErr w:type="spellEnd"/>
      <w:r w:rsidR="00294558" w:rsidRPr="00294558">
        <w:t xml:space="preserve"> et associés </w:t>
      </w:r>
      <w:proofErr w:type="spellStart"/>
      <w:r w:rsidR="00294558" w:rsidRPr="00294558">
        <w:t>s.r.l</w:t>
      </w:r>
      <w:proofErr w:type="spellEnd"/>
    </w:p>
    <w:p w14:paraId="0F9CB28E" w14:textId="77777777" w:rsidR="00527671" w:rsidRDefault="00294558">
      <w:r>
        <w:t>Objet :</w:t>
      </w:r>
      <w:r w:rsidRPr="00294558">
        <w:t xml:space="preserve"> </w:t>
      </w:r>
      <w:r>
        <w:t>-</w:t>
      </w:r>
      <w:r w:rsidRPr="00294558">
        <w:t>Évaluation Globale des RAS</w:t>
      </w:r>
      <w:r>
        <w:t xml:space="preserve"> de </w:t>
      </w:r>
      <w:r w:rsidRPr="00294558">
        <w:t xml:space="preserve">Excellence </w:t>
      </w:r>
      <w:proofErr w:type="spellStart"/>
      <w:r w:rsidRPr="00294558">
        <w:t>automique</w:t>
      </w:r>
      <w:proofErr w:type="spellEnd"/>
      <w:r w:rsidRPr="00294558">
        <w:t xml:space="preserve"> inc EAI</w:t>
      </w:r>
    </w:p>
    <w:p w14:paraId="2BCF72E2" w14:textId="1D68F8BD" w:rsidR="005E07F8" w:rsidRDefault="00527671">
      <w:r>
        <w:t xml:space="preserve">                -</w:t>
      </w:r>
      <w:r w:rsidR="005E07F8">
        <w:t xml:space="preserve">Calcul de signe de signification </w:t>
      </w:r>
    </w:p>
    <w:p w14:paraId="034EECBD" w14:textId="669AA985" w:rsidR="005E07F8" w:rsidRDefault="00527671">
      <w:r>
        <w:t xml:space="preserve">               -A</w:t>
      </w:r>
      <w:r w:rsidR="005E07F8">
        <w:t>nalys</w:t>
      </w:r>
      <w:r>
        <w:t>e d</w:t>
      </w:r>
      <w:r w:rsidR="005E07F8">
        <w:t xml:space="preserve">es questions comptables </w:t>
      </w:r>
    </w:p>
    <w:p w14:paraId="37A93CCF" w14:textId="77777777" w:rsidR="00E22DF2" w:rsidRDefault="00E22DF2"/>
    <w:p w14:paraId="2C53634A" w14:textId="1A4F3A30" w:rsidR="00E22DF2" w:rsidRPr="00B565EF" w:rsidRDefault="00E22DF2">
      <w:pPr>
        <w:rPr>
          <w:b/>
          <w:bCs/>
        </w:rPr>
      </w:pPr>
      <w:r w:rsidRPr="00B565EF">
        <w:rPr>
          <w:b/>
          <w:bCs/>
        </w:rPr>
        <w:t>1-Évaluation de RAS pris en générale :</w:t>
      </w:r>
    </w:p>
    <w:p w14:paraId="61D833DD" w14:textId="24C81ED4" w:rsidR="005E07F8" w:rsidRDefault="005E07F8">
      <w:r>
        <w:t>Les facteurs qui augmentent le RAS :</w:t>
      </w:r>
    </w:p>
    <w:p w14:paraId="0451CEE4" w14:textId="396B94A0" w:rsidR="005E07F8" w:rsidRDefault="00F631C8" w:rsidP="00F631C8">
      <w:r>
        <w:t>Le domaine d’Activité de EAI est complexe elle fabrique des logiciels qui effectue des analyses statistiques et relève les tendances</w:t>
      </w:r>
      <w:r w:rsidR="005F5FCF">
        <w:t xml:space="preserve"> cela augmente le RAS en particulier le RI </w:t>
      </w:r>
    </w:p>
    <w:p w14:paraId="34ABA426" w14:textId="193C3BF9" w:rsidR="00F631C8" w:rsidRDefault="00F631C8" w:rsidP="00F631C8">
      <w:r>
        <w:t xml:space="preserve">Le secteur d’activité est hautement concurrentiel et qui compte plusieurs </w:t>
      </w:r>
      <w:r w:rsidR="005F5FCF">
        <w:t>intervenant</w:t>
      </w:r>
      <w:r>
        <w:t xml:space="preserve"> cela </w:t>
      </w:r>
      <w:r w:rsidR="005F5FCF">
        <w:t>augmentent</w:t>
      </w:r>
      <w:r>
        <w:t xml:space="preserve"> le RAS </w:t>
      </w:r>
      <w:r w:rsidR="005F5FCF">
        <w:t xml:space="preserve">surtout le RI </w:t>
      </w:r>
    </w:p>
    <w:p w14:paraId="018738AD" w14:textId="480A5020" w:rsidR="00F631C8" w:rsidRDefault="00F631C8" w:rsidP="00F631C8">
      <w:r>
        <w:t xml:space="preserve">EAS est </w:t>
      </w:r>
      <w:r w:rsidR="0049140E">
        <w:t>un nouveau client</w:t>
      </w:r>
      <w:r>
        <w:t xml:space="preserve"> pour cabinet cela </w:t>
      </w:r>
      <w:r w:rsidR="005F5FCF">
        <w:t>augmente</w:t>
      </w:r>
      <w:r>
        <w:t xml:space="preserve"> le RAS car </w:t>
      </w:r>
      <w:r w:rsidR="0049140E">
        <w:t>le cabinet</w:t>
      </w:r>
      <w:r>
        <w:t xml:space="preserve"> ne connait pas cette société </w:t>
      </w:r>
      <w:r w:rsidR="00F2291E">
        <w:t xml:space="preserve">cela augmente le risque </w:t>
      </w:r>
      <w:r w:rsidR="00E22DF2">
        <w:t>des anciennes erreurs</w:t>
      </w:r>
      <w:r w:rsidR="00F2291E">
        <w:t xml:space="preserve"> des anciens cabinets </w:t>
      </w:r>
    </w:p>
    <w:p w14:paraId="3B5A2B6E" w14:textId="0B43FC10" w:rsidR="005E07F8" w:rsidRDefault="005E07F8">
      <w:r>
        <w:t>Les facteurs qui diminuent le RAS :</w:t>
      </w:r>
    </w:p>
    <w:p w14:paraId="3AB6D98E" w14:textId="6777602A" w:rsidR="005E07F8" w:rsidRDefault="005E07F8">
      <w:r>
        <w:t xml:space="preserve">Une entité qui opère dans </w:t>
      </w:r>
      <w:r w:rsidRPr="005E07F8">
        <w:t>depuis plus de 15 ans</w:t>
      </w:r>
      <w:r>
        <w:t xml:space="preserve"> cela est un signe de langue </w:t>
      </w:r>
      <w:r w:rsidR="009C3CA7">
        <w:t>expérience</w:t>
      </w:r>
      <w:r>
        <w:t xml:space="preserve"> et une excellente relation avec les parties prenantes </w:t>
      </w:r>
      <w:r w:rsidR="009C3CA7">
        <w:t xml:space="preserve">cela diminue le risque </w:t>
      </w:r>
    </w:p>
    <w:p w14:paraId="4A8450BA" w14:textId="144F8301" w:rsidR="005E07F8" w:rsidRDefault="00F631C8" w:rsidP="00F631C8">
      <w:r>
        <w:t xml:space="preserve">Une santé financière positive EAI a connu un bon succès grâce à ce modèle, son bénéfice avant impôts s’étant élevé à environ 400 000 $ en 2018 et son bénéfice provisoire avant impôts, à 550 000 $ en 2019. Les ventes ont tendance à se répartir uniformément tout au long de l’exercice cela diminue le RAS </w:t>
      </w:r>
    </w:p>
    <w:p w14:paraId="4A399DEE" w14:textId="011955E8" w:rsidR="009C3CA7" w:rsidRDefault="009C3CA7" w:rsidP="00F631C8">
      <w:r w:rsidRPr="009C3CA7">
        <w:t>Le cabinet est spécialisé dans l’audit entrep</w:t>
      </w:r>
      <w:r>
        <w:t>rises</w:t>
      </w:r>
      <w:r w:rsidRPr="009C3CA7">
        <w:t xml:space="preserve"> opérant dans le domaine technologique et EAI est </w:t>
      </w:r>
      <w:r>
        <w:t xml:space="preserve">aussi </w:t>
      </w:r>
      <w:r w:rsidR="008C3DAD">
        <w:t xml:space="preserve">est une société qui opère dans le même domaine cela diminue le RAS </w:t>
      </w:r>
    </w:p>
    <w:p w14:paraId="588724E1" w14:textId="0DB22458" w:rsidR="005E07F8" w:rsidRDefault="005E07F8">
      <w:r>
        <w:t>Conclusion</w:t>
      </w:r>
      <w:r w:rsidR="00E07F50">
        <w:t xml:space="preserve"> : selon</w:t>
      </w:r>
      <w:r w:rsidR="00F631C8">
        <w:t xml:space="preserve"> notre analyse en conclus le RAS est de modéré </w:t>
      </w:r>
    </w:p>
    <w:p w14:paraId="5576B0F1" w14:textId="2877B5F0" w:rsidR="00F631C8" w:rsidRDefault="00F631C8">
      <w:r>
        <w:t>Note analysent les questions comptables :</w:t>
      </w:r>
    </w:p>
    <w:p w14:paraId="6A3A3E67" w14:textId="12D0B393" w:rsidR="00E22DF2" w:rsidRPr="00B565EF" w:rsidRDefault="00E22DF2">
      <w:pPr>
        <w:rPr>
          <w:b/>
          <w:bCs/>
        </w:rPr>
      </w:pPr>
      <w:r w:rsidRPr="00B565EF">
        <w:rPr>
          <w:b/>
          <w:bCs/>
        </w:rPr>
        <w:t>2-Seuil de signification :</w:t>
      </w:r>
    </w:p>
    <w:p w14:paraId="05A3A2C3" w14:textId="017C4BC1" w:rsidR="00E22DF2" w:rsidRDefault="00E22DF2" w:rsidP="00E22DF2">
      <w:r>
        <w:t>Détermination des utilisateur</w:t>
      </w:r>
      <w:r w:rsidR="006B405C">
        <w:t>s</w:t>
      </w:r>
      <w:r>
        <w:t xml:space="preserve"> : les investisseurs actuels et les investisseurs potentiel de EAI qui sont </w:t>
      </w:r>
      <w:r w:rsidR="00E25569">
        <w:t>les utilisateurs</w:t>
      </w:r>
      <w:r>
        <w:t xml:space="preserve"> des EF </w:t>
      </w:r>
    </w:p>
    <w:p w14:paraId="71A7BCDF" w14:textId="77777777" w:rsidR="00E22DF2" w:rsidRDefault="00E22DF2" w:rsidP="00E22DF2">
      <w:r>
        <w:t xml:space="preserve">Détermination de leurs besoins : les investisseurs sont sensibles à la rentabilité de EAI </w:t>
      </w:r>
    </w:p>
    <w:p w14:paraId="4B05B364" w14:textId="77777777" w:rsidR="00E22DF2" w:rsidRDefault="00E22DF2" w:rsidP="00E22DF2">
      <w:r>
        <w:t>Détermination de base de calcul de SS : selon la sensibilité des utilisateurs soit la rentabilité notre jugement professionnel porte sur le BAI comme base de calcul de SS</w:t>
      </w:r>
    </w:p>
    <w:p w14:paraId="34BFF140" w14:textId="2F998DE5" w:rsidR="00E22DF2" w:rsidRDefault="00E22DF2" w:rsidP="00E22DF2">
      <w:r>
        <w:lastRenderedPageBreak/>
        <w:t xml:space="preserve">Détermination de % de SS : selon notre jugement professionnel et le degré de risque le RAS est modéré notre % de SS soit 3% </w:t>
      </w:r>
      <w:r w:rsidR="006B405C">
        <w:t xml:space="preserve">c’est en fonction de sensibilité des utilisateur et c’est pas en fonction de risque </w:t>
      </w:r>
    </w:p>
    <w:p w14:paraId="6F6AE325" w14:textId="23460368" w:rsidR="00E22DF2" w:rsidRDefault="00E22DF2" w:rsidP="00E22DF2">
      <w:r>
        <w:t xml:space="preserve">Calcul de SS : </w:t>
      </w:r>
      <w:r w:rsidR="002643E2">
        <w:t>3</w:t>
      </w:r>
      <w:r>
        <w:t>% de BAI ajusté</w:t>
      </w:r>
      <w:r w:rsidR="002643E2">
        <w:t>=3%*338 334=</w:t>
      </w:r>
      <w:r w:rsidR="002A0262">
        <w:t xml:space="preserve"> 10 150 </w:t>
      </w:r>
    </w:p>
    <w:p w14:paraId="192F454C" w14:textId="02EB0BE7" w:rsidR="00E25569" w:rsidRPr="00E25569" w:rsidRDefault="00E25569" w:rsidP="00E22DF2">
      <w:pPr>
        <w:rPr>
          <w:b/>
          <w:bCs/>
        </w:rPr>
      </w:pPr>
      <w:r>
        <w:rPr>
          <w:b/>
          <w:bCs/>
        </w:rPr>
        <w:t>3-</w:t>
      </w:r>
      <w:r w:rsidRPr="00E25569">
        <w:rPr>
          <w:b/>
          <w:bCs/>
        </w:rPr>
        <w:t>Analyse des questions comptables</w:t>
      </w:r>
    </w:p>
    <w:p w14:paraId="3F81A6F2" w14:textId="77777777" w:rsidR="000D0B2D" w:rsidRDefault="000D0B2D" w:rsidP="000D0B2D">
      <w:r>
        <w:t>Programme de soutien téléphonique :</w:t>
      </w:r>
    </w:p>
    <w:p w14:paraId="6BEE7963" w14:textId="77777777" w:rsidR="000D0B2D" w:rsidRDefault="000D0B2D" w:rsidP="000D0B2D">
      <w:r>
        <w:t xml:space="preserve">Enjeu : moment de comptabilisation de service de soutien téléphonique : </w:t>
      </w:r>
    </w:p>
    <w:p w14:paraId="36B3C540" w14:textId="5119BD75" w:rsidR="000D0B2D" w:rsidRDefault="000D0B2D" w:rsidP="000D0B2D">
      <w:r>
        <w:t>Identification de la norme et analyse</w:t>
      </w:r>
      <w:r w:rsidR="00B565EF">
        <w:t xml:space="preserve"> : selon</w:t>
      </w:r>
      <w:r>
        <w:t xml:space="preserve"> l’IFRS 15 pour constater un produit on doit satisfaire </w:t>
      </w:r>
      <w:r w:rsidR="00C152C8">
        <w:t>aux cinq étapes</w:t>
      </w:r>
      <w:r>
        <w:t>;</w:t>
      </w:r>
    </w:p>
    <w:p w14:paraId="29A2EC83" w14:textId="1E339D1C" w:rsidR="000D0B2D" w:rsidRDefault="000D0B2D" w:rsidP="000D0B2D">
      <w:r>
        <w:t>1-Soit identification de contrat</w:t>
      </w:r>
      <w:r w:rsidR="00B565EF">
        <w:t xml:space="preserve"> : cette</w:t>
      </w:r>
      <w:r>
        <w:t xml:space="preserve"> condition s’applique car le service de soutien téléphonique fait partie </w:t>
      </w:r>
      <w:r w:rsidR="00C152C8">
        <w:t>des activités</w:t>
      </w:r>
      <w:r>
        <w:t xml:space="preserve"> courante de EAI et dans notre cas ne représente un enjeu </w:t>
      </w:r>
    </w:p>
    <w:p w14:paraId="6A582345" w14:textId="77777777" w:rsidR="000D0B2D" w:rsidRDefault="000D0B2D" w:rsidP="000D0B2D">
      <w:r>
        <w:t>2-Identification des obligations de prestations :</w:t>
      </w:r>
    </w:p>
    <w:p w14:paraId="524E0B6C" w14:textId="77777777" w:rsidR="000D0B2D" w:rsidRPr="00A73203" w:rsidRDefault="000D0B2D" w:rsidP="000D0B2D">
      <w:pPr>
        <w:rPr>
          <w:color w:val="00B0F0"/>
        </w:rPr>
      </w:pPr>
      <w:r w:rsidRPr="00A73203">
        <w:rPr>
          <w:color w:val="00B0F0"/>
        </w:rPr>
        <w:t xml:space="preserve">Selon le paragraphe 22 </w:t>
      </w:r>
      <w:r>
        <w:rPr>
          <w:color w:val="00B0F0"/>
        </w:rPr>
        <w:t>a</w:t>
      </w:r>
      <w:r w:rsidRPr="00A73203">
        <w:rPr>
          <w:color w:val="00B0F0"/>
        </w:rPr>
        <w:t xml:space="preserve"> la passation d'un contrat avec un client, l'entité doit apprécier les biens ou les services promis dans le contrat et identifier comme une obligation de prestation chaque promesse de fournir au client :</w:t>
      </w:r>
    </w:p>
    <w:p w14:paraId="35ADFA35" w14:textId="77777777" w:rsidR="000D0B2D" w:rsidRDefault="000D0B2D" w:rsidP="000D0B2D">
      <w:r w:rsidRPr="002C4C76">
        <w:rPr>
          <w:color w:val="00B0F0"/>
        </w:rPr>
        <w:t xml:space="preserve">(a)     soit un bien ou un service (ou un groupe de biens ou services) distinct </w:t>
      </w:r>
      <w:r>
        <w:t xml:space="preserve">; cette condition s’applique pour le module car ici EAI a la promesse de fournir le module a ses clients d’une façon distincte avec le service de téléphoniques </w:t>
      </w:r>
    </w:p>
    <w:p w14:paraId="210BC003" w14:textId="77777777" w:rsidR="000D0B2D" w:rsidRDefault="000D0B2D" w:rsidP="000D0B2D">
      <w:r w:rsidRPr="005F2D6D">
        <w:rPr>
          <w:color w:val="00B0F0"/>
        </w:rPr>
        <w:t xml:space="preserve">(b)     soit une série de biens ou de services distincts qui sont essentiellement les mêmes et qui sont fournis au client au même rythme </w:t>
      </w:r>
      <w:r>
        <w:t xml:space="preserve">: cette condition s’applique pour les prestations téléphoniques dont EAI a l’obligation de fournir l’assistance téléphonique pendant trois ans avec le même rythme et aussi les prestations téléphoniques sont distinctes de module donc se représente une obligation de prestation </w:t>
      </w:r>
    </w:p>
    <w:p w14:paraId="5AD1E883" w14:textId="77777777" w:rsidR="000D0B2D" w:rsidRDefault="000D0B2D" w:rsidP="000D0B2D">
      <w:r>
        <w:t xml:space="preserve">Donc on deux obligations de prestation soit la vente de module et l’assistance téléphonique </w:t>
      </w:r>
    </w:p>
    <w:p w14:paraId="5772544E" w14:textId="77777777" w:rsidR="000D0B2D" w:rsidRDefault="000D0B2D" w:rsidP="000D0B2D">
      <w:pPr>
        <w:ind w:left="360"/>
      </w:pPr>
      <w:r>
        <w:t>4-Détermination du prix de transaction</w:t>
      </w:r>
    </w:p>
    <w:p w14:paraId="58190F99" w14:textId="164E2579" w:rsidR="000D0B2D" w:rsidRDefault="000D0B2D" w:rsidP="000D0B2D">
      <w:r w:rsidRPr="00A74A4A">
        <w:rPr>
          <w:color w:val="4C94D8" w:themeColor="text2" w:themeTint="80"/>
        </w:rPr>
        <w:t xml:space="preserve">Selon le paragraphe :47    Pour déterminer le prix de transaction, l'entité doit prendre en compte les conditions du contrat et ses pratiques commerciales habituelles. Le prix de transaction est le montant de contrepartie auquel l'entité s'attend à avoir droit en échange de la fourniture de biens ou de services promis à un client </w:t>
      </w:r>
      <w:r>
        <w:t xml:space="preserve">: cette condition s’applique car EAI a reçu une contrepartie de transaction d’un </w:t>
      </w:r>
      <w:r w:rsidR="00A74A4A">
        <w:t>montant 1</w:t>
      </w:r>
      <w:r>
        <w:t xml:space="preserve"> 430 000 qui correspond </w:t>
      </w:r>
      <w:r w:rsidR="00A74A4A">
        <w:t>à</w:t>
      </w:r>
      <w:r>
        <w:t xml:space="preserve"> la fourniture de module et le service de prestation téléphonique </w:t>
      </w:r>
    </w:p>
    <w:p w14:paraId="54784390" w14:textId="77777777" w:rsidR="000D0B2D" w:rsidRDefault="000D0B2D" w:rsidP="000D0B2D">
      <w:r>
        <w:t>Répartition de prix de transaction sur les obligations de prestations :</w:t>
      </w:r>
    </w:p>
    <w:p w14:paraId="24C4C321" w14:textId="77777777" w:rsidR="000D0B2D" w:rsidRPr="00A02DD8" w:rsidRDefault="000D0B2D" w:rsidP="000D0B2D">
      <w:pPr>
        <w:rPr>
          <w:color w:val="4C94D8" w:themeColor="text2" w:themeTint="80"/>
        </w:rPr>
      </w:pPr>
      <w:r w:rsidRPr="00A02DD8">
        <w:rPr>
          <w:color w:val="4C94D8" w:themeColor="text2" w:themeTint="80"/>
        </w:rPr>
        <w:t>73     La répartition du prix de transaction a pour objectif d'affecter à chaque obligation de prestation distincte (ou bien ou service distinct) un montant qui reflète le montant de contrepartie auquel l'entité s'attend à avoir droit en échange de la fourniture des biens ou des services promis au client.</w:t>
      </w:r>
    </w:p>
    <w:p w14:paraId="2B7E9E55" w14:textId="77777777" w:rsidR="000D0B2D" w:rsidRPr="00A02DD8" w:rsidRDefault="000D0B2D" w:rsidP="000D0B2D">
      <w:pPr>
        <w:rPr>
          <w:color w:val="4C94D8" w:themeColor="text2" w:themeTint="80"/>
        </w:rPr>
      </w:pPr>
    </w:p>
    <w:p w14:paraId="338CF873" w14:textId="77777777" w:rsidR="000D0B2D" w:rsidRPr="00A02DD8" w:rsidRDefault="000D0B2D" w:rsidP="000D0B2D">
      <w:pPr>
        <w:rPr>
          <w:color w:val="4C94D8" w:themeColor="text2" w:themeTint="80"/>
        </w:rPr>
      </w:pPr>
      <w:r w:rsidRPr="00A02DD8">
        <w:rPr>
          <w:color w:val="4C94D8" w:themeColor="text2" w:themeTint="80"/>
        </w:rPr>
        <w:lastRenderedPageBreak/>
        <w:t>74     Pour atteindre l'objectif de répartition, l'entité doit répartir le prix de transaction entre toutes les obligations de prestation identifiées dans le contrat en proportion des prix de vente spécifiques</w:t>
      </w:r>
    </w:p>
    <w:p w14:paraId="422417E3" w14:textId="77777777" w:rsidR="000D0B2D" w:rsidRPr="00A02DD8" w:rsidRDefault="000D0B2D" w:rsidP="000D0B2D">
      <w:pPr>
        <w:rPr>
          <w:color w:val="4C94D8" w:themeColor="text2" w:themeTint="80"/>
        </w:rPr>
      </w:pPr>
      <w:r w:rsidRPr="00A02DD8">
        <w:rPr>
          <w:color w:val="4C94D8" w:themeColor="text2" w:themeTint="80"/>
        </w:rPr>
        <w:t>Cette condition s’applique EAI a les prix observables des deux obligations de prestation soit le prix de vente de module au prix de 1 300 000 et le prix de transaction de service téléphonique soit 130 000</w:t>
      </w:r>
    </w:p>
    <w:p w14:paraId="7DB53D92" w14:textId="77777777" w:rsidR="000D0B2D" w:rsidRDefault="000D0B2D" w:rsidP="000D0B2D">
      <w:r>
        <w:t>3-Obligations de prestation remplies :</w:t>
      </w:r>
    </w:p>
    <w:p w14:paraId="2D080FA3" w14:textId="77777777" w:rsidR="000D0B2D" w:rsidRDefault="000D0B2D" w:rsidP="000D0B2D">
      <w:r>
        <w:t>Selon le paragraphe :31     L'entité doit comptabiliser des produits des activités ordinaires lorsqu'elle a rempli (ou à mesure qu'elle remplit) une obligation de prestation en fournissant au client un bien ou un service (c'est-à-dire en transférant un actif) promis. Un actif est transféré lorsque le client en a obtenu (ou à mesure qu'il en obtient) le contrôle:</w:t>
      </w:r>
    </w:p>
    <w:p w14:paraId="294CB4F6" w14:textId="77777777" w:rsidR="000D0B2D" w:rsidRDefault="000D0B2D" w:rsidP="000D0B2D">
      <w:r>
        <w:t>Obligations de prestation remplies progressivement</w:t>
      </w:r>
    </w:p>
    <w:p w14:paraId="7EC7058C" w14:textId="77777777" w:rsidR="000D0B2D" w:rsidRPr="00C26AEE" w:rsidRDefault="000D0B2D" w:rsidP="000D0B2D">
      <w:pPr>
        <w:rPr>
          <w:color w:val="0070C0"/>
        </w:rPr>
      </w:pPr>
      <w:r w:rsidRPr="00C26AEE">
        <w:rPr>
          <w:color w:val="0070C0"/>
        </w:rPr>
        <w:t>35     L'entité transfère le contrôle d'un bien ou d'un service progressivement et, de ce fait, remplit une obligation de prestation et comptabilise des produits des activités ordinaires progressivement si au moins une des conditions suivantes est remplie :</w:t>
      </w:r>
    </w:p>
    <w:p w14:paraId="342CD74D" w14:textId="007CFE7E" w:rsidR="000D0B2D" w:rsidRDefault="000D0B2D" w:rsidP="000D0B2D">
      <w:r w:rsidRPr="00C26AEE">
        <w:rPr>
          <w:color w:val="0070C0"/>
        </w:rPr>
        <w:t>(a)</w:t>
      </w:r>
      <w:r w:rsidRPr="00C26AEE">
        <w:rPr>
          <w:color w:val="0070C0"/>
        </w:rPr>
        <w:tab/>
        <w:t xml:space="preserve">le client reçoit et consomme simultanément les avantages procurés par la prestation de l'entité, au fur et à mesure que celle-ci a lieu </w:t>
      </w:r>
      <w:r>
        <w:t>: cette condition s’applique au servi</w:t>
      </w:r>
      <w:r w:rsidR="001E5DC1">
        <w:t>c</w:t>
      </w:r>
      <w:r>
        <w:t xml:space="preserve">e téléphonique car le client consomme le service au fur et à mesure qu’il reçoit pendant une durée de 3 ans, dans ce cas EAI a une obligation de prestation </w:t>
      </w:r>
      <w:proofErr w:type="spellStart"/>
      <w:r>
        <w:t>a</w:t>
      </w:r>
      <w:proofErr w:type="spellEnd"/>
      <w:r>
        <w:t xml:space="preserve"> remplir pour les 2 prochaine années </w:t>
      </w:r>
    </w:p>
    <w:p w14:paraId="374C8029" w14:textId="77777777" w:rsidR="000D0B2D" w:rsidRDefault="000D0B2D" w:rsidP="000D0B2D">
      <w:r w:rsidRPr="00E61CDE">
        <w:rPr>
          <w:color w:val="0070C0"/>
        </w:rPr>
        <w:t>et selon le paragraphe B18 Si les efforts ou les intrants de l'entité sont dépensés uniformément pendant la période de prestation, il peut être approprié que l'entité comptabilise les produits des activités ordinaires de manière linéaire</w:t>
      </w:r>
      <w:r>
        <w:t xml:space="preserve"> :cette condition s’applique pour le service téléphonique dont EAI n’a pas de base de calcul des intrants soit les ressources nécessaires pour évaluer les entrants donc EAI soit comptabiliser l’obligation de prestation de service téléphonique d’une façon linéaire </w:t>
      </w:r>
    </w:p>
    <w:p w14:paraId="4162429E" w14:textId="77777777" w:rsidR="00B46E18" w:rsidRDefault="000D0B2D" w:rsidP="000D0B2D">
      <w:r>
        <w:t xml:space="preserve">Recommandation : Comptabiliser un produit différer pour </w:t>
      </w:r>
      <w:r w:rsidR="001E5DC1">
        <w:t>les obligations</w:t>
      </w:r>
      <w:r>
        <w:t xml:space="preserve"> de prestation qui ne sont pas encore remplie qui correspond au 2 année et passer une écriture de régularisation soit </w:t>
      </w:r>
    </w:p>
    <w:p w14:paraId="28A72038" w14:textId="12351DCA" w:rsidR="000D0B2D" w:rsidRDefault="000D0B2D" w:rsidP="000D0B2D">
      <w:r>
        <w:t xml:space="preserve">Produit différé </w:t>
      </w:r>
      <w:r w:rsidR="00B46E18">
        <w:t xml:space="preserve">         </w:t>
      </w:r>
      <w:r>
        <w:t>(130 000*2/3</w:t>
      </w:r>
      <w:r w:rsidR="00036E00">
        <w:t>) 86</w:t>
      </w:r>
      <w:r>
        <w:t> 666</w:t>
      </w:r>
    </w:p>
    <w:p w14:paraId="2E8BD950" w14:textId="46C1A508" w:rsidR="000D0B2D" w:rsidRDefault="000D0B2D" w:rsidP="000D0B2D">
      <w:r>
        <w:t>PAO    86 666</w:t>
      </w:r>
    </w:p>
    <w:p w14:paraId="461CAB27" w14:textId="491BA267" w:rsidR="000D0B2D" w:rsidRDefault="000D0B2D" w:rsidP="000D0B2D">
      <w:r>
        <w:t xml:space="preserve">Cette écriture de régularisation va </w:t>
      </w:r>
      <w:r w:rsidR="00036E00">
        <w:t>diminuer</w:t>
      </w:r>
      <w:r>
        <w:t xml:space="preserve"> le BAI de montant de 86 666 </w:t>
      </w:r>
    </w:p>
    <w:p w14:paraId="77338AC1" w14:textId="44E66FE0" w:rsidR="008D7B2A" w:rsidRDefault="008D7B2A">
      <w:r>
        <w:t>Module nucléaire :</w:t>
      </w:r>
    </w:p>
    <w:p w14:paraId="6A3B0410" w14:textId="6640A953" w:rsidR="008D7B2A" w:rsidRDefault="008D7B2A">
      <w:r>
        <w:t>Enjeu</w:t>
      </w:r>
      <w:r w:rsidR="00B27960">
        <w:t xml:space="preserve"> : Nature</w:t>
      </w:r>
      <w:r w:rsidR="00A13C88">
        <w:t xml:space="preserve"> de dépense engagé</w:t>
      </w:r>
      <w:r w:rsidR="00036E00">
        <w:t>e</w:t>
      </w:r>
      <w:r w:rsidR="00A13C88">
        <w:t xml:space="preserve"> pour le </w:t>
      </w:r>
      <w:r w:rsidR="00E313D2">
        <w:t>développement</w:t>
      </w:r>
      <w:r w:rsidR="00A13C88">
        <w:t xml:space="preserve"> de module nucléaire </w:t>
      </w:r>
      <w:r w:rsidR="00036E00">
        <w:t xml:space="preserve">et moment de commencer </w:t>
      </w:r>
      <w:r w:rsidR="00FB1AE2">
        <w:t>à</w:t>
      </w:r>
      <w:r w:rsidR="00036E00">
        <w:t xml:space="preserve"> capitaliser </w:t>
      </w:r>
      <w:r w:rsidR="00B46E18">
        <w:t>les dépenses engagées</w:t>
      </w:r>
      <w:r w:rsidR="000A4BBE">
        <w:t xml:space="preserve"> pour la comptabilisation d’une immobilisation incorporelle soit le module nucléaire </w:t>
      </w:r>
    </w:p>
    <w:p w14:paraId="59DB554E" w14:textId="67E2F18B" w:rsidR="00A13C88" w:rsidRDefault="00A13C88">
      <w:r>
        <w:t>Identification de la norme et analyse :</w:t>
      </w:r>
    </w:p>
    <w:p w14:paraId="1AC41807" w14:textId="2E7660EA" w:rsidR="00A13C88" w:rsidRDefault="00A13C88" w:rsidP="00A13C88">
      <w:r>
        <w:lastRenderedPageBreak/>
        <w:t xml:space="preserve">Selon IAS 38 </w:t>
      </w:r>
      <w:r w:rsidR="00E313D2">
        <w:t>les immobilisations incorporelles</w:t>
      </w:r>
      <w:r>
        <w:t xml:space="preserve"> réalisé en interne selon </w:t>
      </w:r>
      <w:r w:rsidR="00036E00">
        <w:t>le paragraphe</w:t>
      </w:r>
      <w:r>
        <w:t xml:space="preserve"> Pour apprécier si une immobilisation incorporelle générée en interne satisfait aux critères de comptabilisation, une entité distingue, dans la création de l'immobilisation :</w:t>
      </w:r>
    </w:p>
    <w:p w14:paraId="2D1B33E4" w14:textId="77777777" w:rsidR="00A13C88" w:rsidRDefault="00A13C88" w:rsidP="00A13C88">
      <w:r>
        <w:t>(a)     une phase de recherche ; et</w:t>
      </w:r>
    </w:p>
    <w:p w14:paraId="673CAAC0" w14:textId="144D364C" w:rsidR="00A13C88" w:rsidRDefault="00A13C88" w:rsidP="00A13C88">
      <w:r>
        <w:t>(b)     une phase de développement</w:t>
      </w:r>
    </w:p>
    <w:p w14:paraId="36AFE5A4" w14:textId="4A5AB2B1" w:rsidR="00A13C88" w:rsidRDefault="00A13C88" w:rsidP="00A13C88">
      <w:r>
        <w:t xml:space="preserve">La phase de recherche passe en charge et la phase de développement passent en actif </w:t>
      </w:r>
    </w:p>
    <w:p w14:paraId="0F6AF309" w14:textId="0F0A3A8E" w:rsidR="00FB1AE2" w:rsidRDefault="00FB1AE2" w:rsidP="00894E0E">
      <w:r>
        <w:t xml:space="preserve">Dans la liste </w:t>
      </w:r>
      <w:r w:rsidR="00894E0E">
        <w:t>des dépenses</w:t>
      </w:r>
      <w:r>
        <w:t xml:space="preserve"> on remarque que </w:t>
      </w:r>
      <w:r w:rsidR="008A45B6">
        <w:t>d’avril</w:t>
      </w:r>
      <w:r w:rsidR="00894E0E">
        <w:t xml:space="preserve"> 2019 À juillet 2019 EAI a réussi </w:t>
      </w:r>
      <w:r w:rsidR="008A45B6">
        <w:t>à</w:t>
      </w:r>
      <w:r w:rsidR="00894E0E">
        <w:t xml:space="preserve"> développer le programme </w:t>
      </w:r>
      <w:r w:rsidR="008A45B6">
        <w:t xml:space="preserve">pour le module et aussi a choisi l’algorithme </w:t>
      </w:r>
      <w:r w:rsidR="00543C53">
        <w:t xml:space="preserve">cela </w:t>
      </w:r>
      <w:r w:rsidR="00A86A1B">
        <w:t>montre la</w:t>
      </w:r>
      <w:r w:rsidR="00543C53">
        <w:t xml:space="preserve"> faisabilité technique de programme </w:t>
      </w:r>
      <w:r w:rsidR="00A86A1B">
        <w:t xml:space="preserve">on peut conclure que </w:t>
      </w:r>
      <w:proofErr w:type="spellStart"/>
      <w:r w:rsidR="00A86A1B">
        <w:t>a</w:t>
      </w:r>
      <w:proofErr w:type="spellEnd"/>
      <w:r w:rsidR="00A86A1B">
        <w:t xml:space="preserve"> partir de cette date le projet entre dans la phase de développement </w:t>
      </w:r>
    </w:p>
    <w:p w14:paraId="660ABDBB" w14:textId="48A20915" w:rsidR="002A1CFE" w:rsidRDefault="009629DE" w:rsidP="002A1CFE">
      <w:r>
        <w:t xml:space="preserve">Selon le paragraphe </w:t>
      </w:r>
      <w:r w:rsidRPr="009629DE">
        <w:t xml:space="preserve">54    Aucune immobilisation incorporelle résultant de la recherche (ou de la phase de recherche d'un projet interne) ne doit être comptabilisée. Les dépenses pour la recherche (ou pour la phase de recherche d'un projet interne) doivent être comptabilisées en charges lorsqu'elles sont </w:t>
      </w:r>
      <w:r w:rsidR="00E107A2" w:rsidRPr="009629DE">
        <w:t>engagées.</w:t>
      </w:r>
      <w:r w:rsidR="00E107A2">
        <w:t xml:space="preserve"> Donc</w:t>
      </w:r>
      <w:r>
        <w:t xml:space="preserve"> pour les dépenses </w:t>
      </w:r>
      <w:r w:rsidR="002A1CFE">
        <w:t xml:space="preserve">Étude de divers algorithmes afin de déterminer </w:t>
      </w:r>
    </w:p>
    <w:p w14:paraId="6789972D" w14:textId="0EFA9316" w:rsidR="009629DE" w:rsidRDefault="002A1CFE" w:rsidP="002A1CFE">
      <w:r>
        <w:t xml:space="preserve">Lequel serait le mieux adapté pour les centrales nucléaires font partie de dépenses de recherche </w:t>
      </w:r>
      <w:r w:rsidR="00E107A2">
        <w:t>et aussi pour le choix de l’algorithme et l</w:t>
      </w:r>
      <w:r w:rsidR="001606AA">
        <w:t xml:space="preserve">a programmation de module font partie de recherche car le projet n’est pas encore faisable techniquement </w:t>
      </w:r>
    </w:p>
    <w:p w14:paraId="0697477B" w14:textId="77777777" w:rsidR="00A13C88" w:rsidRDefault="00A13C88" w:rsidP="00A13C88"/>
    <w:p w14:paraId="749DDE65" w14:textId="77777777" w:rsidR="00A13C88" w:rsidRDefault="00A13C88" w:rsidP="00A13C88">
      <w:r>
        <w:t>57     Une immobilisation incorporelle résultant du développement (ou de la phase de développement d'un projet interne) doit être comptabilisée si, et seulement si, une entité peut démontrer tout ce qui suit :</w:t>
      </w:r>
    </w:p>
    <w:p w14:paraId="6769C90B" w14:textId="77777777" w:rsidR="00A13C88" w:rsidRDefault="00A13C88" w:rsidP="00A13C88"/>
    <w:p w14:paraId="60528AAE" w14:textId="0788D820" w:rsidR="00A13C88" w:rsidRDefault="00A13C88" w:rsidP="00A13C88">
      <w:r>
        <w:t>(a)     la faisabilité technique de l'achèvement de l'immobilisation incorporelle en vue de sa mise en service ou de sa vente</w:t>
      </w:r>
      <w:r w:rsidR="00E313D2">
        <w:t xml:space="preserve"> ; Cette</w:t>
      </w:r>
      <w:r>
        <w:t xml:space="preserve"> condition </w:t>
      </w:r>
      <w:r w:rsidR="0056224D">
        <w:t>s’applique L’équipe</w:t>
      </w:r>
      <w:r w:rsidR="00E313D2" w:rsidRPr="00E313D2">
        <w:t xml:space="preserve"> de projet </w:t>
      </w:r>
      <w:r w:rsidR="008671B4">
        <w:t xml:space="preserve">a partir de juillet 2019 </w:t>
      </w:r>
    </w:p>
    <w:p w14:paraId="599F0D53" w14:textId="77777777" w:rsidR="00A13C88" w:rsidRDefault="00A13C88" w:rsidP="00A13C88"/>
    <w:p w14:paraId="45CF1A5E" w14:textId="77777777" w:rsidR="00A13C88" w:rsidRDefault="00A13C88" w:rsidP="00A13C88">
      <w:r>
        <w:t>(b)     son intention d'achever l'immobilisation incorporelle et de la mettre en service ou de la vendre ;</w:t>
      </w:r>
    </w:p>
    <w:p w14:paraId="35337399" w14:textId="7670BD2B" w:rsidR="00A13C88" w:rsidRDefault="00E313D2" w:rsidP="00A13C88">
      <w:r>
        <w:t xml:space="preserve">Cette condition s’applique </w:t>
      </w:r>
      <w:proofErr w:type="spellStart"/>
      <w:r>
        <w:t>EAi</w:t>
      </w:r>
      <w:proofErr w:type="spellEnd"/>
      <w:r>
        <w:t xml:space="preserve"> a déjà </w:t>
      </w:r>
      <w:r w:rsidR="008671B4">
        <w:t>fait</w:t>
      </w:r>
      <w:r>
        <w:t xml:space="preserve"> son budget de publicité de 5000 dollars </w:t>
      </w:r>
      <w:r w:rsidR="00160EA3">
        <w:t xml:space="preserve">et aussi elle a fait les tests nécessaires pour achever le projet </w:t>
      </w:r>
    </w:p>
    <w:p w14:paraId="51EA79D3" w14:textId="35AFCC45" w:rsidR="00A13C88" w:rsidRDefault="00A13C88" w:rsidP="00A13C88">
      <w:r>
        <w:t>(c)     sa capacité à mettre en service ou à vendre l'immobilisation incorporelle</w:t>
      </w:r>
      <w:r w:rsidR="00160EA3">
        <w:t xml:space="preserve"> ; cette</w:t>
      </w:r>
      <w:r w:rsidR="00E313D2">
        <w:t xml:space="preserve"> condition s’applique EAI a déjà commencé ses test finaux et prévoit commencer la vente a partir de premier trimestre 2020</w:t>
      </w:r>
    </w:p>
    <w:p w14:paraId="2B506D31" w14:textId="65E0F62D" w:rsidR="00A13C88" w:rsidRDefault="00A13C88" w:rsidP="00A13C88">
      <w:r>
        <w:t>(d)     la façon dont l'immobilisation incorporelle générera des avantages économiques futurs probables. L'entité doit démontrer, entre autres choses, l'existence d'un marché pour la production issue de l'immobilisation incorporelle ou pour l'immobilisation incorporelle elle-même ou, si celle-ci doit être utilisée en interne, son utilité</w:t>
      </w:r>
      <w:r w:rsidR="00E6751C">
        <w:t xml:space="preserve"> ; Cette</w:t>
      </w:r>
      <w:r w:rsidR="00E313D2">
        <w:t xml:space="preserve"> condition s’applique aucune information qui </w:t>
      </w:r>
      <w:r w:rsidR="00E313D2">
        <w:lastRenderedPageBreak/>
        <w:t xml:space="preserve">souligne le non existence de marché pour le module développer </w:t>
      </w:r>
      <w:r w:rsidR="00E6751C">
        <w:t>et aussi EAI a déjà fait son budget pour la publicité et les client demande le produit</w:t>
      </w:r>
    </w:p>
    <w:p w14:paraId="4779CCF6" w14:textId="77777777" w:rsidR="00A13C88" w:rsidRDefault="00A13C88" w:rsidP="00A13C88"/>
    <w:p w14:paraId="26B8E33E" w14:textId="22C65E8B" w:rsidR="00A13C88" w:rsidRDefault="00A13C88" w:rsidP="00A13C88">
      <w:r>
        <w:t>(e)     la disponibilité de ressources techniques, financières et autres, appropriées pour achever le développement et mettre en service ou vendre l'immobilisation incorporelle</w:t>
      </w:r>
      <w:r w:rsidR="00E6751C">
        <w:t xml:space="preserve"> ; cette</w:t>
      </w:r>
      <w:r w:rsidR="00E313D2">
        <w:t xml:space="preserve"> condition s’applique EA</w:t>
      </w:r>
      <w:r w:rsidR="00E6751C">
        <w:t xml:space="preserve">I </w:t>
      </w:r>
      <w:r w:rsidR="00E313D2">
        <w:t xml:space="preserve">a les ressources nécessaires pour terminer son projet elle est déjà en phase des essai </w:t>
      </w:r>
      <w:r w:rsidR="001F49CB">
        <w:t xml:space="preserve">et aucune indice qui parle de contraire </w:t>
      </w:r>
    </w:p>
    <w:p w14:paraId="756816F0" w14:textId="35B8EB69" w:rsidR="00A13C88" w:rsidRDefault="00A13C88" w:rsidP="00A13C88">
      <w:r>
        <w:t>(f)     sa capacité à évaluer de façon fiable les dépenses attribuables à l'immobilisation incorporelle au cours de son développement</w:t>
      </w:r>
      <w:r w:rsidR="00E313D2">
        <w:t xml:space="preserve"> : cette condition s’applique y’a une liste </w:t>
      </w:r>
      <w:r w:rsidR="00236DB7">
        <w:t>des dépenses</w:t>
      </w:r>
      <w:r w:rsidR="00E313D2">
        <w:t xml:space="preserve"> dans le tableau communiqué </w:t>
      </w:r>
    </w:p>
    <w:p w14:paraId="54001616" w14:textId="73873EFB" w:rsidR="001F49CB" w:rsidRDefault="001F49CB" w:rsidP="00A13C88">
      <w:r>
        <w:t xml:space="preserve">Recommandation : passer en charge </w:t>
      </w:r>
      <w:r w:rsidR="00A679A3">
        <w:t>les dépenses engagées</w:t>
      </w:r>
      <w:r>
        <w:t xml:space="preserve"> de </w:t>
      </w:r>
      <w:r w:rsidR="00A679A3">
        <w:t>février a juillet 2019 qui correspondent a la phase de recherche et faire une écriture de régularisation</w:t>
      </w:r>
    </w:p>
    <w:p w14:paraId="4F3B44B7" w14:textId="6E8116A7" w:rsidR="00A679A3" w:rsidRDefault="00A679A3" w:rsidP="00A13C88">
      <w:r>
        <w:t xml:space="preserve">Charge recherche </w:t>
      </w:r>
      <w:r w:rsidR="00FE4977">
        <w:t>80 000</w:t>
      </w:r>
    </w:p>
    <w:p w14:paraId="14FE81C8" w14:textId="3F619A19" w:rsidR="00FE4977" w:rsidRDefault="00FE4977" w:rsidP="00A13C88">
      <w:r>
        <w:t>Immobilisation incorporelle    80 000</w:t>
      </w:r>
    </w:p>
    <w:p w14:paraId="19B3A8D4" w14:textId="1C7AF187" w:rsidR="00FE4977" w:rsidRDefault="00FE4977" w:rsidP="00A13C88">
      <w:r>
        <w:t xml:space="preserve">Cette de régularisation va diminuer le BAI de ce montant de 80 000 </w:t>
      </w:r>
    </w:p>
    <w:p w14:paraId="6F0B4F5C" w14:textId="20D26DF2" w:rsidR="00DE0D0D" w:rsidRDefault="00DE0D0D" w:rsidP="00A13C88">
      <w:r w:rsidRPr="00A15AE7">
        <w:rPr>
          <w:highlight w:val="yellow"/>
        </w:rPr>
        <w:t>Module Réseau génétique</w:t>
      </w:r>
      <w:r>
        <w:t> :</w:t>
      </w:r>
    </w:p>
    <w:p w14:paraId="35E67F7B" w14:textId="4CE8FDAC" w:rsidR="00DE0D0D" w:rsidRDefault="00DE0D0D" w:rsidP="00A13C88">
      <w:r>
        <w:t>Enjeu</w:t>
      </w:r>
      <w:r w:rsidR="00201C32">
        <w:t xml:space="preserve"> : est</w:t>
      </w:r>
      <w:r>
        <w:t xml:space="preserve"> que le montant de présentation de l’actif incorporelle module réseau génétique est adéquat </w:t>
      </w:r>
      <w:r w:rsidR="00F5059A">
        <w:t xml:space="preserve">est que EAI doit faire un test de dépréciation et passer une perte de valeur et de présenter l’immobilisation a sa valeur recouvrable </w:t>
      </w:r>
      <w:r w:rsidR="006B405C">
        <w:t xml:space="preserve"> </w:t>
      </w:r>
    </w:p>
    <w:p w14:paraId="60221C68" w14:textId="6F9CD99F" w:rsidR="00DE0D0D" w:rsidRDefault="00DE0D0D" w:rsidP="00A13C88">
      <w:r>
        <w:t>Identification et la norme et analyse</w:t>
      </w:r>
      <w:r w:rsidR="00201C32">
        <w:t xml:space="preserve"> : selon</w:t>
      </w:r>
      <w:r w:rsidR="00A15AE7">
        <w:t xml:space="preserve"> la norme IAS 36 paragraphe 12,</w:t>
      </w:r>
    </w:p>
    <w:p w14:paraId="62748B7C" w14:textId="77777777" w:rsidR="00DE0D0D" w:rsidRDefault="00DE0D0D" w:rsidP="00DE0D0D">
      <w:r>
        <w:t>Pour déterminer s'il existe un quelconque indice qu'un actif a pu se déprécier, une entité doit au minimum considérer les indices suivants :</w:t>
      </w:r>
    </w:p>
    <w:p w14:paraId="322CB42A" w14:textId="77777777" w:rsidR="00DE0D0D" w:rsidRDefault="00DE0D0D" w:rsidP="00DE0D0D">
      <w:r>
        <w:t>Sources d'informations externes</w:t>
      </w:r>
    </w:p>
    <w:p w14:paraId="70A3725F" w14:textId="08C19D4B" w:rsidR="00DE0D0D" w:rsidRDefault="00DE0D0D" w:rsidP="00DE0D0D">
      <w:r>
        <w:t>(b)     D'importants changements ayant un effet négatif sur l'entité sont survenus au cours de la période, ou surviendront dans un proche avenir, dans l'environnement technologique, économique, juridique ou de marché dans lequel l'entité exerce ses activités, ou dans le marché auquel un actif est dédié</w:t>
      </w:r>
      <w:r w:rsidR="00201C32">
        <w:t xml:space="preserve"> : cette</w:t>
      </w:r>
      <w:r>
        <w:t xml:space="preserve"> condition</w:t>
      </w:r>
      <w:r w:rsidR="00A15AE7">
        <w:t xml:space="preserve"> s’applique</w:t>
      </w:r>
      <w:r>
        <w:t xml:space="preserve"> car En 2019, un concurrent, Beta </w:t>
      </w:r>
    </w:p>
    <w:p w14:paraId="49679CC0" w14:textId="77777777" w:rsidR="00DE0D0D" w:rsidRDefault="00DE0D0D" w:rsidP="00DE0D0D">
      <w:r>
        <w:t xml:space="preserve">Gamma Corp. (BGC), a lancé un logiciel autonome très semblable au module d’EAI quant aux </w:t>
      </w:r>
    </w:p>
    <w:p w14:paraId="26F53D81" w14:textId="02846A17" w:rsidR="00DE0D0D" w:rsidRDefault="00A15AE7" w:rsidP="00DE0D0D">
      <w:r>
        <w:t>Fonctionnalités</w:t>
      </w:r>
      <w:r w:rsidR="00DE0D0D">
        <w:t xml:space="preserve"> offertes. Le module concurrent réalise les analyses de données en la moitié moins </w:t>
      </w:r>
    </w:p>
    <w:p w14:paraId="0BA71193" w14:textId="42AC73F9" w:rsidR="00DE0D0D" w:rsidRDefault="00236DB7" w:rsidP="00DE0D0D">
      <w:r>
        <w:t>De</w:t>
      </w:r>
      <w:r w:rsidR="00DE0D0D">
        <w:t xml:space="preserve"> temps que celui d’EAI, bien qu’il ne soit pas aussi exact et aussi les vente de EAI ont diminuer de plus de 90%  a la fin de 2019 </w:t>
      </w:r>
    </w:p>
    <w:p w14:paraId="53E32855" w14:textId="064C482B" w:rsidR="00DE0D0D" w:rsidRDefault="00DE0D0D" w:rsidP="00DE0D0D">
      <w:r>
        <w:t xml:space="preserve">Une perte </w:t>
      </w:r>
      <w:r w:rsidR="00236DB7">
        <w:t>de valeur</w:t>
      </w:r>
      <w:r>
        <w:t xml:space="preserve"> sera comptabilisée </w:t>
      </w:r>
      <w:r w:rsidRPr="00DE0D0D">
        <w:t>si</w:t>
      </w:r>
      <w:r>
        <w:t xml:space="preserve"> seulement</w:t>
      </w:r>
      <w:r w:rsidRPr="00DE0D0D">
        <w:t xml:space="preserve">, la valeur recouvrable d'un actif est inférieure à sa valeur comptable, la valeur comptable de l'actif doit être ramenée à sa valeur recouvrable. Cette réduction est une perte de </w:t>
      </w:r>
      <w:r w:rsidR="001639E4" w:rsidRPr="00DE0D0D">
        <w:t>valeur.</w:t>
      </w:r>
      <w:r w:rsidR="001639E4">
        <w:t xml:space="preserve"> Dans notre cas on a un seul actif et on pas une unité génératrice de trésorerie soit </w:t>
      </w:r>
      <w:r w:rsidR="00236DB7">
        <w:t>le Module</w:t>
      </w:r>
      <w:r w:rsidR="001639E4" w:rsidRPr="001639E4">
        <w:t xml:space="preserve"> Réseau génétique</w:t>
      </w:r>
    </w:p>
    <w:p w14:paraId="5DB4EC40" w14:textId="02F6DEEC" w:rsidR="001639E4" w:rsidRDefault="001639E4" w:rsidP="00DE0D0D">
      <w:r>
        <w:lastRenderedPageBreak/>
        <w:t xml:space="preserve">Calcul de valeur recouvrable :la valeur d’utilité de </w:t>
      </w:r>
      <w:r w:rsidRPr="001639E4">
        <w:t>Module Réseau génétique</w:t>
      </w:r>
      <w:r>
        <w:t xml:space="preserve"> n’est pas disponible par contre la juste valeur est de 50 000 c’est le montant que le concurrent de EAI est prêt le payer donc la valeur recouvrable correspond a la juste valeur soit 50 000</w:t>
      </w:r>
    </w:p>
    <w:p w14:paraId="55DF8363" w14:textId="3F17C23E" w:rsidR="001639E4" w:rsidRDefault="001639E4" w:rsidP="00DE0D0D">
      <w:r>
        <w:t>Recommandation</w:t>
      </w:r>
      <w:r w:rsidR="00C9416D">
        <w:t xml:space="preserve"> : Passer</w:t>
      </w:r>
      <w:r>
        <w:t xml:space="preserve"> une perte de valeur qui correspond a la différence entre la </w:t>
      </w:r>
      <w:proofErr w:type="spellStart"/>
      <w:r>
        <w:t>jv</w:t>
      </w:r>
      <w:proofErr w:type="spellEnd"/>
      <w:r>
        <w:t xml:space="preserve"> et la valeur comptable soit 95 000 -50 000 soit 45 000 et changer l’</w:t>
      </w:r>
      <w:r w:rsidR="00201C32">
        <w:t>estimation</w:t>
      </w:r>
      <w:r>
        <w:t xml:space="preserve"> pour les dotations aux </w:t>
      </w:r>
      <w:r w:rsidR="00201C32">
        <w:t>amortissement</w:t>
      </w:r>
      <w:r>
        <w:t xml:space="preserve"> pour les années a venir soit 2020 </w:t>
      </w:r>
    </w:p>
    <w:p w14:paraId="08AEFB6A" w14:textId="41131B06" w:rsidR="001639E4" w:rsidRDefault="001639E4" w:rsidP="00DE0D0D">
      <w:r>
        <w:t>Écriture de régularisation :</w:t>
      </w:r>
    </w:p>
    <w:p w14:paraId="53F1082A" w14:textId="59DED9CF" w:rsidR="001639E4" w:rsidRDefault="00C9416D" w:rsidP="00DE0D0D">
      <w:r>
        <w:t>Perte de valeur au RN   45 000</w:t>
      </w:r>
    </w:p>
    <w:p w14:paraId="6DAC84CA" w14:textId="0C31550A" w:rsidR="00C9416D" w:rsidRDefault="00201C32" w:rsidP="00DE0D0D">
      <w:r>
        <w:t>Immobilisation</w:t>
      </w:r>
      <w:r w:rsidR="00C9416D">
        <w:t xml:space="preserve"> incorporelles 45 000 </w:t>
      </w:r>
    </w:p>
    <w:p w14:paraId="7E837388" w14:textId="07F69A07" w:rsidR="00C9416D" w:rsidRDefault="00C9416D" w:rsidP="00DE0D0D">
      <w:r>
        <w:t xml:space="preserve">Cette </w:t>
      </w:r>
      <w:r w:rsidR="00395542">
        <w:t>écriture</w:t>
      </w:r>
      <w:r>
        <w:t xml:space="preserve"> de régularisation va diminuer le RAI de montant de 45</w:t>
      </w:r>
      <w:r w:rsidR="00395542">
        <w:t> </w:t>
      </w:r>
      <w:r>
        <w:t>000</w:t>
      </w:r>
    </w:p>
    <w:p w14:paraId="2F1271AA" w14:textId="09E87962" w:rsidR="00395542" w:rsidRDefault="00395542" w:rsidP="00DE0D0D">
      <w:r>
        <w:t>Calcul de Bai ajusté :</w:t>
      </w:r>
    </w:p>
    <w:p w14:paraId="50947757" w14:textId="4665BC8B" w:rsidR="00C9416D" w:rsidRDefault="00C9416D" w:rsidP="00DE0D0D">
      <w:r>
        <w:t>BAI 550 000</w:t>
      </w:r>
    </w:p>
    <w:p w14:paraId="2F6E0591" w14:textId="244F172B" w:rsidR="00C9416D" w:rsidRDefault="00C9416D" w:rsidP="00DE0D0D">
      <w:r>
        <w:t xml:space="preserve">-PAO </w:t>
      </w:r>
      <w:r w:rsidRPr="00C9416D">
        <w:t>86</w:t>
      </w:r>
      <w:r>
        <w:t> </w:t>
      </w:r>
      <w:r w:rsidRPr="00C9416D">
        <w:t>666</w:t>
      </w:r>
    </w:p>
    <w:p w14:paraId="435BDFE8" w14:textId="1718F24F" w:rsidR="00C9416D" w:rsidRDefault="00C9416D" w:rsidP="00DE0D0D">
      <w:r>
        <w:t xml:space="preserve">-Frais de </w:t>
      </w:r>
      <w:r w:rsidR="007E5010">
        <w:t>recherche</w:t>
      </w:r>
      <w:r>
        <w:t xml:space="preserve"> </w:t>
      </w:r>
      <w:r w:rsidR="00EE0D47">
        <w:t>8</w:t>
      </w:r>
      <w:r>
        <w:t>0 000</w:t>
      </w:r>
    </w:p>
    <w:p w14:paraId="134B164D" w14:textId="3E1A726F" w:rsidR="00C9416D" w:rsidRDefault="00C9416D" w:rsidP="00DE0D0D">
      <w:r>
        <w:t>-Perte de valeur immobilisation :45 000</w:t>
      </w:r>
    </w:p>
    <w:p w14:paraId="2D215F4B" w14:textId="33BC6862" w:rsidR="00C9416D" w:rsidRDefault="00283FE5" w:rsidP="00DE0D0D">
      <w:r>
        <w:t xml:space="preserve"> </w:t>
      </w:r>
      <w:r w:rsidR="00C9416D">
        <w:t>BAI ajusté :3</w:t>
      </w:r>
      <w:r w:rsidR="00EE0D47">
        <w:t>3</w:t>
      </w:r>
      <w:r w:rsidR="00C9416D">
        <w:t xml:space="preserve">8 334 </w:t>
      </w:r>
    </w:p>
    <w:p w14:paraId="42CC37A5" w14:textId="77777777" w:rsidR="00E61CDE" w:rsidRDefault="00E61CDE" w:rsidP="00C26AEE"/>
    <w:p w14:paraId="34122B6E" w14:textId="77777777" w:rsidR="00C26AEE" w:rsidRDefault="00C26AEE" w:rsidP="00C26AEE"/>
    <w:p w14:paraId="04869F10" w14:textId="77777777" w:rsidR="00132E45" w:rsidRDefault="00132E45" w:rsidP="00F85EB4"/>
    <w:p w14:paraId="7F850B0E" w14:textId="77777777" w:rsidR="00C9416D" w:rsidRDefault="00C9416D" w:rsidP="00DE0D0D"/>
    <w:p w14:paraId="48E723B9" w14:textId="77777777" w:rsidR="00DE0D0D" w:rsidRDefault="00DE0D0D" w:rsidP="00DE0D0D"/>
    <w:p w14:paraId="50797E7C" w14:textId="77777777" w:rsidR="005E07F8" w:rsidRDefault="005E07F8"/>
    <w:sectPr w:rsidR="005E07F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00356"/>
    <w:multiLevelType w:val="hybridMultilevel"/>
    <w:tmpl w:val="38C419A2"/>
    <w:lvl w:ilvl="0" w:tplc="CCE28192">
      <w:start w:val="1"/>
      <w:numFmt w:val="lowerLetter"/>
      <w:lvlText w:val="(%1)"/>
      <w:lvlJc w:val="left"/>
      <w:pPr>
        <w:ind w:left="828" w:hanging="46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270161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7F8"/>
    <w:rsid w:val="00036E00"/>
    <w:rsid w:val="00045B1D"/>
    <w:rsid w:val="0009758E"/>
    <w:rsid w:val="000A4BBE"/>
    <w:rsid w:val="000D0B2D"/>
    <w:rsid w:val="00132E45"/>
    <w:rsid w:val="001606AA"/>
    <w:rsid w:val="00160EA3"/>
    <w:rsid w:val="001639E4"/>
    <w:rsid w:val="001E5DC1"/>
    <w:rsid w:val="001F49CB"/>
    <w:rsid w:val="001F4B97"/>
    <w:rsid w:val="00201C32"/>
    <w:rsid w:val="00236DB7"/>
    <w:rsid w:val="00255997"/>
    <w:rsid w:val="002643E2"/>
    <w:rsid w:val="00283FE5"/>
    <w:rsid w:val="00294558"/>
    <w:rsid w:val="002A0262"/>
    <w:rsid w:val="002A1CFE"/>
    <w:rsid w:val="002B05C9"/>
    <w:rsid w:val="002C4C76"/>
    <w:rsid w:val="00395542"/>
    <w:rsid w:val="003A654E"/>
    <w:rsid w:val="004176C9"/>
    <w:rsid w:val="0049140E"/>
    <w:rsid w:val="004A6E60"/>
    <w:rsid w:val="00527671"/>
    <w:rsid w:val="00543C53"/>
    <w:rsid w:val="0056224D"/>
    <w:rsid w:val="005D71B5"/>
    <w:rsid w:val="005E07F8"/>
    <w:rsid w:val="005F2D6D"/>
    <w:rsid w:val="005F5FCF"/>
    <w:rsid w:val="006717A2"/>
    <w:rsid w:val="006B4043"/>
    <w:rsid w:val="006B405C"/>
    <w:rsid w:val="007E5010"/>
    <w:rsid w:val="008671B4"/>
    <w:rsid w:val="00894E0E"/>
    <w:rsid w:val="008A45B6"/>
    <w:rsid w:val="008B0DD2"/>
    <w:rsid w:val="008C3DAD"/>
    <w:rsid w:val="008D7B2A"/>
    <w:rsid w:val="009465BB"/>
    <w:rsid w:val="009629DE"/>
    <w:rsid w:val="009C3CA7"/>
    <w:rsid w:val="009E0A27"/>
    <w:rsid w:val="00A02DD8"/>
    <w:rsid w:val="00A07315"/>
    <w:rsid w:val="00A13C88"/>
    <w:rsid w:val="00A15AE7"/>
    <w:rsid w:val="00A679A3"/>
    <w:rsid w:val="00A73203"/>
    <w:rsid w:val="00A74A4A"/>
    <w:rsid w:val="00A86A1B"/>
    <w:rsid w:val="00AF68E8"/>
    <w:rsid w:val="00B27960"/>
    <w:rsid w:val="00B46E18"/>
    <w:rsid w:val="00B565EF"/>
    <w:rsid w:val="00C152C8"/>
    <w:rsid w:val="00C26AEE"/>
    <w:rsid w:val="00C6600B"/>
    <w:rsid w:val="00C913F1"/>
    <w:rsid w:val="00C9416D"/>
    <w:rsid w:val="00CD341B"/>
    <w:rsid w:val="00DE0D0D"/>
    <w:rsid w:val="00E07F50"/>
    <w:rsid w:val="00E107A2"/>
    <w:rsid w:val="00E22DF2"/>
    <w:rsid w:val="00E25569"/>
    <w:rsid w:val="00E313D2"/>
    <w:rsid w:val="00E404CA"/>
    <w:rsid w:val="00E61CDE"/>
    <w:rsid w:val="00E6751C"/>
    <w:rsid w:val="00E74513"/>
    <w:rsid w:val="00EB218E"/>
    <w:rsid w:val="00EE0D47"/>
    <w:rsid w:val="00F2291E"/>
    <w:rsid w:val="00F37948"/>
    <w:rsid w:val="00F5059A"/>
    <w:rsid w:val="00F631C8"/>
    <w:rsid w:val="00F72314"/>
    <w:rsid w:val="00F85EB4"/>
    <w:rsid w:val="00FB1AE2"/>
    <w:rsid w:val="00FD159E"/>
    <w:rsid w:val="00FE4977"/>
    <w:rsid w:val="00FE4CB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8A23"/>
  <w15:chartTrackingRefBased/>
  <w15:docId w15:val="{F6D4F9DB-786D-430A-8526-8D618113A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07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E07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E07F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E07F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E07F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07F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07F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07F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07F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07F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E07F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E07F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E07F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E07F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07F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07F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07F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07F8"/>
    <w:rPr>
      <w:rFonts w:eastAsiaTheme="majorEastAsia" w:cstheme="majorBidi"/>
      <w:color w:val="272727" w:themeColor="text1" w:themeTint="D8"/>
    </w:rPr>
  </w:style>
  <w:style w:type="paragraph" w:styleId="Titre">
    <w:name w:val="Title"/>
    <w:basedOn w:val="Normal"/>
    <w:next w:val="Normal"/>
    <w:link w:val="TitreCar"/>
    <w:uiPriority w:val="10"/>
    <w:qFormat/>
    <w:rsid w:val="005E0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07F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07F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07F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07F8"/>
    <w:pPr>
      <w:spacing w:before="160"/>
      <w:jc w:val="center"/>
    </w:pPr>
    <w:rPr>
      <w:i/>
      <w:iCs/>
      <w:color w:val="404040" w:themeColor="text1" w:themeTint="BF"/>
    </w:rPr>
  </w:style>
  <w:style w:type="character" w:customStyle="1" w:styleId="CitationCar">
    <w:name w:val="Citation Car"/>
    <w:basedOn w:val="Policepardfaut"/>
    <w:link w:val="Citation"/>
    <w:uiPriority w:val="29"/>
    <w:rsid w:val="005E07F8"/>
    <w:rPr>
      <w:i/>
      <w:iCs/>
      <w:color w:val="404040" w:themeColor="text1" w:themeTint="BF"/>
    </w:rPr>
  </w:style>
  <w:style w:type="paragraph" w:styleId="Paragraphedeliste">
    <w:name w:val="List Paragraph"/>
    <w:basedOn w:val="Normal"/>
    <w:uiPriority w:val="34"/>
    <w:qFormat/>
    <w:rsid w:val="005E07F8"/>
    <w:pPr>
      <w:ind w:left="720"/>
      <w:contextualSpacing/>
    </w:pPr>
  </w:style>
  <w:style w:type="character" w:styleId="Accentuationintense">
    <w:name w:val="Intense Emphasis"/>
    <w:basedOn w:val="Policepardfaut"/>
    <w:uiPriority w:val="21"/>
    <w:qFormat/>
    <w:rsid w:val="005E07F8"/>
    <w:rPr>
      <w:i/>
      <w:iCs/>
      <w:color w:val="0F4761" w:themeColor="accent1" w:themeShade="BF"/>
    </w:rPr>
  </w:style>
  <w:style w:type="paragraph" w:styleId="Citationintense">
    <w:name w:val="Intense Quote"/>
    <w:basedOn w:val="Normal"/>
    <w:next w:val="Normal"/>
    <w:link w:val="CitationintenseCar"/>
    <w:uiPriority w:val="30"/>
    <w:qFormat/>
    <w:rsid w:val="005E0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07F8"/>
    <w:rPr>
      <w:i/>
      <w:iCs/>
      <w:color w:val="0F4761" w:themeColor="accent1" w:themeShade="BF"/>
    </w:rPr>
  </w:style>
  <w:style w:type="character" w:styleId="Rfrenceintense">
    <w:name w:val="Intense Reference"/>
    <w:basedOn w:val="Policepardfaut"/>
    <w:uiPriority w:val="32"/>
    <w:qFormat/>
    <w:rsid w:val="005E07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2802</TotalTime>
  <Pages>1</Pages>
  <Words>2046</Words>
  <Characters>11256</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60</cp:revision>
  <dcterms:created xsi:type="dcterms:W3CDTF">2025-01-11T17:08:00Z</dcterms:created>
  <dcterms:modified xsi:type="dcterms:W3CDTF">2025-01-13T23:01:00Z</dcterms:modified>
</cp:coreProperties>
</file>