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2FAB" w14:textId="08A6FE8D" w:rsidR="00FD159E" w:rsidRPr="007123E3" w:rsidRDefault="00276CF4">
      <w:r w:rsidRPr="007123E3">
        <w:t>Jane et Joe Smith</w:t>
      </w:r>
      <w:r w:rsidR="007123E3" w:rsidRPr="007123E3">
        <w:t xml:space="preserve">                           </w:t>
      </w:r>
      <w:proofErr w:type="gramStart"/>
      <w:r w:rsidR="007123E3" w:rsidRPr="007123E3">
        <w:t xml:space="preserve">   (</w:t>
      </w:r>
      <w:proofErr w:type="gramEnd"/>
      <w:r w:rsidR="007123E3" w:rsidRPr="007123E3">
        <w:t>3530) mission d’attestation de</w:t>
      </w:r>
      <w:r w:rsidR="007123E3">
        <w:t xml:space="preserve"> rapport de conformité </w:t>
      </w:r>
    </w:p>
    <w:p w14:paraId="4074E2B8" w14:textId="4CB12E7C" w:rsidR="00276CF4" w:rsidRPr="002D657F" w:rsidRDefault="00276CF4">
      <w:r w:rsidRPr="002D657F">
        <w:t>Hemp Co.</w:t>
      </w:r>
    </w:p>
    <w:p w14:paraId="2D1A5ECD" w14:textId="5B131C22" w:rsidR="00276CF4" w:rsidRDefault="00276CF4">
      <w:r w:rsidRPr="00276CF4">
        <w:t>La licence comporte les conditions suivantes : i) le détenteur doit se conformer à toutes les exigences de la licence, et ii) il doit produire des états financiers conformes aux Normes comptables pour les entreprises à capital fermé (NCECF).</w:t>
      </w:r>
    </w:p>
    <w:p w14:paraId="2B91B547" w14:textId="0295C567" w:rsidR="00276CF4" w:rsidRDefault="007123E3">
      <w:r w:rsidRPr="00276CF4">
        <w:t>Audit</w:t>
      </w:r>
      <w:r w:rsidR="00276CF4" w:rsidRPr="00276CF4">
        <w:t xml:space="preserve"> de la conformité à la réglementation</w:t>
      </w:r>
    </w:p>
    <w:p w14:paraId="03CBCD51" w14:textId="4A0A216F" w:rsidR="00276CF4" w:rsidRDefault="00276CF4">
      <w:r>
        <w:t xml:space="preserve">Extrait de la réglementation sur la marijuana sont en annexe 2 </w:t>
      </w:r>
    </w:p>
    <w:p w14:paraId="135F10F4" w14:textId="4A6DAD61" w:rsidR="00276CF4" w:rsidRDefault="00276CF4">
      <w:r>
        <w:t>Nous somme</w:t>
      </w:r>
      <w:r w:rsidR="007123E3">
        <w:t>s</w:t>
      </w:r>
      <w:r>
        <w:t xml:space="preserve"> le 27 octobre 2019</w:t>
      </w:r>
    </w:p>
    <w:p w14:paraId="6EC7F8DB" w14:textId="291D24F4" w:rsidR="00276CF4" w:rsidRDefault="00276CF4">
      <w:r>
        <w:t xml:space="preserve">Rôle : CPA Consultant </w:t>
      </w:r>
    </w:p>
    <w:p w14:paraId="7AC2C27B" w14:textId="1B28DEE9" w:rsidR="00276CF4" w:rsidRDefault="00276CF4">
      <w:r w:rsidRPr="002D657F">
        <w:rPr>
          <w:highlight w:val="yellow"/>
        </w:rPr>
        <w:t>TAF : Comment respecter les exigences de gouvernement pout les année 2018 et 2019 ?</w:t>
      </w:r>
    </w:p>
    <w:p w14:paraId="77F0D59D" w14:textId="5D219A95" w:rsidR="00276CF4" w:rsidRDefault="00922BC0">
      <w:r>
        <w:t xml:space="preserve">Fin d’exercice 31 décembre </w:t>
      </w:r>
    </w:p>
    <w:p w14:paraId="0686FE91" w14:textId="6E1583C9" w:rsidR="00922BC0" w:rsidRDefault="00922BC0">
      <w:r>
        <w:t xml:space="preserve">La production commerciale de marijuana (Projet de louer </w:t>
      </w:r>
      <w:r w:rsidR="007123E3">
        <w:t>des terres agricoles</w:t>
      </w:r>
      <w:r>
        <w:t xml:space="preserve"> a </w:t>
      </w:r>
      <w:proofErr w:type="gramStart"/>
      <w:r>
        <w:t>un agriculture</w:t>
      </w:r>
      <w:proofErr w:type="gramEnd"/>
      <w:r>
        <w:t xml:space="preserve">) </w:t>
      </w:r>
    </w:p>
    <w:p w14:paraId="06D3E3A9" w14:textId="74DBAB37" w:rsidR="007123E3" w:rsidRDefault="007123E3">
      <w:r>
        <w:t xml:space="preserve">Annexe 1 : renseignement sur l’activité actuelle </w:t>
      </w:r>
    </w:p>
    <w:p w14:paraId="4D73CCBB" w14:textId="08466F39" w:rsidR="007123E3" w:rsidRDefault="007123E3">
      <w:r>
        <w:t xml:space="preserve">Annexe 2 : Extrait de la réglementation de marijuana thérapeutique </w:t>
      </w:r>
    </w:p>
    <w:p w14:paraId="7CD343A6" w14:textId="082C584F" w:rsidR="007123E3" w:rsidRDefault="007123E3">
      <w:r w:rsidRPr="007123E3">
        <w:rPr>
          <w:highlight w:val="yellow"/>
        </w:rPr>
        <w:t>Annexe 3 : informations sur les pratiques comptables et les couts d’exploitation</w:t>
      </w:r>
      <w:r>
        <w:t xml:space="preserve"> </w:t>
      </w:r>
    </w:p>
    <w:p w14:paraId="657A4274" w14:textId="1FAE5F87" w:rsidR="007123E3" w:rsidRDefault="007123E3">
      <w:r>
        <w:t xml:space="preserve">Annexe 4 : Acceptation de l’offre de louer ses terres </w:t>
      </w:r>
    </w:p>
    <w:p w14:paraId="39000CE6" w14:textId="16CC60CD" w:rsidR="007123E3" w:rsidRDefault="007123E3">
      <w:r>
        <w:t>Traitement des informations comptables :</w:t>
      </w:r>
    </w:p>
    <w:p w14:paraId="771D7977" w14:textId="6703B11E" w:rsidR="00656067" w:rsidRPr="002A7CC2" w:rsidRDefault="00656067">
      <w:pPr>
        <w:rPr>
          <w:color w:val="FF0000"/>
        </w:rPr>
      </w:pPr>
      <w:r w:rsidRPr="002A7CC2">
        <w:rPr>
          <w:color w:val="FF0000"/>
        </w:rPr>
        <w:t>1-</w:t>
      </w:r>
      <w:bookmarkStart w:id="0" w:name="_Hlk188252630"/>
      <w:r w:rsidRPr="002A7CC2">
        <w:rPr>
          <w:color w:val="FF0000"/>
        </w:rPr>
        <w:t xml:space="preserve">La fibre de Chanvre </w:t>
      </w:r>
      <w:bookmarkEnd w:id="0"/>
    </w:p>
    <w:p w14:paraId="31BF4B4D" w14:textId="4D4AD1D4" w:rsidR="00656067" w:rsidRDefault="00656067">
      <w:r>
        <w:t>Question : Est que c’est adéquat que Hemp ne tient pas la comptabilité de grands livres auxiliaires des ventes de fibre de Chanvre ?</w:t>
      </w:r>
    </w:p>
    <w:p w14:paraId="54803D7D" w14:textId="543C43EA" w:rsidR="00656067" w:rsidRPr="00656067" w:rsidRDefault="00656067" w:rsidP="00656067">
      <w:r>
        <w:t xml:space="preserve">Identification de la norme et analyse : Selon le chapitre 3400 de NCECF et selon le paragraphe </w:t>
      </w:r>
      <w:r w:rsidRPr="00656067">
        <w:t>.03    Dans le présent chapitre, les termes suivants ont la signification indiquée ci-après.</w:t>
      </w:r>
    </w:p>
    <w:p w14:paraId="56C3C152" w14:textId="51F31676" w:rsidR="00656067" w:rsidRPr="00A60E51" w:rsidRDefault="00656067" w:rsidP="00A60E51">
      <w:pPr>
        <w:pStyle w:val="Paragraphedeliste"/>
        <w:numPr>
          <w:ilvl w:val="0"/>
          <w:numId w:val="1"/>
        </w:numPr>
        <w:rPr>
          <w:color w:val="000000" w:themeColor="text1"/>
        </w:rPr>
      </w:pPr>
      <w:bookmarkStart w:id="1" w:name="para_14"/>
      <w:bookmarkStart w:id="2" w:name="para_"/>
      <w:bookmarkEnd w:id="1"/>
      <w:bookmarkEnd w:id="2"/>
      <w:r w:rsidRPr="00A60E51">
        <w:rPr>
          <w:b/>
          <w:bCs/>
          <w:color w:val="00B0F0"/>
        </w:rPr>
        <w:t>Produits :</w:t>
      </w:r>
      <w:r w:rsidRPr="00A60E51">
        <w:rPr>
          <w:color w:val="00B0F0"/>
        </w:rPr>
        <w:t xml:space="preserve"> sommes et autres contreparties reçues ou à recevoir dans le cours des activités normales de l'entreprise généralement au titre de la vente de biens : </w:t>
      </w:r>
      <w:r w:rsidRPr="00A60E51">
        <w:rPr>
          <w:color w:val="000000" w:themeColor="text1"/>
        </w:rPr>
        <w:t xml:space="preserve">cette condition s’applique car le montant correspond à un montant reçu de grossiste pour la vente de fibre de Chanvre qui est une activité normale de Hemp </w:t>
      </w:r>
      <w:r w:rsidR="00A60E51" w:rsidRPr="00A60E51">
        <w:rPr>
          <w:color w:val="000000" w:themeColor="text1"/>
        </w:rPr>
        <w:t xml:space="preserve">durant l’année 2019 </w:t>
      </w:r>
    </w:p>
    <w:p w14:paraId="68B2185C" w14:textId="375C52AA" w:rsidR="00401129" w:rsidRPr="00401129" w:rsidRDefault="00A60E51" w:rsidP="00401129">
      <w:pPr>
        <w:rPr>
          <w:color w:val="000000" w:themeColor="text1"/>
        </w:rPr>
      </w:pPr>
      <w:r>
        <w:rPr>
          <w:color w:val="000000" w:themeColor="text1"/>
        </w:rPr>
        <w:t>Pour constater un produit selon les NCECF</w:t>
      </w:r>
      <w:r w:rsidR="0039716A">
        <w:rPr>
          <w:color w:val="000000" w:themeColor="text1"/>
        </w:rPr>
        <w:t xml:space="preserve"> : selon</w:t>
      </w:r>
      <w:r w:rsidR="00402D88">
        <w:rPr>
          <w:color w:val="000000" w:themeColor="text1"/>
        </w:rPr>
        <w:t xml:space="preserve"> </w:t>
      </w:r>
      <w:r w:rsidR="00401129">
        <w:rPr>
          <w:color w:val="000000" w:themeColor="text1"/>
        </w:rPr>
        <w:t xml:space="preserve">le chapitre 3400 et selon le paragraphe </w:t>
      </w:r>
      <w:r w:rsidR="00401129" w:rsidRPr="00401129">
        <w:rPr>
          <w:color w:val="000000" w:themeColor="text1"/>
        </w:rPr>
        <w:t>.05      Dans le cas d'une opération portant sur la vente de biens, l'exécution doit être considérée comme achevée lorsque les conditions suivantes sont remplies :</w:t>
      </w:r>
    </w:p>
    <w:p w14:paraId="478941A2" w14:textId="77777777" w:rsidR="00401129" w:rsidRPr="00401129" w:rsidRDefault="00401129" w:rsidP="00401129">
      <w:pPr>
        <w:rPr>
          <w:color w:val="45B0E1" w:themeColor="accent1" w:themeTint="99"/>
        </w:rPr>
      </w:pPr>
      <w:r w:rsidRPr="00401129">
        <w:rPr>
          <w:color w:val="45B0E1" w:themeColor="accent1" w:themeTint="99"/>
        </w:rPr>
        <w:t>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r>
        <w:rPr>
          <w:color w:val="45B0E1" w:themeColor="accent1" w:themeTint="99"/>
        </w:rPr>
        <w:t> :</w:t>
      </w:r>
      <w:r>
        <w:t xml:space="preserve">cette condition s’applique selon le paragraphe 07     </w:t>
      </w:r>
      <w:r w:rsidRPr="00401129">
        <w:rPr>
          <w:color w:val="45B0E1" w:themeColor="accent1" w:themeTint="99"/>
        </w:rPr>
        <w:t xml:space="preserve"> L'exécution est considérée </w:t>
      </w:r>
      <w:r w:rsidRPr="00401129">
        <w:rPr>
          <w:color w:val="45B0E1" w:themeColor="accent1" w:themeTint="99"/>
        </w:rPr>
        <w:lastRenderedPageBreak/>
        <w:t>comme achevée au sens des paragraphes 3400.05 et .06 lorsque tous les critères suivants sont réunis :</w:t>
      </w:r>
    </w:p>
    <w:p w14:paraId="787B689A" w14:textId="64274448" w:rsidR="00401129" w:rsidRDefault="00401129" w:rsidP="00401129">
      <w:r w:rsidRPr="00401129">
        <w:rPr>
          <w:color w:val="45B0E1" w:themeColor="accent1" w:themeTint="99"/>
        </w:rPr>
        <w:t xml:space="preserve">a)     il y a des preuves convaincantes de l'existence d'un accord : </w:t>
      </w:r>
      <w:r w:rsidRPr="002A7CC2">
        <w:rPr>
          <w:color w:val="000000" w:themeColor="text1"/>
        </w:rPr>
        <w:t>oui</w:t>
      </w:r>
      <w:r>
        <w:t xml:space="preserve"> fait partie </w:t>
      </w:r>
      <w:r w:rsidR="002A7CC2">
        <w:t>des pratiques</w:t>
      </w:r>
      <w:r>
        <w:t xml:space="preserve"> habituelle de l’entité selon le paragraphe 8 </w:t>
      </w:r>
    </w:p>
    <w:p w14:paraId="3168C260" w14:textId="77777777" w:rsidR="00401129" w:rsidRDefault="00401129" w:rsidP="00401129"/>
    <w:p w14:paraId="1AF59C0B" w14:textId="5A9920E9" w:rsidR="00401129" w:rsidRDefault="00401129" w:rsidP="00401129">
      <w:r>
        <w:t xml:space="preserve">b)     la livraison a eu lieu ou les services ont été </w:t>
      </w:r>
      <w:r w:rsidR="002A7CC2">
        <w:t>rendus; oui</w:t>
      </w:r>
      <w:r>
        <w:t xml:space="preserve"> </w:t>
      </w:r>
      <w:r w:rsidRPr="00401129">
        <w:t>La fibre de Chanvre</w:t>
      </w:r>
      <w:r>
        <w:t xml:space="preserve"> </w:t>
      </w:r>
      <w:proofErr w:type="gramStart"/>
      <w:r>
        <w:t>ont était</w:t>
      </w:r>
      <w:proofErr w:type="gramEnd"/>
      <w:r>
        <w:t xml:space="preserve"> livrés au grossiste (</w:t>
      </w:r>
      <w:proofErr w:type="spellStart"/>
      <w:r>
        <w:t>Hemp</w:t>
      </w:r>
      <w:proofErr w:type="spellEnd"/>
      <w:r>
        <w:t xml:space="preserve"> vend toute sa production de fibre de chanvre au grossiste) </w:t>
      </w:r>
    </w:p>
    <w:p w14:paraId="5B700A31" w14:textId="77777777" w:rsidR="00401129" w:rsidRDefault="00401129" w:rsidP="00401129"/>
    <w:p w14:paraId="6F1DB8A6" w14:textId="0B62C359" w:rsidR="00401129" w:rsidRPr="00401129" w:rsidRDefault="00401129" w:rsidP="00401129">
      <w:r>
        <w:t xml:space="preserve">c)     le prix que l'acheteur doit payer au vendeur est déterminé ou déterminable : cette condition s’applique car le prix est connu et stable sur le marché soit 4.6$ le kg </w:t>
      </w:r>
    </w:p>
    <w:p w14:paraId="6E80889B" w14:textId="3BAE24B9" w:rsidR="00A60E51" w:rsidRDefault="00401129" w:rsidP="00401129">
      <w:pPr>
        <w:rPr>
          <w:color w:val="000000" w:themeColor="text1"/>
        </w:rPr>
      </w:pPr>
      <w:r w:rsidRPr="00401129">
        <w:rPr>
          <w:color w:val="45B0E1" w:themeColor="accent1" w:themeTint="99"/>
        </w:rPr>
        <w:t>b)     la mesure de la contrepartie qui sera obtenue pour les biens vendus et l'estimation des rendus sont raisonnablement sûres.</w:t>
      </w:r>
      <w:r>
        <w:rPr>
          <w:color w:val="45B0E1" w:themeColor="accent1" w:themeTint="99"/>
        </w:rPr>
        <w:t> </w:t>
      </w:r>
      <w:r w:rsidR="002A7CC2" w:rsidRPr="002A7CC2">
        <w:rPr>
          <w:color w:val="000000" w:themeColor="text1"/>
        </w:rPr>
        <w:t>: oui</w:t>
      </w:r>
      <w:r w:rsidRPr="002A7CC2">
        <w:rPr>
          <w:color w:val="000000" w:themeColor="text1"/>
        </w:rPr>
        <w:t xml:space="preserve"> cette condition s’applique </w:t>
      </w:r>
      <w:r w:rsidR="002A7CC2" w:rsidRPr="002A7CC2">
        <w:rPr>
          <w:color w:val="000000" w:themeColor="text1"/>
        </w:rPr>
        <w:t>la contrepartie</w:t>
      </w:r>
      <w:r w:rsidRPr="002A7CC2">
        <w:rPr>
          <w:color w:val="000000" w:themeColor="text1"/>
        </w:rPr>
        <w:t xml:space="preserve"> est </w:t>
      </w:r>
      <w:r w:rsidR="002A7CC2" w:rsidRPr="002A7CC2">
        <w:rPr>
          <w:color w:val="000000" w:themeColor="text1"/>
        </w:rPr>
        <w:t>évalué</w:t>
      </w:r>
      <w:r w:rsidRPr="002A7CC2">
        <w:rPr>
          <w:color w:val="000000" w:themeColor="text1"/>
        </w:rPr>
        <w:t xml:space="preserve"> </w:t>
      </w:r>
      <w:r w:rsidR="002A7CC2" w:rsidRPr="002A7CC2">
        <w:rPr>
          <w:color w:val="000000" w:themeColor="text1"/>
        </w:rPr>
        <w:t>à</w:t>
      </w:r>
      <w:r w:rsidRPr="002A7CC2">
        <w:rPr>
          <w:color w:val="000000" w:themeColor="text1"/>
        </w:rPr>
        <w:t xml:space="preserve"> 4.6*6000 kg soit 27 600 $</w:t>
      </w:r>
      <w:r w:rsidR="0039716A">
        <w:rPr>
          <w:color w:val="000000" w:themeColor="text1"/>
        </w:rPr>
        <w:t xml:space="preserve"> par hectare</w:t>
      </w:r>
      <w:r w:rsidRPr="002A7CC2">
        <w:rPr>
          <w:color w:val="000000" w:themeColor="text1"/>
        </w:rPr>
        <w:t xml:space="preserve"> et pour </w:t>
      </w:r>
      <w:r w:rsidR="002A7CC2">
        <w:rPr>
          <w:color w:val="000000" w:themeColor="text1"/>
        </w:rPr>
        <w:t xml:space="preserve">le recouvrement rien n’indique que </w:t>
      </w:r>
      <w:proofErr w:type="spellStart"/>
      <w:r w:rsidR="002A7CC2">
        <w:rPr>
          <w:color w:val="000000" w:themeColor="text1"/>
        </w:rPr>
        <w:t>Hemp</w:t>
      </w:r>
      <w:proofErr w:type="spellEnd"/>
      <w:r w:rsidR="002A7CC2">
        <w:rPr>
          <w:color w:val="000000" w:themeColor="text1"/>
        </w:rPr>
        <w:t xml:space="preserve"> a des problèmes de recouvrement avec son grossiste </w:t>
      </w:r>
    </w:p>
    <w:p w14:paraId="48F4747B" w14:textId="0118E217" w:rsidR="002A7CC2" w:rsidRDefault="002A7CC2" w:rsidP="00401129">
      <w:pPr>
        <w:rPr>
          <w:color w:val="000000" w:themeColor="text1"/>
        </w:rPr>
      </w:pPr>
      <w:r>
        <w:rPr>
          <w:color w:val="000000" w:themeColor="text1"/>
        </w:rPr>
        <w:t xml:space="preserve">Recommandation : passer toutes les écritures des ventes pour le seul client soit le grossiste et tenir un grand livre comptable </w:t>
      </w:r>
    </w:p>
    <w:p w14:paraId="6D3CF3AF" w14:textId="4D8952F3" w:rsidR="002A7CC2" w:rsidRDefault="002A7CC2" w:rsidP="00401129">
      <w:pPr>
        <w:rPr>
          <w:color w:val="000000" w:themeColor="text1"/>
        </w:rPr>
      </w:pPr>
      <w:r>
        <w:rPr>
          <w:color w:val="000000" w:themeColor="text1"/>
        </w:rPr>
        <w:t xml:space="preserve">Y’a pas de dépendance économique donc pas de notes au ÉF </w:t>
      </w:r>
    </w:p>
    <w:p w14:paraId="1EFE3F0E" w14:textId="2B8A00F1" w:rsidR="002A7CC2" w:rsidRDefault="002A7CC2" w:rsidP="00401129">
      <w:pPr>
        <w:rPr>
          <w:color w:val="FF0000"/>
        </w:rPr>
      </w:pPr>
      <w:r w:rsidRPr="002A7CC2">
        <w:rPr>
          <w:color w:val="FF0000"/>
        </w:rPr>
        <w:t>2-Chanvre :</w:t>
      </w:r>
    </w:p>
    <w:p w14:paraId="125C53C7" w14:textId="59CC4490" w:rsidR="002A7CC2" w:rsidRDefault="002A7CC2" w:rsidP="00401129">
      <w:pPr>
        <w:rPr>
          <w:color w:val="000000" w:themeColor="text1"/>
        </w:rPr>
      </w:pPr>
      <w:r w:rsidRPr="002A7CC2">
        <w:rPr>
          <w:color w:val="000000" w:themeColor="text1"/>
        </w:rPr>
        <w:t>Question</w:t>
      </w:r>
      <w:proofErr w:type="gramStart"/>
      <w:r w:rsidRPr="002A7CC2">
        <w:rPr>
          <w:color w:val="000000" w:themeColor="text1"/>
        </w:rPr>
        <w:t> :</w:t>
      </w:r>
      <w:proofErr w:type="spellStart"/>
      <w:r>
        <w:rPr>
          <w:color w:val="000000" w:themeColor="text1"/>
        </w:rPr>
        <w:t>Hemp</w:t>
      </w:r>
      <w:proofErr w:type="spellEnd"/>
      <w:proofErr w:type="gramEnd"/>
      <w:r>
        <w:rPr>
          <w:color w:val="000000" w:themeColor="text1"/>
        </w:rPr>
        <w:t xml:space="preserve"> comptabilise les ventes de chanvre au moment de la récole au prix plancher fixé par le gouvernement est que ce traitement est adéquat?</w:t>
      </w:r>
    </w:p>
    <w:p w14:paraId="48A1ECBF" w14:textId="21EBEE03" w:rsidR="006372BC" w:rsidRPr="006372BC" w:rsidRDefault="002A7CC2" w:rsidP="006372BC">
      <w:pPr>
        <w:rPr>
          <w:color w:val="4C94D8" w:themeColor="text2" w:themeTint="80"/>
        </w:rPr>
      </w:pPr>
      <w:r>
        <w:rPr>
          <w:color w:val="000000" w:themeColor="text1"/>
        </w:rPr>
        <w:t>Identification de la norme et analyse</w:t>
      </w:r>
      <w:proofErr w:type="gramStart"/>
      <w:r>
        <w:rPr>
          <w:color w:val="000000" w:themeColor="text1"/>
        </w:rPr>
        <w:t> :selon</w:t>
      </w:r>
      <w:proofErr w:type="gramEnd"/>
      <w:r>
        <w:rPr>
          <w:color w:val="000000" w:themeColor="text1"/>
        </w:rPr>
        <w:t xml:space="preserve"> le chapitre 3400 </w:t>
      </w:r>
      <w:r w:rsidR="006372BC" w:rsidRPr="006372BC">
        <w:rPr>
          <w:color w:val="000000" w:themeColor="text1"/>
        </w:rPr>
        <w:t>.</w:t>
      </w:r>
      <w:r w:rsidR="006372BC">
        <w:rPr>
          <w:color w:val="000000" w:themeColor="text1"/>
        </w:rPr>
        <w:t xml:space="preserve">  </w:t>
      </w:r>
      <w:proofErr w:type="gramStart"/>
      <w:r w:rsidR="006372BC">
        <w:rPr>
          <w:color w:val="000000" w:themeColor="text1"/>
        </w:rPr>
        <w:t>et</w:t>
      </w:r>
      <w:proofErr w:type="gramEnd"/>
      <w:r w:rsidR="006372BC">
        <w:rPr>
          <w:color w:val="000000" w:themeColor="text1"/>
        </w:rPr>
        <w:t xml:space="preserve"> selon le paragraphe </w:t>
      </w:r>
      <w:r w:rsidR="006372BC" w:rsidRPr="006372BC">
        <w:rPr>
          <w:color w:val="4C94D8" w:themeColor="text2" w:themeTint="80"/>
        </w:rPr>
        <w:t>04  Les produits provenant de la vente de biens ou de la prestation de services doivent être constatés lorsque les exigences relatives à l'exécution énoncées aux paragraphes 3400.05 et .06 sont satisfaites, pourvu qu'au moment de l'exécution le recouvrement final soit raisonnablement sûr</w:t>
      </w:r>
      <w:r w:rsidR="007B17E1">
        <w:rPr>
          <w:color w:val="4C94D8" w:themeColor="text2" w:themeTint="80"/>
        </w:rPr>
        <w:t> ;</w:t>
      </w:r>
    </w:p>
    <w:p w14:paraId="4912F161" w14:textId="77777777" w:rsidR="006372BC" w:rsidRPr="006372BC" w:rsidRDefault="006372BC" w:rsidP="006372BC">
      <w:pPr>
        <w:rPr>
          <w:color w:val="4C94D8" w:themeColor="text2" w:themeTint="80"/>
        </w:rPr>
      </w:pPr>
      <w:r w:rsidRPr="006372BC">
        <w:rPr>
          <w:color w:val="4C94D8" w:themeColor="text2" w:themeTint="80"/>
        </w:rPr>
        <w:t>.05      Dans le cas d'une opération portant sur la vente de biens, l'exécution doit être considérée comme achevée lorsque les conditions suivantes sont remplies :</w:t>
      </w:r>
    </w:p>
    <w:p w14:paraId="337C0C18" w14:textId="3477B41D" w:rsidR="006372BC" w:rsidRPr="006372BC" w:rsidRDefault="006372BC" w:rsidP="006372BC">
      <w:pPr>
        <w:rPr>
          <w:color w:val="4C94D8" w:themeColor="text2" w:themeTint="80"/>
        </w:rPr>
      </w:pPr>
      <w:r w:rsidRPr="006372BC">
        <w:rPr>
          <w:color w:val="4C94D8" w:themeColor="text2" w:themeTint="80"/>
        </w:rPr>
        <w:t>a)     tous les risques et avantages importants inhérents à la propriété ont été transférés à l'acheteur du fait que tous les actes importants ont été exécutés, et le vendeur n'exerce plus sur les biens cédés un droit de gestion ou un contrôle effectif comparable à celui qui découle généralement du droit de propriété</w:t>
      </w:r>
      <w:r>
        <w:rPr>
          <w:color w:val="4C94D8" w:themeColor="text2" w:themeTint="80"/>
        </w:rPr>
        <w:t xml:space="preserve"> : </w:t>
      </w:r>
      <w:r w:rsidRPr="006372BC">
        <w:rPr>
          <w:color w:val="000000" w:themeColor="text1"/>
        </w:rPr>
        <w:t xml:space="preserve">et selon le </w:t>
      </w:r>
      <w:r w:rsidRPr="006372BC">
        <w:rPr>
          <w:color w:val="4C94D8" w:themeColor="text2" w:themeTint="80"/>
        </w:rPr>
        <w:t>paragraphe 07   L'exécution est considérée comme achevée au sens des paragraphes 3400.05 et .06 lorsque tous les critères suivants sont réunis :</w:t>
      </w:r>
    </w:p>
    <w:p w14:paraId="5343D869" w14:textId="4B0ECE2A" w:rsidR="006372BC" w:rsidRPr="006372BC" w:rsidRDefault="006372BC" w:rsidP="006372BC">
      <w:pPr>
        <w:rPr>
          <w:color w:val="4C94D8" w:themeColor="text2" w:themeTint="80"/>
        </w:rPr>
      </w:pPr>
      <w:r w:rsidRPr="006372BC">
        <w:rPr>
          <w:color w:val="4C94D8" w:themeColor="text2" w:themeTint="80"/>
        </w:rPr>
        <w:t>a)     il y a des preuves convaincantes de l'existence d'un accord;</w:t>
      </w:r>
      <w:r w:rsidRPr="006372BC">
        <w:rPr>
          <w:color w:val="000000" w:themeColor="text1"/>
        </w:rPr>
        <w:t xml:space="preserve"> Oui cette condition s’applique </w:t>
      </w:r>
      <w:r>
        <w:rPr>
          <w:color w:val="000000" w:themeColor="text1"/>
        </w:rPr>
        <w:t xml:space="preserve">car la vente de chanvre faits partie des activités commerciale de </w:t>
      </w:r>
      <w:proofErr w:type="spellStart"/>
      <w:r>
        <w:rPr>
          <w:color w:val="000000" w:themeColor="text1"/>
        </w:rPr>
        <w:t>Helmes</w:t>
      </w:r>
      <w:proofErr w:type="spellEnd"/>
      <w:r>
        <w:rPr>
          <w:color w:val="000000" w:themeColor="text1"/>
        </w:rPr>
        <w:t xml:space="preserve"> </w:t>
      </w:r>
    </w:p>
    <w:p w14:paraId="50C5B5D9" w14:textId="35554A40" w:rsidR="006372BC" w:rsidRDefault="006372BC" w:rsidP="006372BC">
      <w:pPr>
        <w:rPr>
          <w:color w:val="000000" w:themeColor="text1"/>
        </w:rPr>
      </w:pPr>
      <w:r w:rsidRPr="006372BC">
        <w:rPr>
          <w:color w:val="4C94D8" w:themeColor="text2" w:themeTint="80"/>
        </w:rPr>
        <w:t>b)     la livraison a eu lieu ou les services ont été rendus</w:t>
      </w:r>
      <w:r w:rsidRPr="006372BC">
        <w:rPr>
          <w:color w:val="000000" w:themeColor="text1"/>
        </w:rPr>
        <w:t xml:space="preserve">; Cette condition </w:t>
      </w:r>
      <w:r>
        <w:rPr>
          <w:color w:val="000000" w:themeColor="text1"/>
        </w:rPr>
        <w:t xml:space="preserve">ne s’applique pas car au moment de récole la livraison n’est pas encore faite et toujours </w:t>
      </w:r>
      <w:proofErr w:type="spellStart"/>
      <w:r>
        <w:rPr>
          <w:color w:val="000000" w:themeColor="text1"/>
        </w:rPr>
        <w:t>Helmes</w:t>
      </w:r>
      <w:proofErr w:type="spellEnd"/>
      <w:r>
        <w:rPr>
          <w:color w:val="000000" w:themeColor="text1"/>
        </w:rPr>
        <w:t xml:space="preserve"> qui </w:t>
      </w:r>
      <w:r w:rsidR="007B17E1">
        <w:rPr>
          <w:color w:val="000000" w:themeColor="text1"/>
        </w:rPr>
        <w:t>contrôles</w:t>
      </w:r>
      <w:r>
        <w:rPr>
          <w:color w:val="000000" w:themeColor="text1"/>
        </w:rPr>
        <w:t xml:space="preserve"> les stocks de </w:t>
      </w:r>
    </w:p>
    <w:p w14:paraId="5F459B09" w14:textId="1180A3B2" w:rsidR="006372BC" w:rsidRPr="006372BC" w:rsidRDefault="006372BC" w:rsidP="006372BC">
      <w:pPr>
        <w:rPr>
          <w:color w:val="4C94D8" w:themeColor="text2" w:themeTint="80"/>
        </w:rPr>
      </w:pPr>
      <w:r>
        <w:rPr>
          <w:color w:val="000000" w:themeColor="text1"/>
        </w:rPr>
        <w:t xml:space="preserve">Chanvre </w:t>
      </w:r>
    </w:p>
    <w:p w14:paraId="524FED0F" w14:textId="05F95729" w:rsidR="006372BC" w:rsidRPr="006372BC" w:rsidRDefault="006372BC" w:rsidP="006372BC">
      <w:pPr>
        <w:rPr>
          <w:color w:val="000000" w:themeColor="text1"/>
        </w:rPr>
      </w:pPr>
      <w:r w:rsidRPr="006372BC">
        <w:rPr>
          <w:color w:val="4C94D8" w:themeColor="text2" w:themeTint="80"/>
        </w:rPr>
        <w:lastRenderedPageBreak/>
        <w:t>c)     le prix que l'acheteur doit payer au vendeur est déterminé ou déterminable</w:t>
      </w:r>
      <w:r>
        <w:rPr>
          <w:color w:val="4C94D8" w:themeColor="text2" w:themeTint="80"/>
        </w:rPr>
        <w:t xml:space="preserve"> : </w:t>
      </w:r>
      <w:r w:rsidRPr="006372BC">
        <w:rPr>
          <w:color w:val="000000" w:themeColor="text1"/>
        </w:rPr>
        <w:t xml:space="preserve">Cette </w:t>
      </w:r>
      <w:r w:rsidR="007B17E1">
        <w:rPr>
          <w:color w:val="000000" w:themeColor="text1"/>
        </w:rPr>
        <w:t xml:space="preserve">condition s’applique tous les clients connaisse le prix de vente au moment </w:t>
      </w:r>
      <w:proofErr w:type="spellStart"/>
      <w:r w:rsidR="007B17E1">
        <w:rPr>
          <w:color w:val="000000" w:themeColor="text1"/>
        </w:rPr>
        <w:t>ou</w:t>
      </w:r>
      <w:proofErr w:type="spellEnd"/>
      <w:r w:rsidR="007B17E1">
        <w:rPr>
          <w:color w:val="000000" w:themeColor="text1"/>
        </w:rPr>
        <w:t xml:space="preserve"> </w:t>
      </w:r>
      <w:proofErr w:type="spellStart"/>
      <w:r w:rsidR="007B17E1">
        <w:rPr>
          <w:color w:val="000000" w:themeColor="text1"/>
        </w:rPr>
        <w:t>Helmes</w:t>
      </w:r>
      <w:proofErr w:type="spellEnd"/>
      <w:r w:rsidR="007B17E1">
        <w:rPr>
          <w:color w:val="000000" w:themeColor="text1"/>
        </w:rPr>
        <w:t xml:space="preserve"> faits la livraison de Chanvre </w:t>
      </w:r>
    </w:p>
    <w:p w14:paraId="1DAF0D27" w14:textId="3A5C639C" w:rsidR="002A7CC2" w:rsidRDefault="006372BC" w:rsidP="006372BC">
      <w:pPr>
        <w:rPr>
          <w:color w:val="000000" w:themeColor="text1"/>
        </w:rPr>
      </w:pPr>
      <w:r w:rsidRPr="006372BC">
        <w:rPr>
          <w:color w:val="4C94D8" w:themeColor="text2" w:themeTint="80"/>
        </w:rPr>
        <w:t>b)     la mesure de la contrepartie qui sera obtenue pour les biens vendus et l'estimation des rendus sont raisonnablement sûres</w:t>
      </w:r>
      <w:r w:rsidR="007B17E1">
        <w:rPr>
          <w:color w:val="4C94D8" w:themeColor="text2" w:themeTint="80"/>
        </w:rPr>
        <w:t xml:space="preserve"> </w:t>
      </w:r>
      <w:r w:rsidR="007B17E1" w:rsidRPr="007B17E1">
        <w:rPr>
          <w:color w:val="000000" w:themeColor="text1"/>
        </w:rPr>
        <w:t xml:space="preserve">: Cette condition </w:t>
      </w:r>
      <w:r w:rsidR="007B17E1">
        <w:rPr>
          <w:color w:val="000000" w:themeColor="text1"/>
        </w:rPr>
        <w:t xml:space="preserve">s’applique car </w:t>
      </w:r>
      <w:proofErr w:type="spellStart"/>
      <w:r w:rsidR="007B17E1">
        <w:rPr>
          <w:color w:val="000000" w:themeColor="text1"/>
        </w:rPr>
        <w:t>Helmes</w:t>
      </w:r>
      <w:proofErr w:type="spellEnd"/>
      <w:r w:rsidR="007B17E1">
        <w:rPr>
          <w:color w:val="000000" w:themeColor="text1"/>
        </w:rPr>
        <w:t xml:space="preserve"> peut estimer le montant des vente </w:t>
      </w:r>
      <w:proofErr w:type="gramStart"/>
      <w:r w:rsidR="007B17E1">
        <w:rPr>
          <w:color w:val="000000" w:themeColor="text1"/>
        </w:rPr>
        <w:t>a</w:t>
      </w:r>
      <w:proofErr w:type="gramEnd"/>
      <w:r w:rsidR="007B17E1">
        <w:rPr>
          <w:color w:val="000000" w:themeColor="text1"/>
        </w:rPr>
        <w:t xml:space="preserve"> recouvrir </w:t>
      </w:r>
    </w:p>
    <w:p w14:paraId="5D48FBFC" w14:textId="57830444" w:rsidR="007B17E1" w:rsidRDefault="007B17E1" w:rsidP="006372BC">
      <w:pPr>
        <w:rPr>
          <w:color w:val="000000" w:themeColor="text1"/>
        </w:rPr>
      </w:pPr>
      <w:proofErr w:type="gramStart"/>
      <w:r>
        <w:rPr>
          <w:color w:val="000000" w:themeColor="text1"/>
        </w:rPr>
        <w:t>le</w:t>
      </w:r>
      <w:proofErr w:type="gramEnd"/>
      <w:r>
        <w:rPr>
          <w:color w:val="000000" w:themeColor="text1"/>
        </w:rPr>
        <w:t xml:space="preserve"> critères de recouvrement et raisonnablement sur :cette condition s’applique rien n’indique que </w:t>
      </w:r>
      <w:proofErr w:type="spellStart"/>
      <w:r>
        <w:rPr>
          <w:color w:val="000000" w:themeColor="text1"/>
        </w:rPr>
        <w:t>helmes</w:t>
      </w:r>
      <w:proofErr w:type="spellEnd"/>
      <w:r>
        <w:rPr>
          <w:color w:val="000000" w:themeColor="text1"/>
        </w:rPr>
        <w:t xml:space="preserve"> a des problèmes de recouvrement </w:t>
      </w:r>
    </w:p>
    <w:p w14:paraId="4AD12087" w14:textId="700526AD" w:rsidR="007B17E1" w:rsidRDefault="007B17E1" w:rsidP="006372BC">
      <w:pPr>
        <w:rPr>
          <w:color w:val="000000" w:themeColor="text1"/>
        </w:rPr>
      </w:pPr>
      <w:r>
        <w:rPr>
          <w:color w:val="000000" w:themeColor="text1"/>
        </w:rPr>
        <w:t xml:space="preserve">Pour la subvention de gouvernement n’est pas considérer comme une activité de vente donc ne fait pas parties </w:t>
      </w:r>
      <w:r w:rsidR="005153BB">
        <w:rPr>
          <w:color w:val="000000" w:themeColor="text1"/>
        </w:rPr>
        <w:t>des activités ordinaires</w:t>
      </w:r>
      <w:r>
        <w:rPr>
          <w:color w:val="000000" w:themeColor="text1"/>
        </w:rPr>
        <w:t xml:space="preserve"> de </w:t>
      </w:r>
      <w:proofErr w:type="spellStart"/>
      <w:r>
        <w:rPr>
          <w:color w:val="000000" w:themeColor="text1"/>
        </w:rPr>
        <w:t>Helmes</w:t>
      </w:r>
      <w:proofErr w:type="spellEnd"/>
      <w:r>
        <w:rPr>
          <w:color w:val="000000" w:themeColor="text1"/>
        </w:rPr>
        <w:t xml:space="preserve"> et </w:t>
      </w:r>
      <w:r w:rsidR="005153BB">
        <w:rPr>
          <w:color w:val="000000" w:themeColor="text1"/>
        </w:rPr>
        <w:t>s’il</w:t>
      </w:r>
      <w:r>
        <w:rPr>
          <w:color w:val="000000" w:themeColor="text1"/>
        </w:rPr>
        <w:t xml:space="preserve"> y’a une </w:t>
      </w:r>
      <w:r w:rsidR="005153BB">
        <w:rPr>
          <w:color w:val="000000" w:themeColor="text1"/>
        </w:rPr>
        <w:t>subvention</w:t>
      </w:r>
      <w:r>
        <w:rPr>
          <w:color w:val="000000" w:themeColor="text1"/>
        </w:rPr>
        <w:t xml:space="preserve"> de </w:t>
      </w:r>
      <w:r w:rsidR="005153BB">
        <w:rPr>
          <w:color w:val="000000" w:themeColor="text1"/>
        </w:rPr>
        <w:t xml:space="preserve">gouvernement </w:t>
      </w:r>
      <w:proofErr w:type="spellStart"/>
      <w:r w:rsidR="005153BB">
        <w:rPr>
          <w:color w:val="000000" w:themeColor="text1"/>
        </w:rPr>
        <w:t>Helmes</w:t>
      </w:r>
      <w:proofErr w:type="spellEnd"/>
      <w:r w:rsidR="005153BB">
        <w:rPr>
          <w:color w:val="000000" w:themeColor="text1"/>
        </w:rPr>
        <w:t xml:space="preserve"> doit satisfaire deux critères soit : les </w:t>
      </w:r>
      <w:proofErr w:type="spellStart"/>
      <w:r w:rsidR="005153BB">
        <w:rPr>
          <w:color w:val="000000" w:themeColor="text1"/>
        </w:rPr>
        <w:t>condions</w:t>
      </w:r>
      <w:proofErr w:type="spellEnd"/>
      <w:r w:rsidR="005153BB">
        <w:rPr>
          <w:color w:val="000000" w:themeColor="text1"/>
        </w:rPr>
        <w:t xml:space="preserve"> de gouvernement sont respectés et les montant de la subvention sera raisonnablement reçu </w:t>
      </w:r>
    </w:p>
    <w:p w14:paraId="1854017F" w14:textId="1B3C7E19" w:rsidR="007B17E1" w:rsidRDefault="007B17E1" w:rsidP="006372BC">
      <w:pPr>
        <w:rPr>
          <w:color w:val="000000" w:themeColor="text1"/>
        </w:rPr>
      </w:pPr>
      <w:r>
        <w:rPr>
          <w:color w:val="000000" w:themeColor="text1"/>
        </w:rPr>
        <w:t>Recommandation</w:t>
      </w:r>
      <w:r w:rsidR="005153BB">
        <w:rPr>
          <w:color w:val="000000" w:themeColor="text1"/>
        </w:rPr>
        <w:t xml:space="preserve"> : Constater les ventes de Chanvre a leurs prix réels au moment de la livraison et non pas au moment de la récolte et dans le cas ou le prix est inferieur au prix plancher </w:t>
      </w:r>
      <w:proofErr w:type="spellStart"/>
      <w:r w:rsidR="005153BB">
        <w:rPr>
          <w:color w:val="000000" w:themeColor="text1"/>
        </w:rPr>
        <w:t>Helmes</w:t>
      </w:r>
      <w:proofErr w:type="spellEnd"/>
      <w:r w:rsidR="005153BB">
        <w:rPr>
          <w:color w:val="000000" w:themeColor="text1"/>
        </w:rPr>
        <w:t xml:space="preserve"> doit se confirmer aux conditions d’une subventions et comptabiliser la subvention s’il y’a lieu dans autre produit </w:t>
      </w:r>
    </w:p>
    <w:p w14:paraId="0EE08097" w14:textId="227E291D" w:rsidR="008E4369" w:rsidRDefault="008E4369" w:rsidP="006372BC">
      <w:pPr>
        <w:rPr>
          <w:color w:val="000000" w:themeColor="text1"/>
        </w:rPr>
      </w:pPr>
      <w:r>
        <w:rPr>
          <w:color w:val="000000" w:themeColor="text1"/>
        </w:rPr>
        <w:t xml:space="preserve">7-Frais de recherche sur </w:t>
      </w:r>
      <w:r w:rsidRPr="008E4369">
        <w:rPr>
          <w:color w:val="000000" w:themeColor="text1"/>
        </w:rPr>
        <w:t>graines résistantes au mildiou</w:t>
      </w:r>
      <w:r>
        <w:rPr>
          <w:color w:val="000000" w:themeColor="text1"/>
        </w:rPr>
        <w:t> :</w:t>
      </w:r>
    </w:p>
    <w:p w14:paraId="4C678313" w14:textId="6C5FD96B" w:rsidR="008E4369" w:rsidRDefault="008E4369" w:rsidP="006372BC">
      <w:pPr>
        <w:rPr>
          <w:color w:val="000000" w:themeColor="text1"/>
        </w:rPr>
      </w:pPr>
      <w:r>
        <w:rPr>
          <w:color w:val="000000" w:themeColor="text1"/>
        </w:rPr>
        <w:t>Question</w:t>
      </w:r>
      <w:proofErr w:type="gramStart"/>
      <w:r>
        <w:rPr>
          <w:color w:val="000000" w:themeColor="text1"/>
        </w:rPr>
        <w:t> :</w:t>
      </w:r>
      <w:proofErr w:type="spellStart"/>
      <w:r>
        <w:rPr>
          <w:color w:val="000000" w:themeColor="text1"/>
        </w:rPr>
        <w:t>Helmes</w:t>
      </w:r>
      <w:proofErr w:type="spellEnd"/>
      <w:proofErr w:type="gramEnd"/>
      <w:r>
        <w:rPr>
          <w:color w:val="000000" w:themeColor="text1"/>
        </w:rPr>
        <w:t xml:space="preserve"> </w:t>
      </w:r>
      <w:proofErr w:type="spellStart"/>
      <w:r>
        <w:rPr>
          <w:color w:val="000000" w:themeColor="text1"/>
        </w:rPr>
        <w:t>a</w:t>
      </w:r>
      <w:proofErr w:type="spellEnd"/>
      <w:r>
        <w:rPr>
          <w:color w:val="000000" w:themeColor="text1"/>
        </w:rPr>
        <w:t xml:space="preserve"> capitaliser les frais de recherche liés aux graine est que ce traitement a adéquat ? </w:t>
      </w:r>
    </w:p>
    <w:p w14:paraId="1AF5C667" w14:textId="553CFF51" w:rsidR="008E4369" w:rsidRDefault="008E4369" w:rsidP="006372BC">
      <w:pPr>
        <w:rPr>
          <w:color w:val="000000" w:themeColor="text1"/>
        </w:rPr>
      </w:pPr>
      <w:r>
        <w:rPr>
          <w:color w:val="000000" w:themeColor="text1"/>
        </w:rPr>
        <w:t xml:space="preserve">Identification de la norme et analyse : selon le chapitre 3064 écart d’acquisition et actif incorporel et selon le paragraphe </w:t>
      </w:r>
      <w:r w:rsidRPr="008E4369">
        <w:rPr>
          <w:color w:val="0070C0"/>
        </w:rPr>
        <w:t>37   Aucun actif incorporel résultant de la recherche (ou de la phase de recherche d'un projet interne) ne doit être comptabilisé. Les dépenses pour la recherche (ou pour la phase de recherche d'un projet interne) doivent être comptabilisées en charges lorsqu'elles sont engagées</w:t>
      </w:r>
      <w:proofErr w:type="gramStart"/>
      <w:r w:rsidR="00D473C2">
        <w:rPr>
          <w:color w:val="0070C0"/>
        </w:rPr>
        <w:t> :</w:t>
      </w:r>
      <w:proofErr w:type="spellStart"/>
      <w:r w:rsidR="00D473C2">
        <w:rPr>
          <w:color w:val="000000" w:themeColor="text1"/>
        </w:rPr>
        <w:t>Helmes</w:t>
      </w:r>
      <w:proofErr w:type="spellEnd"/>
      <w:proofErr w:type="gramEnd"/>
      <w:r w:rsidR="00D473C2">
        <w:rPr>
          <w:color w:val="000000" w:themeColor="text1"/>
        </w:rPr>
        <w:t xml:space="preserve"> a engagés un total de 39 150 dollars en frais de recherche et doivent être passée en charge </w:t>
      </w:r>
    </w:p>
    <w:p w14:paraId="5DCF0EA9" w14:textId="0481C36D" w:rsidR="00D473C2" w:rsidRDefault="00D473C2" w:rsidP="006372BC">
      <w:pPr>
        <w:rPr>
          <w:color w:val="000000" w:themeColor="text1"/>
        </w:rPr>
      </w:pPr>
      <w:r>
        <w:rPr>
          <w:color w:val="000000" w:themeColor="text1"/>
        </w:rPr>
        <w:t>Recommandation</w:t>
      </w:r>
      <w:proofErr w:type="gramStart"/>
      <w:r>
        <w:rPr>
          <w:color w:val="000000" w:themeColor="text1"/>
        </w:rPr>
        <w:t> :passer</w:t>
      </w:r>
      <w:proofErr w:type="gramEnd"/>
      <w:r>
        <w:rPr>
          <w:color w:val="000000" w:themeColor="text1"/>
        </w:rPr>
        <w:t xml:space="preserve"> les frais de recherche en charge et passer une écriture de régularisation </w:t>
      </w:r>
    </w:p>
    <w:p w14:paraId="1A129053" w14:textId="37879395" w:rsidR="00D473C2" w:rsidRDefault="00D473C2" w:rsidP="006372BC">
      <w:pPr>
        <w:rPr>
          <w:color w:val="000000" w:themeColor="text1"/>
        </w:rPr>
      </w:pPr>
      <w:r>
        <w:rPr>
          <w:color w:val="000000" w:themeColor="text1"/>
        </w:rPr>
        <w:t xml:space="preserve">Frais de recherche 39150 </w:t>
      </w:r>
    </w:p>
    <w:p w14:paraId="0C562EA4" w14:textId="04F4E08F" w:rsidR="00D473C2" w:rsidRDefault="00D473C2" w:rsidP="006372BC">
      <w:pPr>
        <w:rPr>
          <w:color w:val="000000" w:themeColor="text1"/>
        </w:rPr>
      </w:pPr>
      <w:r>
        <w:rPr>
          <w:color w:val="000000" w:themeColor="text1"/>
        </w:rPr>
        <w:t xml:space="preserve">Actif                                                    39150 </w:t>
      </w:r>
    </w:p>
    <w:p w14:paraId="57C4A4F9" w14:textId="3479BDB2" w:rsidR="00D473C2" w:rsidRDefault="00D473C2" w:rsidP="006372BC">
      <w:pPr>
        <w:rPr>
          <w:color w:val="000000" w:themeColor="text1"/>
        </w:rPr>
      </w:pPr>
      <w:r>
        <w:rPr>
          <w:color w:val="000000" w:themeColor="text1"/>
        </w:rPr>
        <w:t xml:space="preserve">8-Remplacement de la vielle fausse sceptique : </w:t>
      </w:r>
    </w:p>
    <w:p w14:paraId="6D4A7BDC" w14:textId="3C945B8D" w:rsidR="00D473C2" w:rsidRDefault="00D473C2" w:rsidP="006372BC">
      <w:pPr>
        <w:rPr>
          <w:color w:val="000000" w:themeColor="text1"/>
        </w:rPr>
      </w:pPr>
      <w:r>
        <w:rPr>
          <w:color w:val="000000" w:themeColor="text1"/>
        </w:rPr>
        <w:t xml:space="preserve">Question : est que </w:t>
      </w:r>
      <w:proofErr w:type="spellStart"/>
      <w:r>
        <w:rPr>
          <w:color w:val="000000" w:themeColor="text1"/>
        </w:rPr>
        <w:t>Helmes</w:t>
      </w:r>
      <w:proofErr w:type="spellEnd"/>
      <w:r>
        <w:rPr>
          <w:color w:val="000000" w:themeColor="text1"/>
        </w:rPr>
        <w:t xml:space="preserve"> peut capitaliser les frais liés a la décontamination et les frais additionnel de l’aménagement de site en vue de l’installation de la fausse sceptique </w:t>
      </w:r>
    </w:p>
    <w:p w14:paraId="5F4E803E" w14:textId="024231DF" w:rsidR="00F558AF" w:rsidRPr="00F558AF" w:rsidRDefault="00D473C2" w:rsidP="00F558AF">
      <w:pPr>
        <w:rPr>
          <w:color w:val="156082" w:themeColor="accent1"/>
        </w:rPr>
      </w:pPr>
      <w:r>
        <w:rPr>
          <w:color w:val="000000" w:themeColor="text1"/>
        </w:rPr>
        <w:t>Identification de la norme et analyse</w:t>
      </w:r>
      <w:r w:rsidR="00F558AF">
        <w:rPr>
          <w:color w:val="000000" w:themeColor="text1"/>
        </w:rPr>
        <w:t xml:space="preserve"> : selon</w:t>
      </w:r>
      <w:r>
        <w:rPr>
          <w:color w:val="000000" w:themeColor="text1"/>
        </w:rPr>
        <w:t xml:space="preserve"> le chapitre 3061 </w:t>
      </w:r>
      <w:r w:rsidR="00F558AF">
        <w:rPr>
          <w:color w:val="000000" w:themeColor="text1"/>
        </w:rPr>
        <w:t xml:space="preserve">et le paragraphe </w:t>
      </w:r>
      <w:r w:rsidR="00F558AF" w:rsidRPr="00F558AF">
        <w:rPr>
          <w:color w:val="156082" w:themeColor="accent1"/>
        </w:rPr>
        <w:t>04 Les immobilisations corporelles doivent être comptabilisées au coût.</w:t>
      </w:r>
    </w:p>
    <w:p w14:paraId="5495B87A" w14:textId="7A79B2E1" w:rsidR="00D473C2" w:rsidRDefault="00F558AF" w:rsidP="00F558AF">
      <w:pPr>
        <w:rPr>
          <w:color w:val="000000" w:themeColor="text1"/>
        </w:rPr>
      </w:pPr>
      <w:r w:rsidRPr="00F558AF">
        <w:rPr>
          <w:color w:val="156082" w:themeColor="accent1"/>
        </w:rPr>
        <w:t xml:space="preserve">05      Le coût d'une immobilisation corporelle comprend le prix d'achat et les autres coûts d'acquisition tels que le prix de levée d'un droit d'option, les frais de courtage, les frais d'installation, y compris les frais de conception et les honoraires des architectes et des ingénieurs, les frais juridiques, les frais d'arpentage, les frais d'assainissement et d'aménagement d'un terrain, </w:t>
      </w:r>
      <w:r w:rsidRPr="00F558AF">
        <w:rPr>
          <w:color w:val="156082" w:themeColor="accent1"/>
        </w:rPr>
        <w:lastRenderedPageBreak/>
        <w:t>les frais de transport, les frais d'assurance transport, les droits de douane et autres droits, ainsi que les frais d'essai et de préparation</w:t>
      </w:r>
      <w:r>
        <w:rPr>
          <w:color w:val="156082" w:themeColor="accent1"/>
        </w:rPr>
        <w:t> :</w:t>
      </w:r>
      <w:r w:rsidRPr="00F558AF">
        <w:rPr>
          <w:color w:val="000000" w:themeColor="text1"/>
        </w:rPr>
        <w:t xml:space="preserve">cette </w:t>
      </w:r>
      <w:r>
        <w:rPr>
          <w:color w:val="000000" w:themeColor="text1"/>
        </w:rPr>
        <w:t xml:space="preserve">condition s’applique car les frais de décontamination et les frais d’aménagements font partie des frais d’aménagement et d’assainissement d’un terrain </w:t>
      </w:r>
    </w:p>
    <w:p w14:paraId="2D8ACA31" w14:textId="4BED6F9C" w:rsidR="00F558AF" w:rsidRDefault="00F558AF" w:rsidP="00F558AF">
      <w:pPr>
        <w:rPr>
          <w:color w:val="000000" w:themeColor="text1"/>
        </w:rPr>
      </w:pPr>
      <w:r>
        <w:rPr>
          <w:color w:val="000000" w:themeColor="text1"/>
        </w:rPr>
        <w:t>Recommandation</w:t>
      </w:r>
      <w:proofErr w:type="gramStart"/>
      <w:r>
        <w:rPr>
          <w:color w:val="000000" w:themeColor="text1"/>
        </w:rPr>
        <w:t> :passer</w:t>
      </w:r>
      <w:proofErr w:type="gramEnd"/>
      <w:r>
        <w:rPr>
          <w:color w:val="000000" w:themeColor="text1"/>
        </w:rPr>
        <w:t xml:space="preserve"> en actif corporel les deux dépense de décontamination et de frais d’aménagement en actifs  et passe une écriture de régularisation </w:t>
      </w:r>
    </w:p>
    <w:p w14:paraId="0F702158" w14:textId="3BE62354" w:rsidR="00F558AF" w:rsidRDefault="00F558AF" w:rsidP="00F558AF">
      <w:pPr>
        <w:rPr>
          <w:color w:val="000000" w:themeColor="text1"/>
        </w:rPr>
      </w:pPr>
      <w:r>
        <w:rPr>
          <w:color w:val="000000" w:themeColor="text1"/>
        </w:rPr>
        <w:t xml:space="preserve">Actif </w:t>
      </w:r>
      <w:r w:rsidR="00AC61AB">
        <w:rPr>
          <w:color w:val="000000" w:themeColor="text1"/>
        </w:rPr>
        <w:t>40 000</w:t>
      </w:r>
    </w:p>
    <w:p w14:paraId="6B1F829D" w14:textId="1A95E74B" w:rsidR="00AC61AB" w:rsidRDefault="00AC61AB" w:rsidP="00F558AF">
      <w:pPr>
        <w:rPr>
          <w:color w:val="000000" w:themeColor="text1"/>
        </w:rPr>
      </w:pPr>
      <w:r>
        <w:rPr>
          <w:color w:val="000000" w:themeColor="text1"/>
        </w:rPr>
        <w:t>Encaisse (</w:t>
      </w:r>
      <w:proofErr w:type="spellStart"/>
      <w:proofErr w:type="gramStart"/>
      <w:r w:rsidR="005A7B26">
        <w:rPr>
          <w:color w:val="000000" w:themeColor="text1"/>
        </w:rPr>
        <w:t>Fournisser</w:t>
      </w:r>
      <w:proofErr w:type="spellEnd"/>
      <w:r w:rsidR="005A7B26">
        <w:rPr>
          <w:color w:val="000000" w:themeColor="text1"/>
        </w:rPr>
        <w:t xml:space="preserve">)  </w:t>
      </w:r>
      <w:r>
        <w:rPr>
          <w:color w:val="000000" w:themeColor="text1"/>
        </w:rPr>
        <w:t xml:space="preserve"> </w:t>
      </w:r>
      <w:proofErr w:type="gramEnd"/>
      <w:r>
        <w:rPr>
          <w:color w:val="000000" w:themeColor="text1"/>
        </w:rPr>
        <w:t xml:space="preserve">                 40</w:t>
      </w:r>
      <w:r w:rsidR="007E354D">
        <w:rPr>
          <w:color w:val="000000" w:themeColor="text1"/>
        </w:rPr>
        <w:t> </w:t>
      </w:r>
      <w:r>
        <w:rPr>
          <w:color w:val="000000" w:themeColor="text1"/>
        </w:rPr>
        <w:t xml:space="preserve">000 </w:t>
      </w:r>
    </w:p>
    <w:p w14:paraId="656771FD" w14:textId="58B3181E" w:rsidR="007E354D" w:rsidRDefault="007E354D" w:rsidP="00F558AF">
      <w:pPr>
        <w:rPr>
          <w:color w:val="000000" w:themeColor="text1"/>
        </w:rPr>
      </w:pPr>
      <w:r>
        <w:rPr>
          <w:color w:val="000000" w:themeColor="text1"/>
        </w:rPr>
        <w:t>-Honoraire de professionnel et les couts de démarrage de marijuana thérapeutique :</w:t>
      </w:r>
    </w:p>
    <w:p w14:paraId="4D28E2CD" w14:textId="2B3FE1BD" w:rsidR="007E354D" w:rsidRDefault="007E354D" w:rsidP="00F558AF">
      <w:pPr>
        <w:rPr>
          <w:color w:val="000000" w:themeColor="text1"/>
        </w:rPr>
      </w:pPr>
      <w:r>
        <w:rPr>
          <w:color w:val="000000" w:themeColor="text1"/>
        </w:rPr>
        <w:t>Question</w:t>
      </w:r>
      <w:r w:rsidR="00356450">
        <w:rPr>
          <w:color w:val="000000" w:themeColor="text1"/>
        </w:rPr>
        <w:t xml:space="preserve"> : est</w:t>
      </w:r>
      <w:r>
        <w:rPr>
          <w:color w:val="000000" w:themeColor="text1"/>
        </w:rPr>
        <w:t xml:space="preserve"> que c’est adéquat que </w:t>
      </w:r>
      <w:proofErr w:type="spellStart"/>
      <w:r>
        <w:rPr>
          <w:color w:val="000000" w:themeColor="text1"/>
        </w:rPr>
        <w:t>Hemp</w:t>
      </w:r>
      <w:proofErr w:type="spellEnd"/>
      <w:r>
        <w:rPr>
          <w:color w:val="000000" w:themeColor="text1"/>
        </w:rPr>
        <w:t xml:space="preserve"> capitalise </w:t>
      </w:r>
      <w:r w:rsidR="00356450">
        <w:rPr>
          <w:color w:val="000000" w:themeColor="text1"/>
        </w:rPr>
        <w:t>toutes les dépenses liées</w:t>
      </w:r>
      <w:r>
        <w:rPr>
          <w:color w:val="000000" w:themeColor="text1"/>
        </w:rPr>
        <w:t xml:space="preserve"> au démarrage de l’activité de marijuana </w:t>
      </w:r>
      <w:r w:rsidR="00356450">
        <w:rPr>
          <w:color w:val="000000" w:themeColor="text1"/>
        </w:rPr>
        <w:t xml:space="preserve">thérapeutique en temps qu’actif incorporel </w:t>
      </w:r>
    </w:p>
    <w:p w14:paraId="4C85A996" w14:textId="08CB245D" w:rsidR="00356450" w:rsidRDefault="00356450" w:rsidP="00F558AF">
      <w:pPr>
        <w:rPr>
          <w:color w:val="000000" w:themeColor="text1"/>
        </w:rPr>
      </w:pPr>
      <w:r>
        <w:rPr>
          <w:color w:val="000000" w:themeColor="text1"/>
        </w:rPr>
        <w:t>Identification de la norme et analyse :</w:t>
      </w:r>
    </w:p>
    <w:p w14:paraId="586951E5" w14:textId="16AE5578" w:rsidR="00D07371" w:rsidRDefault="00356450" w:rsidP="00F558AF">
      <w:pPr>
        <w:rPr>
          <w:color w:val="000000" w:themeColor="text1"/>
        </w:rPr>
      </w:pPr>
      <w:r w:rsidRPr="00356450">
        <w:rPr>
          <w:color w:val="000000" w:themeColor="text1"/>
        </w:rPr>
        <w:t>Suppression des plants de chanvre et purification du sol</w:t>
      </w:r>
      <w:r>
        <w:rPr>
          <w:color w:val="000000" w:themeColor="text1"/>
        </w:rPr>
        <w:t xml:space="preserve"> :4200 ici l’enjeu parle de l’amélioration de sol afin qu’il soit opérationnel pour la production de marijuana </w:t>
      </w:r>
      <w:r w:rsidR="0042214C">
        <w:rPr>
          <w:color w:val="000000" w:themeColor="text1"/>
        </w:rPr>
        <w:t xml:space="preserve">thérapeutique et selon le paragraphe 3061 immobilisation corporelle et selon le </w:t>
      </w:r>
      <w:proofErr w:type="spellStart"/>
      <w:r w:rsidR="0042214C">
        <w:rPr>
          <w:color w:val="000000" w:themeColor="text1"/>
        </w:rPr>
        <w:t>paragaphe</w:t>
      </w:r>
      <w:proofErr w:type="spellEnd"/>
      <w:r w:rsidR="0042214C">
        <w:rPr>
          <w:color w:val="000000" w:themeColor="text1"/>
        </w:rPr>
        <w:t xml:space="preserve"> </w:t>
      </w:r>
      <w:r w:rsidR="0042214C" w:rsidRPr="0042214C">
        <w:rPr>
          <w:color w:val="000000" w:themeColor="text1"/>
        </w:rPr>
        <w:t xml:space="preserve">08     Le coût d'une immobilisation corporelle comprend les frais directs de construction, de développement ou de mise en valeur (comme le coût des matières et de la main-d’œuvre) et les frais indirects imputables à l'activité de construction, de développement ou de mise en </w:t>
      </w:r>
      <w:proofErr w:type="spellStart"/>
      <w:r w:rsidR="0042214C" w:rsidRPr="0042214C">
        <w:rPr>
          <w:color w:val="000000" w:themeColor="text1"/>
        </w:rPr>
        <w:t>valeur.</w:t>
      </w:r>
      <w:r w:rsidR="0042214C">
        <w:rPr>
          <w:color w:val="000000" w:themeColor="text1"/>
        </w:rPr>
        <w:t>ici</w:t>
      </w:r>
      <w:proofErr w:type="spellEnd"/>
      <w:r w:rsidR="0042214C">
        <w:rPr>
          <w:color w:val="000000" w:themeColor="text1"/>
        </w:rPr>
        <w:t xml:space="preserve"> les frais de </w:t>
      </w:r>
      <w:r w:rsidR="00D07371">
        <w:rPr>
          <w:color w:val="000000" w:themeColor="text1"/>
        </w:rPr>
        <w:t>suppression</w:t>
      </w:r>
      <w:r w:rsidR="0042214C">
        <w:rPr>
          <w:color w:val="000000" w:themeColor="text1"/>
        </w:rPr>
        <w:t xml:space="preserve"> de plantes sont des frais de mise en valeur de terrain et il doit être </w:t>
      </w:r>
      <w:r w:rsidR="00D07371">
        <w:rPr>
          <w:color w:val="000000" w:themeColor="text1"/>
        </w:rPr>
        <w:t xml:space="preserve">comptabiliser en charge car selon </w:t>
      </w:r>
      <w:r w:rsidR="00D07371" w:rsidRPr="00D07371">
        <w:rPr>
          <w:color w:val="000000" w:themeColor="text1"/>
        </w:rPr>
        <w:t>18      Le coût d'une immobilisation corporelle constituée d'importantes composantes distinctes est ventilé entre celles-ci lorsqu'il est raisonnablement possible de le faire et que la durée de vie de chacune des composantes peut faire l'objet d'une estimation</w:t>
      </w:r>
      <w:r w:rsidR="00D07371">
        <w:rPr>
          <w:color w:val="000000" w:themeColor="text1"/>
        </w:rPr>
        <w:t xml:space="preserve"> dans ce cas cette mise en valeur de terrain n’a pas une durée de vie estimative </w:t>
      </w:r>
    </w:p>
    <w:p w14:paraId="7246AEE8" w14:textId="16AB4C2B" w:rsidR="00D07371" w:rsidRDefault="00D07371" w:rsidP="00F558AF">
      <w:pPr>
        <w:rPr>
          <w:color w:val="000000" w:themeColor="text1"/>
        </w:rPr>
      </w:pPr>
      <w:r w:rsidRPr="00D07371">
        <w:rPr>
          <w:color w:val="000000" w:themeColor="text1"/>
        </w:rPr>
        <w:t>Clôture entourant le champ de marijuana</w:t>
      </w:r>
      <w:r>
        <w:rPr>
          <w:color w:val="000000" w:themeColor="text1"/>
        </w:rPr>
        <w:t> :</w:t>
      </w:r>
    </w:p>
    <w:p w14:paraId="619231E2" w14:textId="7687BAFE" w:rsidR="00D07371" w:rsidRDefault="00D07371" w:rsidP="00F558AF">
      <w:pPr>
        <w:rPr>
          <w:color w:val="000000" w:themeColor="text1"/>
        </w:rPr>
      </w:pPr>
      <w:r>
        <w:rPr>
          <w:color w:val="000000" w:themeColor="text1"/>
        </w:rPr>
        <w:t xml:space="preserve">06 </w:t>
      </w:r>
      <w:r w:rsidRPr="00D07371">
        <w:rPr>
          <w:color w:val="000000" w:themeColor="text1"/>
        </w:rPr>
        <w:t>Le coût de chaque immobilisation corporelle acquise dans le cadre d'un achat en bloc (c'est-à-dire une opération par laquelle un groupe de biens est acquis à un prix global) est déterminé en ventilant le prix global entre tous les biens selon leur juste valeur relative au moment de l'</w:t>
      </w:r>
      <w:r w:rsidR="00BA1700" w:rsidRPr="00D07371">
        <w:rPr>
          <w:color w:val="000000" w:themeColor="text1"/>
        </w:rPr>
        <w:t>acquisition.</w:t>
      </w:r>
      <w:r w:rsidR="00BA1700">
        <w:rPr>
          <w:color w:val="000000" w:themeColor="text1"/>
        </w:rPr>
        <w:t xml:space="preserve"> Cette</w:t>
      </w:r>
      <w:r>
        <w:rPr>
          <w:color w:val="000000" w:themeColor="text1"/>
        </w:rPr>
        <w:t xml:space="preserve"> condition s’applique sur la clôture de champ de marijuana qui est </w:t>
      </w:r>
      <w:proofErr w:type="gramStart"/>
      <w:r>
        <w:rPr>
          <w:color w:val="000000" w:themeColor="text1"/>
        </w:rPr>
        <w:t>une immobilisation corporel</w:t>
      </w:r>
      <w:proofErr w:type="gramEnd"/>
      <w:r>
        <w:rPr>
          <w:color w:val="000000" w:themeColor="text1"/>
        </w:rPr>
        <w:t xml:space="preserve"> avec une JV de 9000 $</w:t>
      </w:r>
    </w:p>
    <w:p w14:paraId="54FEB97E" w14:textId="3AA788B1" w:rsidR="00D07371" w:rsidRDefault="00D07371" w:rsidP="00F558AF">
      <w:pPr>
        <w:rPr>
          <w:color w:val="000000" w:themeColor="text1"/>
        </w:rPr>
      </w:pPr>
      <w:r>
        <w:rPr>
          <w:color w:val="000000" w:themeColor="text1"/>
        </w:rPr>
        <w:t>Frais juridique pour l’obtention de la License :</w:t>
      </w:r>
    </w:p>
    <w:p w14:paraId="0D8A61FD" w14:textId="77777777" w:rsidR="00D07371" w:rsidRPr="00D07371" w:rsidRDefault="00D07371" w:rsidP="00D07371">
      <w:pPr>
        <w:rPr>
          <w:color w:val="000000" w:themeColor="text1"/>
        </w:rPr>
      </w:pPr>
      <w:r w:rsidRPr="00D07371">
        <w:rPr>
          <w:color w:val="000000" w:themeColor="text1"/>
        </w:rPr>
        <w:t>27      Le coût d'un actif incorporel acquis séparément comprend :</w:t>
      </w:r>
    </w:p>
    <w:p w14:paraId="2A57C4C6" w14:textId="77777777" w:rsidR="00D07371" w:rsidRPr="00D07371" w:rsidRDefault="00D07371" w:rsidP="00D07371">
      <w:pPr>
        <w:rPr>
          <w:color w:val="000000" w:themeColor="text1"/>
        </w:rPr>
      </w:pPr>
      <w:r w:rsidRPr="00D07371">
        <w:rPr>
          <w:color w:val="000000" w:themeColor="text1"/>
        </w:rPr>
        <w:t>a)     son prix d'achat, y compris les droits de douane et les taxes non remboursables, après déduction des remises et rabais commerciaux; et</w:t>
      </w:r>
    </w:p>
    <w:p w14:paraId="01C36A98" w14:textId="0C6A7D29" w:rsidR="00D07371" w:rsidRDefault="00D07371" w:rsidP="00D07371">
      <w:pPr>
        <w:rPr>
          <w:color w:val="000000" w:themeColor="text1"/>
        </w:rPr>
      </w:pPr>
      <w:r w:rsidRPr="00D07371">
        <w:rPr>
          <w:color w:val="000000" w:themeColor="text1"/>
        </w:rPr>
        <w:t>b)     tout coût, directement attribuable à la préparation de l'actif en vue de son utilisation prévue.</w:t>
      </w:r>
    </w:p>
    <w:p w14:paraId="4DABF32E" w14:textId="77777777" w:rsidR="00BA1700" w:rsidRPr="00BA1700" w:rsidRDefault="00BA1700" w:rsidP="00BA1700">
      <w:pPr>
        <w:rPr>
          <w:color w:val="000000" w:themeColor="text1"/>
        </w:rPr>
      </w:pPr>
      <w:r w:rsidRPr="00BA1700">
        <w:rPr>
          <w:color w:val="000000" w:themeColor="text1"/>
        </w:rPr>
        <w:t>28      Exemples de coûts directement attribuables :</w:t>
      </w:r>
    </w:p>
    <w:p w14:paraId="39380D83" w14:textId="77777777" w:rsidR="00BA1700" w:rsidRDefault="00BA1700" w:rsidP="00BA1700">
      <w:pPr>
        <w:rPr>
          <w:color w:val="000000" w:themeColor="text1"/>
        </w:rPr>
      </w:pPr>
      <w:r w:rsidRPr="00BA1700">
        <w:rPr>
          <w:color w:val="000000" w:themeColor="text1"/>
        </w:rPr>
        <w:t>a)     les coûts de salaires et d'avantages sociaux résultant directement de la mise en état de fonctionnement de l'actif;</w:t>
      </w:r>
    </w:p>
    <w:p w14:paraId="42E15A97" w14:textId="0B01C08F" w:rsidR="00BA1700" w:rsidRDefault="00BA1700" w:rsidP="00BA1700">
      <w:pPr>
        <w:rPr>
          <w:color w:val="000000" w:themeColor="text1"/>
        </w:rPr>
      </w:pPr>
      <w:r w:rsidRPr="00BA1700">
        <w:rPr>
          <w:color w:val="000000" w:themeColor="text1"/>
        </w:rPr>
        <w:lastRenderedPageBreak/>
        <w:t xml:space="preserve">b)     les honoraires résultant directement de la mise en état de fonctionnement de l'actif; </w:t>
      </w:r>
      <w:r>
        <w:rPr>
          <w:color w:val="000000" w:themeColor="text1"/>
        </w:rPr>
        <w:t xml:space="preserve">cette condition s’applique car les honoraires pour l’obtention de la License font partie des dépenses indispensable pour obtenir la License </w:t>
      </w:r>
    </w:p>
    <w:p w14:paraId="39C4BF06" w14:textId="61BD930D" w:rsidR="00BA1700" w:rsidRDefault="00BA1700" w:rsidP="00BA1700">
      <w:pPr>
        <w:rPr>
          <w:color w:val="000000" w:themeColor="text1"/>
        </w:rPr>
      </w:pPr>
      <w:r w:rsidRPr="00BA1700">
        <w:rPr>
          <w:color w:val="000000" w:themeColor="text1"/>
        </w:rPr>
        <w:t>Matériel spécialisé</w:t>
      </w:r>
      <w:r>
        <w:rPr>
          <w:color w:val="000000" w:themeColor="text1"/>
        </w:rPr>
        <w:t> :</w:t>
      </w:r>
      <w:r w:rsidRPr="00BA1700">
        <w:t xml:space="preserve"> </w:t>
      </w:r>
      <w:r>
        <w:rPr>
          <w:color w:val="000000" w:themeColor="text1"/>
        </w:rPr>
        <w:t xml:space="preserve"> </w:t>
      </w:r>
      <w:r w:rsidRPr="00BA1700">
        <w:rPr>
          <w:color w:val="000000" w:themeColor="text1"/>
        </w:rPr>
        <w:t>18   Le coût d'une immobilisation corporelle constituée d'importantes composantes distinctes est ventilé entre celles-ci lorsqu'il est raisonnablement possible de le faire et que la durée de vie de chacune des composantes peut faire l'objet d'une estimation</w:t>
      </w:r>
      <w:proofErr w:type="gramStart"/>
      <w:r w:rsidR="00DB11BF">
        <w:rPr>
          <w:color w:val="000000" w:themeColor="text1"/>
        </w:rPr>
        <w:t> :oui</w:t>
      </w:r>
      <w:proofErr w:type="gramEnd"/>
      <w:r w:rsidR="00DB11BF">
        <w:rPr>
          <w:color w:val="000000" w:themeColor="text1"/>
        </w:rPr>
        <w:t xml:space="preserve"> cette condition s’applique pour le matériel spécialisé on peut distinguer le cout de matériel spécialisé par rapport aux autres composante et aussi sa durée de vie est différentes de tous les autres composante </w:t>
      </w:r>
    </w:p>
    <w:p w14:paraId="344DD893" w14:textId="77777777" w:rsidR="00D07371" w:rsidRDefault="00D07371" w:rsidP="00F558AF">
      <w:pPr>
        <w:rPr>
          <w:color w:val="000000" w:themeColor="text1"/>
        </w:rPr>
      </w:pPr>
    </w:p>
    <w:p w14:paraId="52F2B166" w14:textId="48E6FBB8" w:rsidR="00D07371" w:rsidRDefault="00D07371" w:rsidP="00F558AF">
      <w:pPr>
        <w:rPr>
          <w:color w:val="000000" w:themeColor="text1"/>
        </w:rPr>
      </w:pPr>
    </w:p>
    <w:p w14:paraId="4FEC0DEA" w14:textId="77777777" w:rsidR="00356450" w:rsidRDefault="00356450" w:rsidP="00F558AF">
      <w:pPr>
        <w:rPr>
          <w:color w:val="000000" w:themeColor="text1"/>
        </w:rPr>
      </w:pPr>
    </w:p>
    <w:p w14:paraId="7704AC0B" w14:textId="45364879" w:rsidR="005A7B26" w:rsidRDefault="005A7B26" w:rsidP="00F558AF">
      <w:pPr>
        <w:rPr>
          <w:color w:val="000000" w:themeColor="text1"/>
        </w:rPr>
      </w:pPr>
      <w:r>
        <w:rPr>
          <w:color w:val="000000" w:themeColor="text1"/>
        </w:rPr>
        <w:t>Projet de contrat de location :</w:t>
      </w:r>
    </w:p>
    <w:p w14:paraId="338602FD" w14:textId="58A728EC" w:rsidR="005A7B26" w:rsidRDefault="005A7B26" w:rsidP="00F558AF">
      <w:pPr>
        <w:rPr>
          <w:color w:val="000000" w:themeColor="text1"/>
        </w:rPr>
      </w:pPr>
      <w:r w:rsidRPr="005A7B26">
        <w:rPr>
          <w:color w:val="000000" w:themeColor="text1"/>
        </w:rPr>
        <w:t>Même si les plants sont de la même famille, les cultures de chanvre et de marijuana doivent être séparées par une zone non ensemencée, parce que la pollinisation croisée peut réduire l’efficacité de la marijuana thérapeutique. Joe a séparé les champs, a clôturé le champ de marijuana et a prévu une zone tampon pour assurer la qualité. Par conséquent, un hectare de marijuana thérapeutique nécessite trois hectares de terres.</w:t>
      </w:r>
    </w:p>
    <w:p w14:paraId="01ADEF7D" w14:textId="3A7C579C" w:rsidR="005A7B26" w:rsidRDefault="005A7B26" w:rsidP="00F558AF">
      <w:pPr>
        <w:rPr>
          <w:color w:val="000000" w:themeColor="text1"/>
        </w:rPr>
      </w:pPr>
      <w:r>
        <w:rPr>
          <w:color w:val="000000" w:themeColor="text1"/>
        </w:rPr>
        <w:t xml:space="preserve">Pour la location de 2 hectares pour cultiver le chanvre </w:t>
      </w:r>
      <w:proofErr w:type="spellStart"/>
      <w:r>
        <w:rPr>
          <w:color w:val="000000" w:themeColor="text1"/>
        </w:rPr>
        <w:t>Hemp</w:t>
      </w:r>
      <w:proofErr w:type="spellEnd"/>
      <w:r>
        <w:rPr>
          <w:color w:val="000000" w:themeColor="text1"/>
        </w:rPr>
        <w:t xml:space="preserve"> ne peux pas louer les zone tampon afin de ne pas détériorer la qualité de </w:t>
      </w:r>
      <w:r w:rsidRPr="005A7B26">
        <w:rPr>
          <w:color w:val="000000" w:themeColor="text1"/>
        </w:rPr>
        <w:t>Marijuana</w:t>
      </w:r>
      <w:r>
        <w:rPr>
          <w:color w:val="000000" w:themeColor="text1"/>
        </w:rPr>
        <w:t xml:space="preserve"> dans ce cas Elmes doit avoir un cout de renonciation pour deux hectares de chanvre dans ce cas on doit calculer le cout différentiel </w:t>
      </w:r>
    </w:p>
    <w:p w14:paraId="78D8DD85" w14:textId="5F832A0A" w:rsidR="007E354D" w:rsidRDefault="005A7B26" w:rsidP="00F558AF">
      <w:pPr>
        <w:rPr>
          <w:color w:val="000000" w:themeColor="text1"/>
        </w:rPr>
      </w:pPr>
      <w:r>
        <w:rPr>
          <w:color w:val="000000" w:themeColor="text1"/>
        </w:rPr>
        <w:t xml:space="preserve">Si </w:t>
      </w:r>
      <w:proofErr w:type="spellStart"/>
      <w:r>
        <w:rPr>
          <w:color w:val="000000" w:themeColor="text1"/>
        </w:rPr>
        <w:t>Hemp</w:t>
      </w:r>
      <w:proofErr w:type="spellEnd"/>
      <w:r>
        <w:rPr>
          <w:color w:val="000000" w:themeColor="text1"/>
        </w:rPr>
        <w:t xml:space="preserve"> n’accepte pas la proposition</w:t>
      </w:r>
      <w:r w:rsidR="007E354D">
        <w:rPr>
          <w:color w:val="000000" w:themeColor="text1"/>
        </w:rPr>
        <w:t xml:space="preserve"> : on doit calculer le revenu qui sera tirer de la production annuelle pour </w:t>
      </w:r>
      <w:proofErr w:type="gramStart"/>
      <w:r w:rsidR="007E354D">
        <w:rPr>
          <w:color w:val="000000" w:themeColor="text1"/>
        </w:rPr>
        <w:t>la chanvre</w:t>
      </w:r>
      <w:proofErr w:type="gramEnd"/>
      <w:r w:rsidR="007E354D">
        <w:rPr>
          <w:color w:val="000000" w:themeColor="text1"/>
        </w:rPr>
        <w:t xml:space="preserve"> et   pour la fibre de chanvre dans ce cas il manque les cout d’exploitation pour ces deux produit afin d’avoir une idée éclairée </w:t>
      </w:r>
    </w:p>
    <w:p w14:paraId="43EB3151" w14:textId="2D05CE71" w:rsidR="007E354D" w:rsidRDefault="007E354D" w:rsidP="00F558AF">
      <w:pPr>
        <w:rPr>
          <w:color w:val="000000" w:themeColor="text1"/>
        </w:rPr>
      </w:pPr>
      <w:r>
        <w:rPr>
          <w:color w:val="000000" w:themeColor="text1"/>
        </w:rPr>
        <w:t xml:space="preserve">Si </w:t>
      </w:r>
      <w:proofErr w:type="spellStart"/>
      <w:r>
        <w:rPr>
          <w:color w:val="000000" w:themeColor="text1"/>
        </w:rPr>
        <w:t>Hemp</w:t>
      </w:r>
      <w:proofErr w:type="spellEnd"/>
      <w:r>
        <w:rPr>
          <w:color w:val="000000" w:themeColor="text1"/>
        </w:rPr>
        <w:t xml:space="preserve"> accepte la proposition :</w:t>
      </w:r>
    </w:p>
    <w:p w14:paraId="32E59E91" w14:textId="72460E7A" w:rsidR="007E354D" w:rsidRDefault="007E354D" w:rsidP="00F558AF">
      <w:pPr>
        <w:rPr>
          <w:color w:val="000000" w:themeColor="text1"/>
        </w:rPr>
      </w:pPr>
      <w:r>
        <w:rPr>
          <w:color w:val="000000" w:themeColor="text1"/>
        </w:rPr>
        <w:t>On calcul l’impact d’abandonner la production de marijuana thérapeutique d’une part et l’impact sur le résultat global si on loue cette partie</w:t>
      </w:r>
    </w:p>
    <w:p w14:paraId="65D52359" w14:textId="6780CFDC" w:rsidR="007E354D" w:rsidRDefault="007E354D" w:rsidP="00F558AF">
      <w:pPr>
        <w:rPr>
          <w:color w:val="000000" w:themeColor="text1"/>
        </w:rPr>
      </w:pPr>
      <w:r>
        <w:rPr>
          <w:color w:val="000000" w:themeColor="text1"/>
        </w:rPr>
        <w:t xml:space="preserve">On calcul l’impact d’abandonner la production de deux hectares de Chanvre sur le revenu global en comparant nos résultats au revenus globale si on loue cette partie a l’agriculture </w:t>
      </w:r>
    </w:p>
    <w:p w14:paraId="0B53894D" w14:textId="77777777" w:rsidR="005A7B26" w:rsidRDefault="005A7B26" w:rsidP="00F558AF">
      <w:pPr>
        <w:rPr>
          <w:color w:val="000000" w:themeColor="text1"/>
        </w:rPr>
      </w:pPr>
    </w:p>
    <w:p w14:paraId="19E0CF61" w14:textId="77777777" w:rsidR="005A7B26" w:rsidRDefault="005A7B26" w:rsidP="00F558AF">
      <w:pPr>
        <w:rPr>
          <w:color w:val="000000" w:themeColor="text1"/>
        </w:rPr>
      </w:pPr>
    </w:p>
    <w:p w14:paraId="4210401A" w14:textId="77777777" w:rsidR="005A7B26" w:rsidRDefault="005A7B26" w:rsidP="00F558AF">
      <w:pPr>
        <w:rPr>
          <w:color w:val="000000" w:themeColor="text1"/>
        </w:rPr>
      </w:pPr>
    </w:p>
    <w:p w14:paraId="10BF9121" w14:textId="77777777" w:rsidR="005A7B26" w:rsidRDefault="005A7B26" w:rsidP="00F558AF">
      <w:pPr>
        <w:rPr>
          <w:color w:val="000000" w:themeColor="text1"/>
        </w:rPr>
      </w:pPr>
    </w:p>
    <w:p w14:paraId="5336487F" w14:textId="77777777" w:rsidR="005A7B26" w:rsidRDefault="005A7B26" w:rsidP="00F558AF">
      <w:pPr>
        <w:rPr>
          <w:color w:val="000000" w:themeColor="text1"/>
        </w:rPr>
      </w:pPr>
    </w:p>
    <w:p w14:paraId="38ED3A18" w14:textId="77777777" w:rsidR="00AC61AB" w:rsidRPr="00F558AF" w:rsidRDefault="00AC61AB" w:rsidP="00F558AF">
      <w:pPr>
        <w:rPr>
          <w:color w:val="000000" w:themeColor="text1"/>
        </w:rPr>
      </w:pPr>
    </w:p>
    <w:p w14:paraId="1792FF4B" w14:textId="77777777" w:rsidR="00D473C2" w:rsidRPr="00D473C2" w:rsidRDefault="00D473C2" w:rsidP="006372BC">
      <w:pPr>
        <w:rPr>
          <w:color w:val="000000" w:themeColor="text1"/>
        </w:rPr>
      </w:pPr>
    </w:p>
    <w:p w14:paraId="5F3F1371" w14:textId="77777777" w:rsidR="005153BB" w:rsidRPr="007B17E1" w:rsidRDefault="005153BB" w:rsidP="006372BC">
      <w:pPr>
        <w:rPr>
          <w:color w:val="000000" w:themeColor="text1"/>
        </w:rPr>
      </w:pPr>
    </w:p>
    <w:p w14:paraId="3676308C" w14:textId="77777777" w:rsidR="002A7CC2" w:rsidRPr="002A7CC2" w:rsidRDefault="002A7CC2" w:rsidP="00401129">
      <w:pPr>
        <w:rPr>
          <w:color w:val="000000" w:themeColor="text1"/>
        </w:rPr>
      </w:pPr>
    </w:p>
    <w:p w14:paraId="4F0BC9EA" w14:textId="77777777" w:rsidR="00A60E51" w:rsidRPr="00A60E51" w:rsidRDefault="00A60E51" w:rsidP="00A60E51">
      <w:pPr>
        <w:rPr>
          <w:color w:val="000000" w:themeColor="text1"/>
        </w:rPr>
      </w:pPr>
    </w:p>
    <w:p w14:paraId="77BF2140" w14:textId="2EDC499F" w:rsidR="00656067" w:rsidRPr="00656067" w:rsidRDefault="00656067">
      <w:pPr>
        <w:rPr>
          <w:color w:val="000000" w:themeColor="text1"/>
        </w:rPr>
      </w:pPr>
    </w:p>
    <w:p w14:paraId="7FBE4073" w14:textId="77777777" w:rsidR="00656067" w:rsidRDefault="00656067"/>
    <w:p w14:paraId="56081140" w14:textId="77777777" w:rsidR="007123E3" w:rsidRDefault="007123E3"/>
    <w:p w14:paraId="1508BD27" w14:textId="2D1A21E8" w:rsidR="007123E3" w:rsidRDefault="007123E3"/>
    <w:p w14:paraId="575F58D0" w14:textId="77777777" w:rsidR="00922BC0" w:rsidRDefault="00922BC0"/>
    <w:p w14:paraId="2F43DA1F" w14:textId="77777777" w:rsidR="00276CF4" w:rsidRDefault="00276CF4"/>
    <w:p w14:paraId="34B7E03E" w14:textId="77777777" w:rsidR="00276CF4" w:rsidRDefault="00276CF4"/>
    <w:p w14:paraId="01F24167" w14:textId="77777777" w:rsidR="00276CF4" w:rsidRDefault="00276CF4"/>
    <w:sectPr w:rsidR="00276CF4">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20E31"/>
    <w:multiLevelType w:val="hybridMultilevel"/>
    <w:tmpl w:val="AB9E4CB6"/>
    <w:lvl w:ilvl="0" w:tplc="DC240F1A">
      <w:start w:val="1"/>
      <w:numFmt w:val="lowerLetter"/>
      <w:lvlText w:val="%1)"/>
      <w:lvlJc w:val="left"/>
      <w:pPr>
        <w:ind w:left="768" w:hanging="408"/>
      </w:pPr>
      <w:rPr>
        <w:rFonts w:hint="default"/>
        <w:color w:val="00B0F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16875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D4"/>
    <w:rsid w:val="00142CD4"/>
    <w:rsid w:val="00223D05"/>
    <w:rsid w:val="00276CF4"/>
    <w:rsid w:val="002A7CC2"/>
    <w:rsid w:val="002D657F"/>
    <w:rsid w:val="00356450"/>
    <w:rsid w:val="0039716A"/>
    <w:rsid w:val="00401129"/>
    <w:rsid w:val="00402D88"/>
    <w:rsid w:val="0042214C"/>
    <w:rsid w:val="00452E09"/>
    <w:rsid w:val="004A4875"/>
    <w:rsid w:val="005153BB"/>
    <w:rsid w:val="005A7B26"/>
    <w:rsid w:val="005D71B5"/>
    <w:rsid w:val="006372BC"/>
    <w:rsid w:val="00656067"/>
    <w:rsid w:val="007123E3"/>
    <w:rsid w:val="007B17E1"/>
    <w:rsid w:val="007E354D"/>
    <w:rsid w:val="008E4369"/>
    <w:rsid w:val="00922BC0"/>
    <w:rsid w:val="00A60E51"/>
    <w:rsid w:val="00A901F8"/>
    <w:rsid w:val="00AC61AB"/>
    <w:rsid w:val="00BA1700"/>
    <w:rsid w:val="00C913F1"/>
    <w:rsid w:val="00D07371"/>
    <w:rsid w:val="00D473C2"/>
    <w:rsid w:val="00DB11BF"/>
    <w:rsid w:val="00F558AF"/>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98A6"/>
  <w15:chartTrackingRefBased/>
  <w15:docId w15:val="{3A1EA347-2D3F-4F98-8A84-4ABD46BC6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2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2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2CD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2CD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2CD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2C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2C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2C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2CD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2CD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2CD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2CD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2CD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2CD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2CD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2CD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2CD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2CD4"/>
    <w:rPr>
      <w:rFonts w:eastAsiaTheme="majorEastAsia" w:cstheme="majorBidi"/>
      <w:color w:val="272727" w:themeColor="text1" w:themeTint="D8"/>
    </w:rPr>
  </w:style>
  <w:style w:type="paragraph" w:styleId="Titre">
    <w:name w:val="Title"/>
    <w:basedOn w:val="Normal"/>
    <w:next w:val="Normal"/>
    <w:link w:val="TitreCar"/>
    <w:uiPriority w:val="10"/>
    <w:qFormat/>
    <w:rsid w:val="00142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2C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2CD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2C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2CD4"/>
    <w:pPr>
      <w:spacing w:before="160"/>
      <w:jc w:val="center"/>
    </w:pPr>
    <w:rPr>
      <w:i/>
      <w:iCs/>
      <w:color w:val="404040" w:themeColor="text1" w:themeTint="BF"/>
    </w:rPr>
  </w:style>
  <w:style w:type="character" w:customStyle="1" w:styleId="CitationCar">
    <w:name w:val="Citation Car"/>
    <w:basedOn w:val="Policepardfaut"/>
    <w:link w:val="Citation"/>
    <w:uiPriority w:val="29"/>
    <w:rsid w:val="00142CD4"/>
    <w:rPr>
      <w:i/>
      <w:iCs/>
      <w:color w:val="404040" w:themeColor="text1" w:themeTint="BF"/>
    </w:rPr>
  </w:style>
  <w:style w:type="paragraph" w:styleId="Paragraphedeliste">
    <w:name w:val="List Paragraph"/>
    <w:basedOn w:val="Normal"/>
    <w:uiPriority w:val="34"/>
    <w:qFormat/>
    <w:rsid w:val="00142CD4"/>
    <w:pPr>
      <w:ind w:left="720"/>
      <w:contextualSpacing/>
    </w:pPr>
  </w:style>
  <w:style w:type="character" w:styleId="Accentuationintense">
    <w:name w:val="Intense Emphasis"/>
    <w:basedOn w:val="Policepardfaut"/>
    <w:uiPriority w:val="21"/>
    <w:qFormat/>
    <w:rsid w:val="00142CD4"/>
    <w:rPr>
      <w:i/>
      <w:iCs/>
      <w:color w:val="0F4761" w:themeColor="accent1" w:themeShade="BF"/>
    </w:rPr>
  </w:style>
  <w:style w:type="paragraph" w:styleId="Citationintense">
    <w:name w:val="Intense Quote"/>
    <w:basedOn w:val="Normal"/>
    <w:next w:val="Normal"/>
    <w:link w:val="CitationintenseCar"/>
    <w:uiPriority w:val="30"/>
    <w:qFormat/>
    <w:rsid w:val="00142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2CD4"/>
    <w:rPr>
      <w:i/>
      <w:iCs/>
      <w:color w:val="0F4761" w:themeColor="accent1" w:themeShade="BF"/>
    </w:rPr>
  </w:style>
  <w:style w:type="character" w:styleId="Rfrenceintense">
    <w:name w:val="Intense Reference"/>
    <w:basedOn w:val="Policepardfaut"/>
    <w:uiPriority w:val="32"/>
    <w:qFormat/>
    <w:rsid w:val="00142C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058833">
      <w:bodyDiv w:val="1"/>
      <w:marLeft w:val="0"/>
      <w:marRight w:val="0"/>
      <w:marTop w:val="0"/>
      <w:marBottom w:val="0"/>
      <w:divBdr>
        <w:top w:val="none" w:sz="0" w:space="0" w:color="auto"/>
        <w:left w:val="none" w:sz="0" w:space="0" w:color="auto"/>
        <w:bottom w:val="none" w:sz="0" w:space="0" w:color="auto"/>
        <w:right w:val="none" w:sz="0" w:space="0" w:color="auto"/>
      </w:divBdr>
      <w:divsChild>
        <w:div w:id="1340082231">
          <w:marLeft w:val="0"/>
          <w:marRight w:val="0"/>
          <w:marTop w:val="0"/>
          <w:marBottom w:val="0"/>
          <w:divBdr>
            <w:top w:val="none" w:sz="0" w:space="0" w:color="auto"/>
            <w:left w:val="none" w:sz="0" w:space="0" w:color="auto"/>
            <w:bottom w:val="none" w:sz="0" w:space="0" w:color="auto"/>
            <w:right w:val="none" w:sz="0" w:space="0" w:color="auto"/>
          </w:divBdr>
        </w:div>
        <w:div w:id="1715929293">
          <w:marLeft w:val="0"/>
          <w:marRight w:val="0"/>
          <w:marTop w:val="0"/>
          <w:marBottom w:val="0"/>
          <w:divBdr>
            <w:top w:val="none" w:sz="0" w:space="0" w:color="auto"/>
            <w:left w:val="none" w:sz="0" w:space="0" w:color="auto"/>
            <w:bottom w:val="none" w:sz="0" w:space="0" w:color="auto"/>
            <w:right w:val="none" w:sz="0" w:space="0" w:color="auto"/>
          </w:divBdr>
        </w:div>
      </w:divsChild>
    </w:div>
    <w:div w:id="2087873168">
      <w:bodyDiv w:val="1"/>
      <w:marLeft w:val="0"/>
      <w:marRight w:val="0"/>
      <w:marTop w:val="0"/>
      <w:marBottom w:val="0"/>
      <w:divBdr>
        <w:top w:val="none" w:sz="0" w:space="0" w:color="auto"/>
        <w:left w:val="none" w:sz="0" w:space="0" w:color="auto"/>
        <w:bottom w:val="none" w:sz="0" w:space="0" w:color="auto"/>
        <w:right w:val="none" w:sz="0" w:space="0" w:color="auto"/>
      </w:divBdr>
      <w:divsChild>
        <w:div w:id="150677102">
          <w:marLeft w:val="0"/>
          <w:marRight w:val="0"/>
          <w:marTop w:val="0"/>
          <w:marBottom w:val="0"/>
          <w:divBdr>
            <w:top w:val="none" w:sz="0" w:space="0" w:color="auto"/>
            <w:left w:val="none" w:sz="0" w:space="0" w:color="auto"/>
            <w:bottom w:val="none" w:sz="0" w:space="0" w:color="auto"/>
            <w:right w:val="none" w:sz="0" w:space="0" w:color="auto"/>
          </w:divBdr>
        </w:div>
        <w:div w:id="17461450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1559</TotalTime>
  <Pages>1</Pages>
  <Words>1969</Words>
  <Characters>10831</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5</cp:revision>
  <dcterms:created xsi:type="dcterms:W3CDTF">2025-01-19T12:06:00Z</dcterms:created>
  <dcterms:modified xsi:type="dcterms:W3CDTF">2025-01-20T19:32:00Z</dcterms:modified>
</cp:coreProperties>
</file>