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1E807F" w14:textId="77777777" w:rsidR="001F7666" w:rsidRDefault="001F7666" w:rsidP="005626A0">
      <w:pPr>
        <w:pStyle w:val="Header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1E8095" wp14:editId="5D1E8096">
                <wp:simplePos x="0" y="0"/>
                <wp:positionH relativeFrom="margin">
                  <wp:posOffset>-876300</wp:posOffset>
                </wp:positionH>
                <wp:positionV relativeFrom="paragraph">
                  <wp:posOffset>6350</wp:posOffset>
                </wp:positionV>
                <wp:extent cx="7353300" cy="1158240"/>
                <wp:effectExtent l="0" t="0" r="19050" b="2286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3300" cy="11582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1E80A8" w14:textId="77777777" w:rsidR="00C865FC" w:rsidRPr="00C865FC" w:rsidRDefault="000232CC" w:rsidP="0084144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Étape 1</w:t>
                            </w:r>
                          </w:p>
                          <w:p w14:paraId="5D1E80A9" w14:textId="77777777" w:rsidR="00C865FC" w:rsidRDefault="00C865FC" w:rsidP="0084144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C865FC">
                              <w:rPr>
                                <w:b/>
                              </w:rPr>
                              <w:t>IDENTIFICATION DU CONTRAT</w:t>
                            </w:r>
                          </w:p>
                          <w:p w14:paraId="5D1E80AA" w14:textId="77777777" w:rsidR="00C865FC" w:rsidRDefault="00C865FC" w:rsidP="0084144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(IFRS 15.9 à 15.21)</w:t>
                            </w:r>
                          </w:p>
                          <w:p w14:paraId="5D1E80AB" w14:textId="77777777" w:rsidR="001F7666" w:rsidRPr="00104DC8" w:rsidRDefault="001F7666" w:rsidP="00395F6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Cette étape permet de conclure à l’existence ou non d’un contrat.  Pour conclure à l’existence du contrat toutes les conditions énumérées au paragraphe 9 doivent être remplies</w:t>
                            </w:r>
                            <w:r w:rsidR="00841444">
                              <w:t>.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1E8095" id="Rectangle à coins arrondis 1" o:spid="_x0000_s1026" style="position:absolute;margin-left:-69pt;margin-top:.5pt;width:579pt;height:91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" fillcolor="#5b9bd5 [3204]" strokecolor="#1f4d78 [1604]" strokeweight="1pt">
                <v:stroke joinstyle="miter"/>
                <v:textbox>
                  <w:txbxContent>
                    <w:p w14:paraId="5D1E80A8" w14:textId="77777777" w:rsidR="00C865FC" w:rsidRPr="00C865FC" w:rsidRDefault="000232CC" w:rsidP="00841444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Étape 1</w:t>
                      </w:r>
                    </w:p>
                    <w:p w14:paraId="5D1E80A9" w14:textId="77777777" w:rsidR="00C865FC" w:rsidRDefault="00C865FC" w:rsidP="00841444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 w:rsidRPr="00C865FC">
                        <w:rPr>
                          <w:b/>
                        </w:rPr>
                        <w:t>IDENTIFICATION DU CONTRAT</w:t>
                      </w:r>
                    </w:p>
                    <w:p w14:paraId="5D1E80AA" w14:textId="77777777" w:rsidR="00C865FC" w:rsidRDefault="00C865FC" w:rsidP="00841444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(IFRS 15.9 à 15.21)</w:t>
                      </w:r>
                    </w:p>
                    <w:p w14:paraId="5D1E80AB" w14:textId="77777777" w:rsidR="001F7666" w:rsidRPr="00104DC8" w:rsidRDefault="001F7666" w:rsidP="00395F65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>
                        <w:t>Cette étape permet de conclure à l’existence ou non d’un contrat.  Pour conclure à l’existence du contrat toutes les conditions énumérées au paragraphe 9 doivent être remplies</w:t>
                      </w:r>
                      <w:r w:rsidR="00841444">
                        <w:t>.</w:t>
                      </w:r>
                      <w: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D1E8080" w14:textId="77777777" w:rsidR="00C865FC" w:rsidRDefault="00C865FC"/>
    <w:p w14:paraId="5D1E8081" w14:textId="77777777" w:rsidR="00C865FC" w:rsidRPr="00C865FC" w:rsidRDefault="00C865FC" w:rsidP="00C865FC"/>
    <w:p w14:paraId="5D1E8082" w14:textId="77777777" w:rsidR="00C865FC" w:rsidRPr="00C865FC" w:rsidRDefault="00C865FC" w:rsidP="00C865FC"/>
    <w:p w14:paraId="5D1E8083" w14:textId="77777777" w:rsidR="00C865FC" w:rsidRPr="00C865FC" w:rsidRDefault="00841444" w:rsidP="00C865FC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1E8097" wp14:editId="5D1E8098">
                <wp:simplePos x="0" y="0"/>
                <wp:positionH relativeFrom="margin">
                  <wp:posOffset>-891540</wp:posOffset>
                </wp:positionH>
                <wp:positionV relativeFrom="paragraph">
                  <wp:posOffset>289560</wp:posOffset>
                </wp:positionV>
                <wp:extent cx="7284720" cy="1150620"/>
                <wp:effectExtent l="0" t="0" r="11430" b="11430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4720" cy="11506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1E80AC" w14:textId="77777777" w:rsidR="00C865FC" w:rsidRPr="00C865FC" w:rsidRDefault="000232CC" w:rsidP="00104DC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Étape 2</w:t>
                            </w:r>
                          </w:p>
                          <w:p w14:paraId="5D1E80AD" w14:textId="77777777" w:rsidR="00104DC8" w:rsidRDefault="00C865FC" w:rsidP="00104DC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C865FC">
                              <w:rPr>
                                <w:b/>
                              </w:rPr>
                              <w:t>IDENTIFICATION D</w:t>
                            </w:r>
                            <w:r>
                              <w:rPr>
                                <w:b/>
                              </w:rPr>
                              <w:t>ES OBLIGATIONS DE PRESTATION</w:t>
                            </w:r>
                          </w:p>
                          <w:p w14:paraId="5D1E80AE" w14:textId="77777777" w:rsidR="00C865FC" w:rsidRDefault="00C865FC" w:rsidP="00104DC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(IFRS 15.22 à 15.30)</w:t>
                            </w:r>
                          </w:p>
                          <w:p w14:paraId="5D1E80AF" w14:textId="77777777" w:rsidR="00C865FC" w:rsidRPr="00104DC8" w:rsidRDefault="001F7666" w:rsidP="001F766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</w:pPr>
                            <w:r>
                              <w:t>Une fois l’existence du contrat confirmé</w:t>
                            </w:r>
                            <w:r w:rsidR="005D5A8F">
                              <w:t>e</w:t>
                            </w:r>
                            <w:r>
                              <w:t>, cette étape requiert d’analyser les engagements (promesses) formulés par le contrat et de déterminer si celui-ci donnera lieu à une ou plusieurs prestations (bien ou services)</w:t>
                            </w:r>
                            <w:r w:rsidRPr="00104DC8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1E8097" id="Rectangle à coins arrondis 2" o:spid="_x0000_s1027" style="position:absolute;margin-left:-70.2pt;margin-top:22.8pt;width:573.6pt;height:90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" fillcolor="#5b9bd5 [3204]" strokecolor="#1f4d78 [1604]" strokeweight="1pt">
                <v:stroke joinstyle="miter"/>
                <v:textbox>
                  <w:txbxContent>
                    <w:p w14:paraId="5D1E80AC" w14:textId="77777777" w:rsidR="00C865FC" w:rsidRPr="00C865FC" w:rsidRDefault="000232CC" w:rsidP="00104DC8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Étape 2</w:t>
                      </w:r>
                    </w:p>
                    <w:p w14:paraId="5D1E80AD" w14:textId="77777777" w:rsidR="00104DC8" w:rsidRDefault="00C865FC" w:rsidP="00104DC8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 w:rsidRPr="00C865FC">
                        <w:rPr>
                          <w:b/>
                        </w:rPr>
                        <w:t>IDENTIFICATION D</w:t>
                      </w:r>
                      <w:r>
                        <w:rPr>
                          <w:b/>
                        </w:rPr>
                        <w:t>ES OBLIGATIONS DE PRESTATION</w:t>
                      </w:r>
                    </w:p>
                    <w:p w14:paraId="5D1E80AE" w14:textId="77777777" w:rsidR="00C865FC" w:rsidRDefault="00C865FC" w:rsidP="00104DC8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(IFRS 15.22 à 15.30)</w:t>
                      </w:r>
                    </w:p>
                    <w:p w14:paraId="5D1E80AF" w14:textId="77777777" w:rsidR="00C865FC" w:rsidRPr="00104DC8" w:rsidRDefault="001F7666" w:rsidP="001F766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</w:pPr>
                      <w:r>
                        <w:t>Une fois l’existence du contrat confirmé</w:t>
                      </w:r>
                      <w:r w:rsidR="005D5A8F">
                        <w:t>e</w:t>
                      </w:r>
                      <w:r>
                        <w:t>, cette étape requiert d’analyser les engagements (promesses) formulés par le contrat et de déterminer si celui-ci donnera lieu à une ou plusieurs prestations (bien ou services)</w:t>
                      </w:r>
                      <w:r w:rsidRPr="00104DC8"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D1E8084" w14:textId="77777777" w:rsidR="00C865FC" w:rsidRPr="00C865FC" w:rsidRDefault="00C865FC" w:rsidP="00C865FC"/>
    <w:p w14:paraId="5D1E8085" w14:textId="77777777" w:rsidR="00C865FC" w:rsidRPr="00C865FC" w:rsidRDefault="00C865FC" w:rsidP="00885E87">
      <w:pPr>
        <w:jc w:val="right"/>
      </w:pPr>
    </w:p>
    <w:p w14:paraId="5D1E8086" w14:textId="77777777" w:rsidR="00C865FC" w:rsidRPr="00C865FC" w:rsidRDefault="00C865FC" w:rsidP="00C865FC"/>
    <w:p w14:paraId="5D1E808D" w14:textId="325A8741" w:rsidR="00C865FC" w:rsidRDefault="000232CC" w:rsidP="00766948">
      <w:pPr>
        <w:tabs>
          <w:tab w:val="left" w:pos="2235"/>
        </w:tabs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1E809B" wp14:editId="5D1E809C">
                <wp:simplePos x="0" y="0"/>
                <wp:positionH relativeFrom="margin">
                  <wp:posOffset>-833770</wp:posOffset>
                </wp:positionH>
                <wp:positionV relativeFrom="paragraph">
                  <wp:posOffset>385357</wp:posOffset>
                </wp:positionV>
                <wp:extent cx="7284720" cy="1828800"/>
                <wp:effectExtent l="0" t="0" r="11430" b="19050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4720" cy="1828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1E80B7" w14:textId="04413674" w:rsidR="00E82FDB" w:rsidRPr="00C865FC" w:rsidRDefault="000232CC" w:rsidP="00841444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Étape </w:t>
                            </w:r>
                            <w:r w:rsidR="00766948"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  <w:p w14:paraId="5D1E80B8" w14:textId="77777777" w:rsidR="00C865FC" w:rsidRDefault="00B2161F" w:rsidP="0084144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865FC">
                              <w:rPr>
                                <w:b/>
                                <w:bCs/>
                              </w:rPr>
                              <w:t>DÉTERMINATION DU PRIX DE LA TRANSACTION</w:t>
                            </w:r>
                          </w:p>
                          <w:p w14:paraId="5D1E80B9" w14:textId="77777777" w:rsidR="00104DC8" w:rsidRDefault="00B2161F" w:rsidP="0084144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865FC">
                              <w:rPr>
                                <w:b/>
                                <w:bCs/>
                              </w:rPr>
                              <w:t>(IFRS 15.46 à .72)</w:t>
                            </w:r>
                          </w:p>
                          <w:p w14:paraId="5D1E80BA" w14:textId="77777777" w:rsidR="005D5A8F" w:rsidRDefault="001F7666" w:rsidP="001F766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</w:pPr>
                            <w:r>
                              <w:t>À cette étape il convient de déterminer le montant du produit des activités ordinaires qui résultera d</w:t>
                            </w:r>
                            <w:r w:rsidR="005D5A8F">
                              <w:t>u contrat</w:t>
                            </w:r>
                          </w:p>
                          <w:p w14:paraId="5D1E80BB" w14:textId="77777777" w:rsidR="00104DC8" w:rsidRDefault="005D5A8F" w:rsidP="001F766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</w:pPr>
                            <w:r>
                              <w:t xml:space="preserve">Ce montant doit être établi en tenant compte </w:t>
                            </w:r>
                            <w:r w:rsidR="00104DC8">
                              <w:t>des éléments suivants;</w:t>
                            </w:r>
                          </w:p>
                          <w:p w14:paraId="5D1E80BC" w14:textId="77777777" w:rsidR="00104DC8" w:rsidRDefault="00104DC8" w:rsidP="005D5A8F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</w:pPr>
                            <w:r>
                              <w:t>Contrepartie variable</w:t>
                            </w:r>
                            <w:r w:rsidR="000232CC">
                              <w:t xml:space="preserve"> (par</w:t>
                            </w:r>
                            <w:r w:rsidR="005D5A8F">
                              <w:t xml:space="preserve"> 50 à 59)</w:t>
                            </w:r>
                          </w:p>
                          <w:p w14:paraId="5D1E80BD" w14:textId="77777777" w:rsidR="00104DC8" w:rsidRDefault="000E09AC" w:rsidP="005D5A8F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</w:pPr>
                            <w:r>
                              <w:t xml:space="preserve">Composante financement </w:t>
                            </w:r>
                            <w:r w:rsidR="000232CC">
                              <w:t>(par</w:t>
                            </w:r>
                            <w:r w:rsidR="005D5A8F">
                              <w:t xml:space="preserve"> 60 à 65)</w:t>
                            </w:r>
                          </w:p>
                          <w:p w14:paraId="5D1E80BE" w14:textId="77777777" w:rsidR="000E09AC" w:rsidRDefault="000E09AC" w:rsidP="005D5A8F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</w:pPr>
                            <w:r>
                              <w:t>Contrepartie autre qu’en trésorerie</w:t>
                            </w:r>
                            <w:r w:rsidR="000232CC">
                              <w:t xml:space="preserve"> (par</w:t>
                            </w:r>
                            <w:r w:rsidR="005D5A8F">
                              <w:t xml:space="preserve"> 66 à 69)</w:t>
                            </w:r>
                          </w:p>
                          <w:p w14:paraId="5D1E80BF" w14:textId="77777777" w:rsidR="000E09AC" w:rsidRPr="00C865FC" w:rsidRDefault="000E09AC" w:rsidP="005D5A8F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</w:pPr>
                            <w:r>
                              <w:t>Contrepartie payable au client</w:t>
                            </w:r>
                            <w:r w:rsidR="000232CC">
                              <w:t xml:space="preserve"> (par</w:t>
                            </w:r>
                            <w:r w:rsidR="005D5A8F">
                              <w:t xml:space="preserve"> 70 à 72)</w:t>
                            </w:r>
                          </w:p>
                          <w:p w14:paraId="5D1E80C0" w14:textId="77777777" w:rsidR="00C865FC" w:rsidRDefault="00C865FC" w:rsidP="00C865F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1E809B" id="Rectangle à coins arrondis 3" o:spid="_x0000_s1028" style="position:absolute;margin-left:-65.65pt;margin-top:30.35pt;width:573.6pt;height:2in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" fillcolor="#5b9bd5 [3204]" strokecolor="#1f4d78 [1604]" strokeweight="1pt">
                <v:stroke joinstyle="miter"/>
                <v:textbox>
                  <w:txbxContent>
                    <w:p w14:paraId="5D1E80B7" w14:textId="04413674" w:rsidR="00E82FDB" w:rsidRPr="00C865FC" w:rsidRDefault="000232CC" w:rsidP="00841444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bCs/>
                        </w:rPr>
                        <w:t xml:space="preserve">Étape </w:t>
                      </w:r>
                      <w:r w:rsidR="00766948">
                        <w:rPr>
                          <w:b/>
                          <w:bCs/>
                        </w:rPr>
                        <w:t>3</w:t>
                      </w:r>
                    </w:p>
                    <w:p w14:paraId="5D1E80B8" w14:textId="77777777" w:rsidR="00C865FC" w:rsidRDefault="00B2161F" w:rsidP="00841444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C865FC">
                        <w:rPr>
                          <w:b/>
                          <w:bCs/>
                        </w:rPr>
                        <w:t>DÉTERMINATION DU PRIX DE LA TRANSACTION</w:t>
                      </w:r>
                    </w:p>
                    <w:p w14:paraId="5D1E80B9" w14:textId="77777777" w:rsidR="00104DC8" w:rsidRDefault="00B2161F" w:rsidP="00841444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C865FC">
                        <w:rPr>
                          <w:b/>
                          <w:bCs/>
                        </w:rPr>
                        <w:t>(IFRS 15.46 à .72)</w:t>
                      </w:r>
                    </w:p>
                    <w:p w14:paraId="5D1E80BA" w14:textId="77777777" w:rsidR="005D5A8F" w:rsidRDefault="001F7666" w:rsidP="001F766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</w:pPr>
                      <w:r>
                        <w:t>À cette étape il convient de déterminer le montant du produit des activités ordinaires qui résultera d</w:t>
                      </w:r>
                      <w:r w:rsidR="005D5A8F">
                        <w:t>u contrat</w:t>
                      </w:r>
                    </w:p>
                    <w:p w14:paraId="5D1E80BB" w14:textId="77777777" w:rsidR="00104DC8" w:rsidRDefault="005D5A8F" w:rsidP="001F766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</w:pPr>
                      <w:r>
                        <w:t xml:space="preserve">Ce montant doit être établi en tenant compte </w:t>
                      </w:r>
                      <w:r w:rsidR="00104DC8">
                        <w:t>des éléments suivants;</w:t>
                      </w:r>
                    </w:p>
                    <w:p w14:paraId="5D1E80BC" w14:textId="77777777" w:rsidR="00104DC8" w:rsidRDefault="00104DC8" w:rsidP="005D5A8F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spacing w:after="0" w:line="240" w:lineRule="auto"/>
                      </w:pPr>
                      <w:r>
                        <w:t>Contrepartie variable</w:t>
                      </w:r>
                      <w:r w:rsidR="000232CC">
                        <w:t xml:space="preserve"> (par</w:t>
                      </w:r>
                      <w:r w:rsidR="005D5A8F">
                        <w:t xml:space="preserve"> 50 à 59)</w:t>
                      </w:r>
                    </w:p>
                    <w:p w14:paraId="5D1E80BD" w14:textId="77777777" w:rsidR="00104DC8" w:rsidRDefault="000E09AC" w:rsidP="005D5A8F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spacing w:after="0" w:line="240" w:lineRule="auto"/>
                      </w:pPr>
                      <w:r>
                        <w:t xml:space="preserve">Composante financement </w:t>
                      </w:r>
                      <w:r w:rsidR="000232CC">
                        <w:t>(par</w:t>
                      </w:r>
                      <w:r w:rsidR="005D5A8F">
                        <w:t xml:space="preserve"> 60 à 65)</w:t>
                      </w:r>
                    </w:p>
                    <w:p w14:paraId="5D1E80BE" w14:textId="77777777" w:rsidR="000E09AC" w:rsidRDefault="000E09AC" w:rsidP="005D5A8F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spacing w:after="0" w:line="240" w:lineRule="auto"/>
                      </w:pPr>
                      <w:r>
                        <w:t>Contrepartie autre qu’en trésorerie</w:t>
                      </w:r>
                      <w:r w:rsidR="000232CC">
                        <w:t xml:space="preserve"> (par</w:t>
                      </w:r>
                      <w:r w:rsidR="005D5A8F">
                        <w:t xml:space="preserve"> 66 à 69)</w:t>
                      </w:r>
                    </w:p>
                    <w:p w14:paraId="5D1E80BF" w14:textId="77777777" w:rsidR="000E09AC" w:rsidRPr="00C865FC" w:rsidRDefault="000E09AC" w:rsidP="005D5A8F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spacing w:after="0" w:line="240" w:lineRule="auto"/>
                      </w:pPr>
                      <w:r>
                        <w:t>Contrepartie payable au client</w:t>
                      </w:r>
                      <w:r w:rsidR="000232CC">
                        <w:t xml:space="preserve"> (par</w:t>
                      </w:r>
                      <w:r w:rsidR="005D5A8F">
                        <w:t xml:space="preserve"> 70 à 72)</w:t>
                      </w:r>
                    </w:p>
                    <w:p w14:paraId="5D1E80C0" w14:textId="77777777" w:rsidR="00C865FC" w:rsidRDefault="00C865FC" w:rsidP="00C865FC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D1E808E" w14:textId="77777777" w:rsidR="00C865FC" w:rsidRDefault="00C865FC" w:rsidP="00C865FC">
      <w:pPr>
        <w:tabs>
          <w:tab w:val="left" w:pos="6180"/>
        </w:tabs>
      </w:pPr>
      <w:r>
        <w:tab/>
      </w:r>
    </w:p>
    <w:p w14:paraId="5D1E808F" w14:textId="77777777" w:rsidR="00C865FC" w:rsidRPr="00C865FC" w:rsidRDefault="00C865FC" w:rsidP="00C865FC"/>
    <w:p w14:paraId="5D1E8090" w14:textId="77777777" w:rsidR="00C865FC" w:rsidRPr="00C865FC" w:rsidRDefault="00C865FC" w:rsidP="00C865FC"/>
    <w:p w14:paraId="5D1E8091" w14:textId="77777777" w:rsidR="00C865FC" w:rsidRPr="00C865FC" w:rsidRDefault="00C865FC" w:rsidP="00C865FC"/>
    <w:p w14:paraId="5D1E8092" w14:textId="77777777" w:rsidR="00C865FC" w:rsidRPr="00C865FC" w:rsidRDefault="00C865FC" w:rsidP="00C865FC"/>
    <w:p w14:paraId="5D1E8093" w14:textId="77777777" w:rsidR="00C865FC" w:rsidRDefault="00C865FC" w:rsidP="00C865FC"/>
    <w:p w14:paraId="5D1E8094" w14:textId="569DDB4D" w:rsidR="003D1F27" w:rsidRPr="00C865FC" w:rsidRDefault="00766948" w:rsidP="00C865FC">
      <w:pPr>
        <w:tabs>
          <w:tab w:val="left" w:pos="2760"/>
        </w:tabs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F2EACD" wp14:editId="0C71D4FF">
                <wp:simplePos x="0" y="0"/>
                <wp:positionH relativeFrom="margin">
                  <wp:posOffset>-754380</wp:posOffset>
                </wp:positionH>
                <wp:positionV relativeFrom="paragraph">
                  <wp:posOffset>2609850</wp:posOffset>
                </wp:positionV>
                <wp:extent cx="7200900" cy="1478280"/>
                <wp:effectExtent l="0" t="0" r="19050" b="26670"/>
                <wp:wrapNone/>
                <wp:docPr id="5" name="Rectangle à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900" cy="14782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62F700" w14:textId="1ECABDF2" w:rsidR="00766948" w:rsidRPr="00C865FC" w:rsidRDefault="00766948" w:rsidP="0076694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Étape </w:t>
                            </w: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</w:p>
                          <w:p w14:paraId="63AA6362" w14:textId="77777777" w:rsidR="00766948" w:rsidRDefault="00766948" w:rsidP="0076694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COMPTABILISATION DU PRODUIT LORSQUE L’OBLIGATION DE PRESTATION EST REMPLIE</w:t>
                            </w:r>
                          </w:p>
                          <w:p w14:paraId="1AB3A323" w14:textId="77777777" w:rsidR="00766948" w:rsidRDefault="00766948" w:rsidP="0076694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865FC">
                              <w:rPr>
                                <w:b/>
                                <w:bCs/>
                              </w:rPr>
                              <w:t>(IFRS 15.</w:t>
                            </w:r>
                            <w:r>
                              <w:rPr>
                                <w:b/>
                                <w:bCs/>
                              </w:rPr>
                              <w:t>31</w:t>
                            </w:r>
                            <w:r w:rsidRPr="00C865FC">
                              <w:rPr>
                                <w:b/>
                                <w:bCs/>
                              </w:rPr>
                              <w:t xml:space="preserve"> à </w:t>
                            </w:r>
                            <w:r>
                              <w:rPr>
                                <w:b/>
                                <w:bCs/>
                              </w:rPr>
                              <w:t>.45</w:t>
                            </w:r>
                            <w:r w:rsidRPr="00C865FC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  <w:p w14:paraId="788624D7" w14:textId="77777777" w:rsidR="00766948" w:rsidRPr="0067668D" w:rsidRDefault="00766948" w:rsidP="0076694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</w:rPr>
                              <w:t xml:space="preserve">Pour </w:t>
                            </w:r>
                            <w:r w:rsidRPr="0067668D">
                              <w:rPr>
                                <w:rFonts w:cstheme="minorHAnsi"/>
                                <w:color w:val="FFFFFF" w:themeColor="background1"/>
                              </w:rPr>
                              <w:t xml:space="preserve">chaque obligation de prestation identifiée à l’étape </w:t>
                            </w:r>
                            <w:r>
                              <w:rPr>
                                <w:rFonts w:cstheme="minorHAnsi"/>
                                <w:color w:val="FFFFFF" w:themeColor="background1"/>
                              </w:rPr>
                              <w:t>II</w:t>
                            </w:r>
                            <w:r w:rsidRPr="0067668D">
                              <w:rPr>
                                <w:rFonts w:cstheme="minorHAnsi"/>
                                <w:color w:val="FFFFFF" w:themeColor="background1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color w:val="FFFFFF" w:themeColor="background1"/>
                              </w:rPr>
                              <w:t>le produit (identifié à l’étape V) pourra être comptabilisé au</w:t>
                            </w:r>
                            <w:r w:rsidRPr="0067668D">
                              <w:rPr>
                                <w:rFonts w:cstheme="minorHAnsi"/>
                                <w:color w:val="FFFFFF" w:themeColor="background1"/>
                              </w:rPr>
                              <w:t xml:space="preserve"> moment où l’obligation de prestation sera remplie.</w:t>
                            </w:r>
                          </w:p>
                          <w:p w14:paraId="4D4055F9" w14:textId="77777777" w:rsidR="00766948" w:rsidRPr="0067668D" w:rsidRDefault="00766948" w:rsidP="0076694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</w:rPr>
                              <w:t>L</w:t>
                            </w:r>
                            <w:r w:rsidRPr="0067668D">
                              <w:rPr>
                                <w:rFonts w:cstheme="minorHAnsi"/>
                                <w:color w:val="FFFFFF" w:themeColor="background1"/>
                              </w:rPr>
                              <w:t xml:space="preserve">'obligation de prestation </w:t>
                            </w:r>
                            <w:r>
                              <w:rPr>
                                <w:rFonts w:cstheme="minorHAnsi"/>
                                <w:color w:val="FFFFFF" w:themeColor="background1"/>
                              </w:rPr>
                              <w:t xml:space="preserve">peut être remplie </w:t>
                            </w:r>
                            <w:r w:rsidRPr="0067668D">
                              <w:rPr>
                                <w:rFonts w:cstheme="minorHAnsi"/>
                                <w:color w:val="FFFFFF" w:themeColor="background1"/>
                              </w:rPr>
                              <w:t>progressivement (</w:t>
                            </w:r>
                            <w:r>
                              <w:rPr>
                                <w:rFonts w:cstheme="minorHAnsi"/>
                                <w:color w:val="FFFFFF" w:themeColor="background1"/>
                              </w:rPr>
                              <w:t xml:space="preserve">par. </w:t>
                            </w:r>
                            <w:hyperlink r:id="rId7" w:history="1">
                              <w:r w:rsidRPr="0067668D">
                                <w:rPr>
                                  <w:rStyle w:val="Hyperlink"/>
                                  <w:rFonts w:cstheme="minorHAnsi"/>
                                  <w:color w:val="FFFFFF" w:themeColor="background1"/>
                                </w:rPr>
                                <w:t>35</w:t>
                              </w:r>
                            </w:hyperlink>
                            <w:r w:rsidRPr="0067668D">
                              <w:rPr>
                                <w:rFonts w:cstheme="minorHAnsi"/>
                                <w:color w:val="FFFFFF" w:themeColor="background1"/>
                              </w:rPr>
                              <w:t xml:space="preserve"> à 37) ou à un moment précis (</w:t>
                            </w:r>
                            <w:r>
                              <w:rPr>
                                <w:rFonts w:cstheme="minorHAnsi"/>
                                <w:color w:val="FFFFFF" w:themeColor="background1"/>
                              </w:rPr>
                              <w:t>par.</w:t>
                            </w:r>
                            <w:r w:rsidRPr="0067668D">
                              <w:rPr>
                                <w:rFonts w:cstheme="minorHAnsi"/>
                                <w:color w:val="FFFFFF" w:themeColor="background1"/>
                              </w:rPr>
                              <w:t xml:space="preserve"> </w:t>
                            </w:r>
                            <w:hyperlink r:id="rId8" w:history="1">
                              <w:r w:rsidRPr="0067668D">
                                <w:rPr>
                                  <w:rStyle w:val="Hyperlink"/>
                                  <w:rFonts w:cstheme="minorHAnsi"/>
                                  <w:color w:val="FFFFFF" w:themeColor="background1"/>
                                </w:rPr>
                                <w:t>38</w:t>
                              </w:r>
                            </w:hyperlink>
                            <w:r>
                              <w:rPr>
                                <w:rFonts w:cstheme="minorHAnsi"/>
                                <w:color w:val="FFFFFF" w:themeColor="background1"/>
                              </w:rPr>
                              <w:t>).</w:t>
                            </w:r>
                          </w:p>
                          <w:p w14:paraId="382F13B0" w14:textId="77777777" w:rsidR="00766948" w:rsidRPr="0067668D" w:rsidRDefault="00766948" w:rsidP="00766948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011325CD" w14:textId="77777777" w:rsidR="00766948" w:rsidRDefault="00766948" w:rsidP="007669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F2EACD" id="Rectangle à coins arrondis 5" o:spid="_x0000_s1029" style="position:absolute;margin-left:-59.4pt;margin-top:205.5pt;width:567pt;height:116.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" fillcolor="#5b9bd5 [3204]" strokecolor="#1f4d78 [1604]" strokeweight="1pt">
                <v:stroke joinstyle="miter"/>
                <v:textbox>
                  <w:txbxContent>
                    <w:p w14:paraId="0462F700" w14:textId="1ECABDF2" w:rsidR="00766948" w:rsidRPr="00C865FC" w:rsidRDefault="00766948" w:rsidP="00766948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bCs/>
                        </w:rPr>
                        <w:t xml:space="preserve">Étape </w:t>
                      </w:r>
                      <w:r>
                        <w:rPr>
                          <w:b/>
                          <w:bCs/>
                        </w:rPr>
                        <w:t>5</w:t>
                      </w:r>
                    </w:p>
                    <w:p w14:paraId="63AA6362" w14:textId="77777777" w:rsidR="00766948" w:rsidRDefault="00766948" w:rsidP="00766948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COMPTABILISATION DU PRODUIT LORSQUE L’OBLIGATION DE PRESTATION EST REMPLIE</w:t>
                      </w:r>
                    </w:p>
                    <w:p w14:paraId="1AB3A323" w14:textId="77777777" w:rsidR="00766948" w:rsidRDefault="00766948" w:rsidP="00766948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C865FC">
                        <w:rPr>
                          <w:b/>
                          <w:bCs/>
                        </w:rPr>
                        <w:t>(IFRS 15.</w:t>
                      </w:r>
                      <w:r>
                        <w:rPr>
                          <w:b/>
                          <w:bCs/>
                        </w:rPr>
                        <w:t>31</w:t>
                      </w:r>
                      <w:r w:rsidRPr="00C865FC">
                        <w:rPr>
                          <w:b/>
                          <w:bCs/>
                        </w:rPr>
                        <w:t xml:space="preserve"> à </w:t>
                      </w:r>
                      <w:r>
                        <w:rPr>
                          <w:b/>
                          <w:bCs/>
                        </w:rPr>
                        <w:t>.45</w:t>
                      </w:r>
                      <w:r w:rsidRPr="00C865FC">
                        <w:rPr>
                          <w:b/>
                          <w:bCs/>
                        </w:rPr>
                        <w:t>)</w:t>
                      </w:r>
                    </w:p>
                    <w:p w14:paraId="788624D7" w14:textId="77777777" w:rsidR="00766948" w:rsidRPr="0067668D" w:rsidRDefault="00766948" w:rsidP="0076694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rPr>
                          <w:rFonts w:cstheme="minorHAnsi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</w:rPr>
                        <w:t xml:space="preserve">Pour </w:t>
                      </w:r>
                      <w:r w:rsidRPr="0067668D">
                        <w:rPr>
                          <w:rFonts w:cstheme="minorHAnsi"/>
                          <w:color w:val="FFFFFF" w:themeColor="background1"/>
                        </w:rPr>
                        <w:t xml:space="preserve">chaque obligation de prestation identifiée à l’étape </w:t>
                      </w:r>
                      <w:r>
                        <w:rPr>
                          <w:rFonts w:cstheme="minorHAnsi"/>
                          <w:color w:val="FFFFFF" w:themeColor="background1"/>
                        </w:rPr>
                        <w:t>II</w:t>
                      </w:r>
                      <w:r w:rsidRPr="0067668D">
                        <w:rPr>
                          <w:rFonts w:cstheme="minorHAnsi"/>
                          <w:color w:val="FFFFFF" w:themeColor="background1"/>
                        </w:rPr>
                        <w:t xml:space="preserve">, </w:t>
                      </w:r>
                      <w:r>
                        <w:rPr>
                          <w:rFonts w:cstheme="minorHAnsi"/>
                          <w:color w:val="FFFFFF" w:themeColor="background1"/>
                        </w:rPr>
                        <w:t>le produit (identifié à l’étape V) pourra être comptabilisé au</w:t>
                      </w:r>
                      <w:r w:rsidRPr="0067668D">
                        <w:rPr>
                          <w:rFonts w:cstheme="minorHAnsi"/>
                          <w:color w:val="FFFFFF" w:themeColor="background1"/>
                        </w:rPr>
                        <w:t xml:space="preserve"> moment où l’obligation de prestation sera remplie.</w:t>
                      </w:r>
                    </w:p>
                    <w:p w14:paraId="4D4055F9" w14:textId="77777777" w:rsidR="00766948" w:rsidRPr="0067668D" w:rsidRDefault="00766948" w:rsidP="0076694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rPr>
                          <w:rFonts w:cstheme="minorHAnsi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</w:rPr>
                        <w:t>L</w:t>
                      </w:r>
                      <w:r w:rsidRPr="0067668D">
                        <w:rPr>
                          <w:rFonts w:cstheme="minorHAnsi"/>
                          <w:color w:val="FFFFFF" w:themeColor="background1"/>
                        </w:rPr>
                        <w:t xml:space="preserve">'obligation de prestation </w:t>
                      </w:r>
                      <w:r>
                        <w:rPr>
                          <w:rFonts w:cstheme="minorHAnsi"/>
                          <w:color w:val="FFFFFF" w:themeColor="background1"/>
                        </w:rPr>
                        <w:t xml:space="preserve">peut être remplie </w:t>
                      </w:r>
                      <w:r w:rsidRPr="0067668D">
                        <w:rPr>
                          <w:rFonts w:cstheme="minorHAnsi"/>
                          <w:color w:val="FFFFFF" w:themeColor="background1"/>
                        </w:rPr>
                        <w:t>progressivement (</w:t>
                      </w:r>
                      <w:r>
                        <w:rPr>
                          <w:rFonts w:cstheme="minorHAnsi"/>
                          <w:color w:val="FFFFFF" w:themeColor="background1"/>
                        </w:rPr>
                        <w:t xml:space="preserve">par. </w:t>
                      </w:r>
                      <w:hyperlink r:id="rId9" w:history="1">
                        <w:r w:rsidRPr="0067668D">
                          <w:rPr>
                            <w:rStyle w:val="Hyperlink"/>
                            <w:rFonts w:cstheme="minorHAnsi"/>
                            <w:color w:val="FFFFFF" w:themeColor="background1"/>
                          </w:rPr>
                          <w:t>35</w:t>
                        </w:r>
                      </w:hyperlink>
                      <w:r w:rsidRPr="0067668D">
                        <w:rPr>
                          <w:rFonts w:cstheme="minorHAnsi"/>
                          <w:color w:val="FFFFFF" w:themeColor="background1"/>
                        </w:rPr>
                        <w:t xml:space="preserve"> à 37) ou à un moment précis (</w:t>
                      </w:r>
                      <w:r>
                        <w:rPr>
                          <w:rFonts w:cstheme="minorHAnsi"/>
                          <w:color w:val="FFFFFF" w:themeColor="background1"/>
                        </w:rPr>
                        <w:t>par.</w:t>
                      </w:r>
                      <w:r w:rsidRPr="0067668D">
                        <w:rPr>
                          <w:rFonts w:cstheme="minorHAnsi"/>
                          <w:color w:val="FFFFFF" w:themeColor="background1"/>
                        </w:rPr>
                        <w:t xml:space="preserve"> </w:t>
                      </w:r>
                      <w:hyperlink r:id="rId10" w:history="1">
                        <w:r w:rsidRPr="0067668D">
                          <w:rPr>
                            <w:rStyle w:val="Hyperlink"/>
                            <w:rFonts w:cstheme="minorHAnsi"/>
                            <w:color w:val="FFFFFF" w:themeColor="background1"/>
                          </w:rPr>
                          <w:t>38</w:t>
                        </w:r>
                      </w:hyperlink>
                      <w:r>
                        <w:rPr>
                          <w:rFonts w:cstheme="minorHAnsi"/>
                          <w:color w:val="FFFFFF" w:themeColor="background1"/>
                        </w:rPr>
                        <w:t>).</w:t>
                      </w:r>
                    </w:p>
                    <w:p w14:paraId="382F13B0" w14:textId="77777777" w:rsidR="00766948" w:rsidRPr="0067668D" w:rsidRDefault="00766948" w:rsidP="00766948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sz w:val="20"/>
                          <w:szCs w:val="20"/>
                        </w:rPr>
                      </w:pPr>
                    </w:p>
                    <w:p w14:paraId="011325CD" w14:textId="77777777" w:rsidR="00766948" w:rsidRDefault="00766948" w:rsidP="00766948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232CC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1E809D" wp14:editId="5D1E809E">
                <wp:simplePos x="0" y="0"/>
                <wp:positionH relativeFrom="margin">
                  <wp:posOffset>-859466</wp:posOffset>
                </wp:positionH>
                <wp:positionV relativeFrom="paragraph">
                  <wp:posOffset>390614</wp:posOffset>
                </wp:positionV>
                <wp:extent cx="7254240" cy="1981200"/>
                <wp:effectExtent l="0" t="0" r="22860" b="19050"/>
                <wp:wrapNone/>
                <wp:docPr id="4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4240" cy="1981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1E80C1" w14:textId="34EDA74B" w:rsidR="00C865FC" w:rsidRPr="00C865FC" w:rsidRDefault="000232CC" w:rsidP="00841444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Étape </w:t>
                            </w:r>
                            <w:r w:rsidR="00766948"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  <w:p w14:paraId="5D1E80C2" w14:textId="77777777" w:rsidR="00841444" w:rsidRDefault="00C865FC" w:rsidP="0084144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RÉPARTITON</w:t>
                            </w:r>
                            <w:r w:rsidRPr="00C865FC">
                              <w:rPr>
                                <w:b/>
                                <w:bCs/>
                              </w:rPr>
                              <w:t xml:space="preserve"> DU PRIX DE LA TRANSACTION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ENTRE LES OBLIGATIONS DE PRESTATION</w:t>
                            </w:r>
                          </w:p>
                          <w:p w14:paraId="5D1E80C3" w14:textId="77777777" w:rsidR="00C865FC" w:rsidRDefault="00C865FC" w:rsidP="0084144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(IFRS 15.73 à .</w:t>
                            </w:r>
                            <w:r w:rsidR="00841444">
                              <w:rPr>
                                <w:b/>
                                <w:bCs/>
                              </w:rPr>
                              <w:t>86</w:t>
                            </w:r>
                            <w:r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  <w:p w14:paraId="5D1E80C4" w14:textId="77777777" w:rsidR="00841444" w:rsidRPr="00841444" w:rsidRDefault="00841444" w:rsidP="0084144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t>À cette étape il convient de répartir le prix de tran</w:t>
                            </w:r>
                            <w:r w:rsidR="000232CC">
                              <w:t>saction (conclusion de l’étape 4</w:t>
                            </w:r>
                            <w:r>
                              <w:t>) entre les différentes obligations de prestation (conclusion de l’étape 2)</w:t>
                            </w:r>
                          </w:p>
                          <w:p w14:paraId="5D1E80C5" w14:textId="77777777" w:rsidR="00841444" w:rsidRDefault="00841444" w:rsidP="0084144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bCs/>
                              </w:rPr>
                            </w:pPr>
                            <w:r>
                              <w:t>C</w:t>
                            </w:r>
                            <w:r w:rsidRPr="00841444">
                              <w:t xml:space="preserve">ette répartition </w:t>
                            </w:r>
                            <w:r w:rsidRPr="00841444">
                              <w:rPr>
                                <w:bCs/>
                              </w:rPr>
                              <w:t xml:space="preserve"> doit être fondée sur le prix d</w:t>
                            </w:r>
                            <w:r w:rsidR="000232CC">
                              <w:rPr>
                                <w:bCs/>
                              </w:rPr>
                              <w:t>e vente spécifique de chaque obligation</w:t>
                            </w:r>
                            <w:r w:rsidRPr="00841444">
                              <w:rPr>
                                <w:bCs/>
                              </w:rPr>
                              <w:t xml:space="preserve"> de prestation</w:t>
                            </w:r>
                          </w:p>
                          <w:p w14:paraId="5D1E80C6" w14:textId="77777777" w:rsidR="00841444" w:rsidRDefault="00841444" w:rsidP="0084144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Des estimations du prix de vente spécifique peuvent être effectuées selon différentes méthodes :</w:t>
                            </w:r>
                          </w:p>
                          <w:p w14:paraId="5D1E80C7" w14:textId="77777777" w:rsidR="00841444" w:rsidRDefault="0067668D" w:rsidP="00841444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Évaluation du marché</w:t>
                            </w:r>
                          </w:p>
                          <w:p w14:paraId="5D1E80C8" w14:textId="77777777" w:rsidR="0067668D" w:rsidRDefault="0067668D" w:rsidP="00841444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Coût attendu</w:t>
                            </w:r>
                          </w:p>
                          <w:p w14:paraId="5D1E80C9" w14:textId="77777777" w:rsidR="0067668D" w:rsidRPr="00841444" w:rsidRDefault="0067668D" w:rsidP="00841444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Méthode résiduelle</w:t>
                            </w:r>
                          </w:p>
                          <w:p w14:paraId="5D1E80CA" w14:textId="77777777" w:rsidR="00C865FC" w:rsidRDefault="00C865FC" w:rsidP="00C865F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1E809D" id="Rectangle à coins arrondis 4" o:spid="_x0000_s1030" style="position:absolute;margin-left:-67.65pt;margin-top:30.75pt;width:571.2pt;height:15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" fillcolor="#5b9bd5 [3204]" strokecolor="#1f4d78 [1604]" strokeweight="1pt">
                <v:stroke joinstyle="miter"/>
                <v:textbox>
                  <w:txbxContent>
                    <w:p w14:paraId="5D1E80C1" w14:textId="34EDA74B" w:rsidR="00C865FC" w:rsidRPr="00C865FC" w:rsidRDefault="000232CC" w:rsidP="00841444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bCs/>
                        </w:rPr>
                        <w:t xml:space="preserve">Étape </w:t>
                      </w:r>
                      <w:r w:rsidR="00766948">
                        <w:rPr>
                          <w:b/>
                          <w:bCs/>
                        </w:rPr>
                        <w:t>4</w:t>
                      </w:r>
                    </w:p>
                    <w:p w14:paraId="5D1E80C2" w14:textId="77777777" w:rsidR="00841444" w:rsidRDefault="00C865FC" w:rsidP="00841444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RÉPARTITON</w:t>
                      </w:r>
                      <w:r w:rsidRPr="00C865FC">
                        <w:rPr>
                          <w:b/>
                          <w:bCs/>
                        </w:rPr>
                        <w:t xml:space="preserve"> DU PRIX DE LA TRANSACTION</w:t>
                      </w:r>
                      <w:r>
                        <w:rPr>
                          <w:b/>
                          <w:bCs/>
                        </w:rPr>
                        <w:t xml:space="preserve"> ENTRE LES OBLIGATIONS DE PRESTATION</w:t>
                      </w:r>
                    </w:p>
                    <w:p w14:paraId="5D1E80C3" w14:textId="77777777" w:rsidR="00C865FC" w:rsidRDefault="00C865FC" w:rsidP="00841444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(IFRS 15.73 à .</w:t>
                      </w:r>
                      <w:r w:rsidR="00841444">
                        <w:rPr>
                          <w:b/>
                          <w:bCs/>
                        </w:rPr>
                        <w:t>86</w:t>
                      </w:r>
                      <w:r>
                        <w:rPr>
                          <w:b/>
                          <w:bCs/>
                        </w:rPr>
                        <w:t>)</w:t>
                      </w:r>
                    </w:p>
                    <w:p w14:paraId="5D1E80C4" w14:textId="77777777" w:rsidR="00841444" w:rsidRPr="00841444" w:rsidRDefault="00841444" w:rsidP="0084144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b/>
                          <w:bCs/>
                        </w:rPr>
                      </w:pPr>
                      <w:r>
                        <w:t>À cette étape il convient de répartir le prix de tran</w:t>
                      </w:r>
                      <w:r w:rsidR="000232CC">
                        <w:t>saction (conclusion de l’étape 4</w:t>
                      </w:r>
                      <w:r>
                        <w:t>) entre les différentes obligations de prestation (conclusion de l’étape 2)</w:t>
                      </w:r>
                    </w:p>
                    <w:p w14:paraId="5D1E80C5" w14:textId="77777777" w:rsidR="00841444" w:rsidRDefault="00841444" w:rsidP="0084144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bCs/>
                        </w:rPr>
                      </w:pPr>
                      <w:r>
                        <w:t>C</w:t>
                      </w:r>
                      <w:r w:rsidRPr="00841444">
                        <w:t xml:space="preserve">ette répartition </w:t>
                      </w:r>
                      <w:r w:rsidRPr="00841444">
                        <w:rPr>
                          <w:bCs/>
                        </w:rPr>
                        <w:t xml:space="preserve"> doit être fondée sur le prix d</w:t>
                      </w:r>
                      <w:r w:rsidR="000232CC">
                        <w:rPr>
                          <w:bCs/>
                        </w:rPr>
                        <w:t>e vente spécifique de chaque obligation</w:t>
                      </w:r>
                      <w:r w:rsidRPr="00841444">
                        <w:rPr>
                          <w:bCs/>
                        </w:rPr>
                        <w:t xml:space="preserve"> de prestation</w:t>
                      </w:r>
                    </w:p>
                    <w:p w14:paraId="5D1E80C6" w14:textId="77777777" w:rsidR="00841444" w:rsidRDefault="00841444" w:rsidP="0084144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bCs/>
                        </w:rPr>
                      </w:pPr>
                      <w:r>
                        <w:rPr>
                          <w:bCs/>
                        </w:rPr>
                        <w:t>Des estimations du prix de vente spécifique peuvent être effectuées selon différentes méthodes :</w:t>
                      </w:r>
                    </w:p>
                    <w:p w14:paraId="5D1E80C7" w14:textId="77777777" w:rsidR="00841444" w:rsidRDefault="0067668D" w:rsidP="00841444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spacing w:after="0" w:line="240" w:lineRule="auto"/>
                        <w:rPr>
                          <w:bCs/>
                        </w:rPr>
                      </w:pPr>
                      <w:r>
                        <w:rPr>
                          <w:bCs/>
                        </w:rPr>
                        <w:t>Évaluation du marché</w:t>
                      </w:r>
                    </w:p>
                    <w:p w14:paraId="5D1E80C8" w14:textId="77777777" w:rsidR="0067668D" w:rsidRDefault="0067668D" w:rsidP="00841444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spacing w:after="0" w:line="240" w:lineRule="auto"/>
                        <w:rPr>
                          <w:bCs/>
                        </w:rPr>
                      </w:pPr>
                      <w:r>
                        <w:rPr>
                          <w:bCs/>
                        </w:rPr>
                        <w:t>Coût attendu</w:t>
                      </w:r>
                    </w:p>
                    <w:p w14:paraId="5D1E80C9" w14:textId="77777777" w:rsidR="0067668D" w:rsidRPr="00841444" w:rsidRDefault="0067668D" w:rsidP="00841444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spacing w:after="0" w:line="240" w:lineRule="auto"/>
                        <w:rPr>
                          <w:bCs/>
                        </w:rPr>
                      </w:pPr>
                      <w:r>
                        <w:rPr>
                          <w:bCs/>
                        </w:rPr>
                        <w:t>Méthode résiduelle</w:t>
                      </w:r>
                    </w:p>
                    <w:p w14:paraId="5D1E80CA" w14:textId="77777777" w:rsidR="00C865FC" w:rsidRDefault="00C865FC" w:rsidP="00C865FC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3D1F27" w:rsidRPr="00C865FC">
      <w:headerReference w:type="default" r:id="rId11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1E80A1" w14:textId="77777777" w:rsidR="00495EB0" w:rsidRDefault="00495EB0" w:rsidP="00393569">
      <w:pPr>
        <w:spacing w:after="0" w:line="240" w:lineRule="auto"/>
      </w:pPr>
      <w:r>
        <w:separator/>
      </w:r>
    </w:p>
  </w:endnote>
  <w:endnote w:type="continuationSeparator" w:id="0">
    <w:p w14:paraId="5D1E80A2" w14:textId="77777777" w:rsidR="00495EB0" w:rsidRDefault="00495EB0" w:rsidP="00393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1E809F" w14:textId="77777777" w:rsidR="00495EB0" w:rsidRDefault="00495EB0" w:rsidP="00393569">
      <w:pPr>
        <w:spacing w:after="0" w:line="240" w:lineRule="auto"/>
      </w:pPr>
      <w:r>
        <w:separator/>
      </w:r>
    </w:p>
  </w:footnote>
  <w:footnote w:type="continuationSeparator" w:id="0">
    <w:p w14:paraId="5D1E80A0" w14:textId="77777777" w:rsidR="00495EB0" w:rsidRDefault="00495EB0" w:rsidP="003935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1E80A3" w14:textId="77777777" w:rsidR="00393569" w:rsidRPr="00393569" w:rsidRDefault="00393569" w:rsidP="0067668D">
    <w:pPr>
      <w:pStyle w:val="Header"/>
      <w:jc w:val="center"/>
      <w:rPr>
        <w:b/>
        <w:sz w:val="28"/>
        <w:szCs w:val="28"/>
      </w:rPr>
    </w:pPr>
    <w:r w:rsidRPr="00393569">
      <w:rPr>
        <w:b/>
        <w:sz w:val="28"/>
        <w:szCs w:val="28"/>
      </w:rPr>
      <w:t xml:space="preserve">Aide-mémoire pour l’application de la norme </w:t>
    </w:r>
    <w:r>
      <w:rPr>
        <w:b/>
        <w:sz w:val="28"/>
        <w:szCs w:val="28"/>
      </w:rPr>
      <w:t>IFRS 15</w:t>
    </w:r>
  </w:p>
  <w:p w14:paraId="5D1E80A4" w14:textId="77777777" w:rsidR="00393569" w:rsidRDefault="00393569" w:rsidP="0067668D">
    <w:pPr>
      <w:pStyle w:val="Header"/>
      <w:jc w:val="center"/>
    </w:pPr>
  </w:p>
  <w:p w14:paraId="5D1E80A5" w14:textId="77777777" w:rsidR="00393569" w:rsidRDefault="00393569" w:rsidP="0067668D">
    <w:pPr>
      <w:pStyle w:val="Header"/>
      <w:jc w:val="center"/>
      <w:rPr>
        <w:sz w:val="28"/>
        <w:szCs w:val="28"/>
      </w:rPr>
    </w:pPr>
    <w:r w:rsidRPr="00393569">
      <w:rPr>
        <w:sz w:val="28"/>
        <w:szCs w:val="28"/>
      </w:rPr>
      <w:t>Les étapes du modèle de co</w:t>
    </w:r>
    <w:r w:rsidR="000232CC">
      <w:rPr>
        <w:sz w:val="28"/>
        <w:szCs w:val="28"/>
      </w:rPr>
      <w:t>mptabilisation des produits</w:t>
    </w:r>
  </w:p>
  <w:p w14:paraId="5D1E80A6" w14:textId="77777777" w:rsidR="000232CC" w:rsidRPr="00393569" w:rsidRDefault="000232CC" w:rsidP="0067668D">
    <w:pPr>
      <w:pStyle w:val="Header"/>
      <w:jc w:val="center"/>
      <w:rPr>
        <w:sz w:val="28"/>
        <w:szCs w:val="28"/>
      </w:rPr>
    </w:pPr>
    <w:r>
      <w:rPr>
        <w:sz w:val="28"/>
        <w:szCs w:val="28"/>
      </w:rPr>
      <w:t>Enjeux : moment et montant</w:t>
    </w:r>
  </w:p>
  <w:p w14:paraId="5D1E80A7" w14:textId="77777777" w:rsidR="00393569" w:rsidRDefault="003935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6951B0"/>
    <w:multiLevelType w:val="hybridMultilevel"/>
    <w:tmpl w:val="44ACEB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F3352"/>
    <w:multiLevelType w:val="hybridMultilevel"/>
    <w:tmpl w:val="27AE89F8"/>
    <w:lvl w:ilvl="0" w:tplc="5E6E28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2E292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FB82C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26648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1E402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2F490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AE2C9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6F0AA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6F4FF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27551191"/>
    <w:multiLevelType w:val="hybridMultilevel"/>
    <w:tmpl w:val="BAF4D1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524701"/>
    <w:multiLevelType w:val="hybridMultilevel"/>
    <w:tmpl w:val="45C05B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16C9D"/>
    <w:multiLevelType w:val="hybridMultilevel"/>
    <w:tmpl w:val="FFA640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5D67A5"/>
    <w:multiLevelType w:val="hybridMultilevel"/>
    <w:tmpl w:val="EECA5C1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101EBB"/>
    <w:multiLevelType w:val="hybridMultilevel"/>
    <w:tmpl w:val="275EB2C6"/>
    <w:lvl w:ilvl="0" w:tplc="DD94FD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E4E42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D5CE2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46E4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B8649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76C02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FD00B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B72FA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8C81A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4651557"/>
    <w:multiLevelType w:val="hybridMultilevel"/>
    <w:tmpl w:val="E0408F9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F1B7E"/>
    <w:multiLevelType w:val="hybridMultilevel"/>
    <w:tmpl w:val="C37014A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734299">
    <w:abstractNumId w:val="1"/>
  </w:num>
  <w:num w:numId="2" w16cid:durableId="1318070588">
    <w:abstractNumId w:val="6"/>
  </w:num>
  <w:num w:numId="3" w16cid:durableId="2076774247">
    <w:abstractNumId w:val="8"/>
  </w:num>
  <w:num w:numId="4" w16cid:durableId="332490076">
    <w:abstractNumId w:val="4"/>
  </w:num>
  <w:num w:numId="5" w16cid:durableId="341081670">
    <w:abstractNumId w:val="7"/>
  </w:num>
  <w:num w:numId="6" w16cid:durableId="729425269">
    <w:abstractNumId w:val="0"/>
  </w:num>
  <w:num w:numId="7" w16cid:durableId="1874689630">
    <w:abstractNumId w:val="2"/>
  </w:num>
  <w:num w:numId="8" w16cid:durableId="654799607">
    <w:abstractNumId w:val="5"/>
  </w:num>
  <w:num w:numId="9" w16cid:durableId="1890457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5FC"/>
    <w:rsid w:val="000232CC"/>
    <w:rsid w:val="000E09AC"/>
    <w:rsid w:val="00104DC8"/>
    <w:rsid w:val="001871E4"/>
    <w:rsid w:val="001A1103"/>
    <w:rsid w:val="001F7666"/>
    <w:rsid w:val="002A3B76"/>
    <w:rsid w:val="002C2BB8"/>
    <w:rsid w:val="00393569"/>
    <w:rsid w:val="003D1F27"/>
    <w:rsid w:val="00495EB0"/>
    <w:rsid w:val="005626A0"/>
    <w:rsid w:val="005D5A8F"/>
    <w:rsid w:val="0067668D"/>
    <w:rsid w:val="00766948"/>
    <w:rsid w:val="007803F1"/>
    <w:rsid w:val="00841444"/>
    <w:rsid w:val="00881844"/>
    <w:rsid w:val="00885E87"/>
    <w:rsid w:val="00A51201"/>
    <w:rsid w:val="00B2161F"/>
    <w:rsid w:val="00C76F36"/>
    <w:rsid w:val="00C865FC"/>
    <w:rsid w:val="00D136CC"/>
    <w:rsid w:val="00DC6895"/>
    <w:rsid w:val="00E8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E807F"/>
  <w15:chartTrackingRefBased/>
  <w15:docId w15:val="{A4E27FC0-3ADD-43D8-BE99-9BBB044C9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26A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26A0"/>
  </w:style>
  <w:style w:type="paragraph" w:styleId="ListParagraph">
    <w:name w:val="List Paragraph"/>
    <w:basedOn w:val="Normal"/>
    <w:uiPriority w:val="34"/>
    <w:qFormat/>
    <w:rsid w:val="00104DC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39356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569"/>
  </w:style>
  <w:style w:type="character" w:styleId="Hyperlink">
    <w:name w:val="Hyperlink"/>
    <w:basedOn w:val="DefaultParagraphFont"/>
    <w:uiPriority w:val="99"/>
    <w:semiHidden/>
    <w:unhideWhenUsed/>
    <w:rsid w:val="0067668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8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8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89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576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34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1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033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199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60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document.k5doc.loadDocumentByGotoString(114,%20'IFRS%2015.38',%200,%20null,%20false)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javascript:document.k5doc.loadDocumentByGotoString(114,%20'IFRS%2015.35',%200,%20null,%20false)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javascript:document.k5doc.loadDocumentByGotoString(114,%20'IFRS%2015.38',%200,%20null,%20false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javascript:document.k5doc.loadDocumentByGotoString(114,%20'IFRS%2015.35',%200,%20null,%20false)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HEC Montréal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perusse</dc:creator>
  <cp:keywords/>
  <dc:description/>
  <cp:lastModifiedBy>Louise Overbeek</cp:lastModifiedBy>
  <cp:revision>2</cp:revision>
  <cp:lastPrinted>2018-05-18T13:37:00Z</cp:lastPrinted>
  <dcterms:created xsi:type="dcterms:W3CDTF">2024-09-01T17:12:00Z</dcterms:created>
  <dcterms:modified xsi:type="dcterms:W3CDTF">2024-09-01T17:12:00Z</dcterms:modified>
</cp:coreProperties>
</file>