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5F13A0" w14:textId="73EC3D7A" w:rsidR="00392D39" w:rsidRPr="00392D39" w:rsidRDefault="00392D39" w:rsidP="000327BF">
      <w:pPr>
        <w:rPr>
          <w:b/>
          <w:bCs/>
          <w:sz w:val="28"/>
          <w:szCs w:val="28"/>
        </w:rPr>
      </w:pPr>
      <w:r>
        <w:rPr>
          <w:b/>
          <w:bCs/>
          <w:sz w:val="28"/>
          <w:szCs w:val="28"/>
        </w:rPr>
        <w:t>Cerises de Zoé – IFRS – exemple de rapport</w:t>
      </w:r>
    </w:p>
    <w:p w14:paraId="514653D2" w14:textId="77777777" w:rsidR="00392D39" w:rsidRDefault="00392D39" w:rsidP="000327BF">
      <w:pPr>
        <w:rPr>
          <w:b/>
          <w:bCs/>
        </w:rPr>
      </w:pPr>
    </w:p>
    <w:p w14:paraId="35EFC302" w14:textId="77777777" w:rsidR="00392D39" w:rsidRDefault="00392D39" w:rsidP="000327BF">
      <w:pPr>
        <w:rPr>
          <w:b/>
          <w:bCs/>
        </w:rPr>
      </w:pPr>
    </w:p>
    <w:p w14:paraId="2F64D8C4" w14:textId="120A7323" w:rsidR="0028320B" w:rsidRDefault="0028320B" w:rsidP="000327BF">
      <w:pPr>
        <w:rPr>
          <w:b/>
          <w:bCs/>
          <w:color w:val="C00000"/>
        </w:rPr>
      </w:pPr>
      <w:r w:rsidRPr="0028320B">
        <w:rPr>
          <w:b/>
          <w:bCs/>
        </w:rPr>
        <w:t>Légende : Rédaction</w:t>
      </w:r>
      <w:r>
        <w:rPr>
          <w:b/>
          <w:bCs/>
        </w:rPr>
        <w:t xml:space="preserve"> du cas</w:t>
      </w:r>
      <w:r w:rsidRPr="0028320B">
        <w:rPr>
          <w:b/>
          <w:bCs/>
        </w:rPr>
        <w:t>.</w:t>
      </w:r>
      <w:r w:rsidR="007770A7" w:rsidRPr="007770A7">
        <w:rPr>
          <w:b/>
          <w:bCs/>
          <w:color w:val="7030A0"/>
        </w:rPr>
        <w:t xml:space="preserve"> </w:t>
      </w:r>
      <w:r w:rsidR="007770A7" w:rsidRPr="007770A7">
        <w:rPr>
          <w:b/>
          <w:bCs/>
          <w:color w:val="C00000"/>
        </w:rPr>
        <w:t>Notes personnelles et conseil</w:t>
      </w:r>
      <w:r w:rsidR="007770A7">
        <w:rPr>
          <w:b/>
          <w:bCs/>
          <w:color w:val="C00000"/>
        </w:rPr>
        <w:t>s</w:t>
      </w:r>
      <w:r w:rsidR="007770A7" w:rsidRPr="007770A7">
        <w:rPr>
          <w:b/>
          <w:bCs/>
          <w:color w:val="C00000"/>
        </w:rPr>
        <w:t>.</w:t>
      </w:r>
    </w:p>
    <w:p w14:paraId="33B24723" w14:textId="77777777" w:rsidR="00693C49" w:rsidRDefault="00693C49" w:rsidP="00693C49">
      <w:pPr>
        <w:rPr>
          <w:color w:val="C00000"/>
        </w:rPr>
      </w:pPr>
    </w:p>
    <w:p w14:paraId="53B7939A" w14:textId="166DFE39" w:rsidR="00693C49" w:rsidRDefault="00693C49" w:rsidP="00CF6819">
      <w:pPr>
        <w:jc w:val="both"/>
        <w:rPr>
          <w:color w:val="C00000"/>
        </w:rPr>
      </w:pPr>
      <w:r w:rsidRPr="003538B5">
        <w:rPr>
          <w:color w:val="C00000"/>
        </w:rPr>
        <w:t>Je vous recommande l’utilisation d’un modèle</w:t>
      </w:r>
      <w:r>
        <w:rPr>
          <w:color w:val="C00000"/>
        </w:rPr>
        <w:t xml:space="preserve"> de réponse</w:t>
      </w:r>
      <w:r w:rsidRPr="003538B5">
        <w:rPr>
          <w:color w:val="C00000"/>
        </w:rPr>
        <w:t xml:space="preserve"> qui vous permet d’avoir une structure efficace pour le traitement de chacune des problématiques comptables surtout au niveau de </w:t>
      </w:r>
      <w:r>
        <w:rPr>
          <w:color w:val="C00000"/>
        </w:rPr>
        <w:t>l</w:t>
      </w:r>
      <w:r w:rsidRPr="003538B5">
        <w:rPr>
          <w:color w:val="C00000"/>
        </w:rPr>
        <w:t xml:space="preserve">’information financière et </w:t>
      </w:r>
      <w:r>
        <w:rPr>
          <w:color w:val="C00000"/>
        </w:rPr>
        <w:t>de s</w:t>
      </w:r>
      <w:r w:rsidRPr="003538B5">
        <w:rPr>
          <w:color w:val="C00000"/>
        </w:rPr>
        <w:t>es impacts sur la certification</w:t>
      </w:r>
      <w:r w:rsidR="00392D39">
        <w:rPr>
          <w:color w:val="C00000"/>
        </w:rPr>
        <w:t xml:space="preserve"> (lorsque demandé)</w:t>
      </w:r>
      <w:r w:rsidRPr="003538B5">
        <w:rPr>
          <w:color w:val="C00000"/>
        </w:rPr>
        <w:t>.</w:t>
      </w:r>
      <w:r w:rsidR="00392D39">
        <w:rPr>
          <w:color w:val="C00000"/>
        </w:rPr>
        <w:t xml:space="preserve"> Adapter votre modèle</w:t>
      </w:r>
      <w:r w:rsidRPr="003538B5">
        <w:rPr>
          <w:color w:val="C00000"/>
        </w:rPr>
        <w:t xml:space="preserve"> selon les résultats de vos simulations jusqu’à votre EFC, ainsi vous allez être en mesure de sauver </w:t>
      </w:r>
      <w:r w:rsidR="00392D39">
        <w:rPr>
          <w:color w:val="C00000"/>
        </w:rPr>
        <w:t>du temps</w:t>
      </w:r>
      <w:r w:rsidRPr="003538B5">
        <w:rPr>
          <w:color w:val="C00000"/>
        </w:rPr>
        <w:t xml:space="preserve"> au niveau de la rédaction de votre réponse.</w:t>
      </w:r>
    </w:p>
    <w:p w14:paraId="2A07C538" w14:textId="1A729320" w:rsidR="0028320B" w:rsidRPr="00693C49" w:rsidRDefault="00392D39" w:rsidP="00CF6819">
      <w:pPr>
        <w:jc w:val="both"/>
        <w:rPr>
          <w:color w:val="C00000"/>
        </w:rPr>
      </w:pPr>
      <w:r>
        <w:rPr>
          <w:color w:val="C00000"/>
        </w:rPr>
        <w:t>Avec une bonne</w:t>
      </w:r>
      <w:r w:rsidR="00693C49" w:rsidRPr="003538B5">
        <w:rPr>
          <w:color w:val="C00000"/>
        </w:rPr>
        <w:t xml:space="preserve"> structure de réponse</w:t>
      </w:r>
      <w:r>
        <w:rPr>
          <w:color w:val="C00000"/>
        </w:rPr>
        <w:t xml:space="preserve"> et de la pratique de cas</w:t>
      </w:r>
      <w:r w:rsidR="00693C49" w:rsidRPr="003538B5">
        <w:rPr>
          <w:color w:val="C00000"/>
        </w:rPr>
        <w:t xml:space="preserve">, </w:t>
      </w:r>
      <w:r>
        <w:rPr>
          <w:color w:val="C00000"/>
        </w:rPr>
        <w:t>v</w:t>
      </w:r>
      <w:r w:rsidR="00693C49" w:rsidRPr="003538B5">
        <w:rPr>
          <w:color w:val="C00000"/>
        </w:rPr>
        <w:t>ous allez être en mesure de connaitre le temps que vous pouvez allouer à chacun des indicateurs pour terminer les examens dans le temps imparti</w:t>
      </w:r>
      <w:r w:rsidR="00693C49">
        <w:rPr>
          <w:color w:val="C00000"/>
        </w:rPr>
        <w:t>, ce qui n’est pas toujours évident</w:t>
      </w:r>
      <w:r w:rsidR="00693C49" w:rsidRPr="003538B5">
        <w:rPr>
          <w:color w:val="C00000"/>
        </w:rPr>
        <w:t xml:space="preserve">. </w:t>
      </w:r>
    </w:p>
    <w:p w14:paraId="5E158390" w14:textId="7ECD91F1" w:rsidR="000327BF" w:rsidRPr="00973191" w:rsidRDefault="000327BF" w:rsidP="00CF6819">
      <w:pPr>
        <w:jc w:val="both"/>
        <w:rPr>
          <w:b/>
          <w:bCs/>
          <w:i/>
          <w:iCs/>
          <w:color w:val="C00000"/>
          <w:u w:val="single"/>
        </w:rPr>
      </w:pPr>
      <w:r w:rsidRPr="00973191">
        <w:rPr>
          <w:b/>
          <w:bCs/>
          <w:i/>
          <w:iCs/>
          <w:color w:val="C00000"/>
          <w:u w:val="single"/>
        </w:rPr>
        <w:t>Traitement comptable pour X</w:t>
      </w:r>
    </w:p>
    <w:p w14:paraId="7A6523B8" w14:textId="073E208E" w:rsidR="000327BF" w:rsidRPr="003E5C8A" w:rsidRDefault="000327BF" w:rsidP="00CF6819">
      <w:pPr>
        <w:jc w:val="both"/>
        <w:rPr>
          <w:color w:val="00B0F0"/>
        </w:rPr>
      </w:pPr>
      <w:r w:rsidRPr="00973191">
        <w:rPr>
          <w:i/>
          <w:iCs/>
          <w:color w:val="C00000"/>
        </w:rPr>
        <w:t>Question – Identification du problème</w:t>
      </w:r>
      <w:r w:rsidR="00E25FFE">
        <w:rPr>
          <w:i/>
          <w:iCs/>
          <w:color w:val="C00000"/>
        </w:rPr>
        <w:t xml:space="preserve"> directement</w:t>
      </w:r>
      <w:r w:rsidR="00392D39">
        <w:rPr>
          <w:i/>
          <w:iCs/>
          <w:color w:val="C00000"/>
        </w:rPr>
        <w:t xml:space="preserve">  </w:t>
      </w:r>
      <w:r w:rsidR="00457564">
        <w:rPr>
          <w:i/>
          <w:iCs/>
          <w:color w:val="C00000"/>
        </w:rPr>
        <w:t xml:space="preserve"> </w:t>
      </w:r>
      <w:r w:rsidR="00457564">
        <w:rPr>
          <w:color w:val="C00000"/>
        </w:rPr>
        <w:t xml:space="preserve"> </w:t>
      </w:r>
      <w:r w:rsidR="00457564" w:rsidRPr="003E5C8A">
        <w:rPr>
          <w:color w:val="00B0F0"/>
        </w:rPr>
        <w:t>ou dans un titre descriptif. En information financière peut être un ou plusieurs de : nature, mesure (initiale et subséquente), moment et présentation</w:t>
      </w:r>
    </w:p>
    <w:p w14:paraId="15184614" w14:textId="62B6AABE" w:rsidR="000327BF" w:rsidRPr="00457564" w:rsidRDefault="000327BF" w:rsidP="00CF6819">
      <w:pPr>
        <w:jc w:val="both"/>
        <w:rPr>
          <w:color w:val="C00000"/>
        </w:rPr>
      </w:pPr>
      <w:r w:rsidRPr="00973191">
        <w:rPr>
          <w:i/>
          <w:iCs/>
          <w:color w:val="C00000"/>
        </w:rPr>
        <w:t xml:space="preserve">Norme – Nommer la norme + Faire un copier-coller des passages </w:t>
      </w:r>
      <w:r w:rsidR="00457564">
        <w:rPr>
          <w:i/>
          <w:iCs/>
          <w:color w:val="C00000"/>
        </w:rPr>
        <w:t xml:space="preserve">appropriés </w:t>
      </w:r>
      <w:r w:rsidR="00457564">
        <w:rPr>
          <w:color w:val="C00000"/>
        </w:rPr>
        <w:t xml:space="preserve">(requis pour supporter votre analyse de l’enjeu) </w:t>
      </w:r>
      <w:r w:rsidRPr="00973191">
        <w:rPr>
          <w:i/>
          <w:iCs/>
          <w:color w:val="C00000"/>
        </w:rPr>
        <w:t>du manuel</w:t>
      </w:r>
      <w:r w:rsidR="00E25FFE">
        <w:rPr>
          <w:i/>
          <w:iCs/>
          <w:color w:val="C00000"/>
        </w:rPr>
        <w:t xml:space="preserve"> </w:t>
      </w:r>
      <w:r w:rsidR="00457564" w:rsidRPr="003E5C8A">
        <w:rPr>
          <w:color w:val="00B0F0"/>
        </w:rPr>
        <w:t>ou référer à la norme et dire dans vos mots</w:t>
      </w:r>
      <w:r w:rsidR="00457564" w:rsidRPr="002825AB">
        <w:rPr>
          <w:color w:val="0070C0"/>
        </w:rPr>
        <w:t xml:space="preserve"> </w:t>
      </w:r>
    </w:p>
    <w:p w14:paraId="5F452709" w14:textId="563D6D92" w:rsidR="000327BF" w:rsidRPr="00973191" w:rsidRDefault="000327BF" w:rsidP="00CF6819">
      <w:pPr>
        <w:jc w:val="both"/>
        <w:rPr>
          <w:i/>
          <w:iCs/>
          <w:color w:val="C00000"/>
        </w:rPr>
      </w:pPr>
      <w:r w:rsidRPr="00973191">
        <w:rPr>
          <w:i/>
          <w:iCs/>
          <w:color w:val="C00000"/>
        </w:rPr>
        <w:t>Application – Les faits du cas</w:t>
      </w:r>
      <w:r w:rsidR="00E25FFE">
        <w:rPr>
          <w:i/>
          <w:iCs/>
          <w:color w:val="C00000"/>
        </w:rPr>
        <w:t xml:space="preserve"> sont appliqués en lien avec les passages choisis</w:t>
      </w:r>
    </w:p>
    <w:p w14:paraId="7AF75FD4" w14:textId="68E2B1E2" w:rsidR="000327BF" w:rsidRPr="003E5C8A" w:rsidRDefault="000327BF" w:rsidP="00CF6819">
      <w:pPr>
        <w:jc w:val="both"/>
        <w:rPr>
          <w:color w:val="00B0F0"/>
        </w:rPr>
      </w:pPr>
      <w:r w:rsidRPr="00973191">
        <w:rPr>
          <w:i/>
          <w:iCs/>
          <w:color w:val="C00000"/>
        </w:rPr>
        <w:t>Conclusion – Le traitement adéquat</w:t>
      </w:r>
      <w:r w:rsidR="009E17A6">
        <w:rPr>
          <w:i/>
          <w:iCs/>
          <w:color w:val="C00000"/>
        </w:rPr>
        <w:t xml:space="preserve"> selon les normes, conclure de manière claire</w:t>
      </w:r>
      <w:r w:rsidR="00457564">
        <w:rPr>
          <w:i/>
          <w:iCs/>
          <w:color w:val="C00000"/>
        </w:rPr>
        <w:t xml:space="preserve">. </w:t>
      </w:r>
      <w:r w:rsidR="00457564">
        <w:rPr>
          <w:color w:val="C00000"/>
        </w:rPr>
        <w:t xml:space="preserve"> </w:t>
      </w:r>
      <w:r w:rsidR="00457564" w:rsidRPr="003E5C8A">
        <w:rPr>
          <w:color w:val="00B0F0"/>
        </w:rPr>
        <w:t>Faire un lien avec parties prenantes si pertinent</w:t>
      </w:r>
    </w:p>
    <w:p w14:paraId="2DBFA06B" w14:textId="0721648E" w:rsidR="000327BF" w:rsidRPr="003E5C8A" w:rsidRDefault="000327BF" w:rsidP="00CF6819">
      <w:pPr>
        <w:jc w:val="both"/>
        <w:rPr>
          <w:color w:val="00B0F0"/>
        </w:rPr>
      </w:pPr>
      <w:r w:rsidRPr="00973191">
        <w:rPr>
          <w:i/>
          <w:iCs/>
          <w:color w:val="C00000"/>
        </w:rPr>
        <w:t>Écriture ajustement – Prendre compte de ce qui est déjà effectué et corriger</w:t>
      </w:r>
      <w:r w:rsidR="00E25FFE">
        <w:rPr>
          <w:i/>
          <w:iCs/>
          <w:color w:val="C00000"/>
        </w:rPr>
        <w:t xml:space="preserve"> la situation</w:t>
      </w:r>
      <w:r w:rsidR="00457564">
        <w:rPr>
          <w:i/>
          <w:iCs/>
          <w:color w:val="C00000"/>
        </w:rPr>
        <w:t xml:space="preserve">. </w:t>
      </w:r>
      <w:r w:rsidR="00457564">
        <w:rPr>
          <w:color w:val="C00000"/>
        </w:rPr>
        <w:t xml:space="preserve"> </w:t>
      </w:r>
    </w:p>
    <w:p w14:paraId="2B7A06C2" w14:textId="77777777" w:rsidR="000327BF" w:rsidRPr="00973191" w:rsidRDefault="000327BF" w:rsidP="00CF6819">
      <w:pPr>
        <w:jc w:val="both"/>
        <w:rPr>
          <w:i/>
          <w:iCs/>
          <w:color w:val="C00000"/>
          <w:u w:val="single"/>
        </w:rPr>
      </w:pPr>
      <w:r w:rsidRPr="00973191">
        <w:rPr>
          <w:i/>
          <w:iCs/>
          <w:color w:val="C00000"/>
          <w:u w:val="single"/>
        </w:rPr>
        <w:t>Autres éléments en lien avec la certification</w:t>
      </w:r>
    </w:p>
    <w:p w14:paraId="03620ACF" w14:textId="45C1D839" w:rsidR="000327BF" w:rsidRPr="00973191" w:rsidRDefault="000327BF" w:rsidP="00CF6819">
      <w:pPr>
        <w:jc w:val="both"/>
        <w:rPr>
          <w:i/>
          <w:iCs/>
          <w:color w:val="C00000"/>
        </w:rPr>
      </w:pPr>
      <w:r w:rsidRPr="00973191">
        <w:rPr>
          <w:i/>
          <w:iCs/>
          <w:color w:val="C00000"/>
        </w:rPr>
        <w:t xml:space="preserve">Impact sur parties prenantes – </w:t>
      </w:r>
      <w:r w:rsidR="009E17A6">
        <w:rPr>
          <w:i/>
          <w:iCs/>
          <w:color w:val="C00000"/>
        </w:rPr>
        <w:t>Tenir compte de leurs intérêts respectifs et de leur importance</w:t>
      </w:r>
    </w:p>
    <w:p w14:paraId="634561DE" w14:textId="5C1FD2C5" w:rsidR="000327BF" w:rsidRPr="00457564" w:rsidRDefault="000327BF" w:rsidP="00CF6819">
      <w:pPr>
        <w:jc w:val="both"/>
        <w:rPr>
          <w:color w:val="C00000"/>
        </w:rPr>
      </w:pPr>
      <w:r w:rsidRPr="00973191">
        <w:rPr>
          <w:i/>
          <w:iCs/>
          <w:color w:val="C00000"/>
        </w:rPr>
        <w:t xml:space="preserve">Risque pour l’audit – </w:t>
      </w:r>
      <w:r w:rsidR="009E17A6">
        <w:rPr>
          <w:i/>
          <w:iCs/>
          <w:color w:val="C00000"/>
        </w:rPr>
        <w:t>Lorsque vous effectuer la planification de mission</w:t>
      </w:r>
      <w:r w:rsidR="00457564">
        <w:rPr>
          <w:i/>
          <w:iCs/>
          <w:color w:val="C00000"/>
        </w:rPr>
        <w:t xml:space="preserve">. </w:t>
      </w:r>
      <w:r w:rsidR="00457564">
        <w:rPr>
          <w:color w:val="C00000"/>
        </w:rPr>
        <w:t>Si problèmes comptables complexes, il faut préciser lesquels (par exemple</w:t>
      </w:r>
      <w:r w:rsidR="001C47A7">
        <w:rPr>
          <w:color w:val="C00000"/>
        </w:rPr>
        <w:t xml:space="preserve"> un nouvel actif incorporel important et difficile à mesurer)</w:t>
      </w:r>
    </w:p>
    <w:p w14:paraId="7B4B45FE" w14:textId="05467526" w:rsidR="009E17A6" w:rsidRPr="00693C49" w:rsidRDefault="000327BF" w:rsidP="00CF6819">
      <w:pPr>
        <w:jc w:val="both"/>
        <w:rPr>
          <w:i/>
          <w:iCs/>
          <w:color w:val="C00000"/>
        </w:rPr>
      </w:pPr>
      <w:r w:rsidRPr="00973191">
        <w:rPr>
          <w:i/>
          <w:iCs/>
          <w:color w:val="C00000"/>
        </w:rPr>
        <w:t>Procédures de vérification –</w:t>
      </w:r>
      <w:r w:rsidR="009E17A6">
        <w:rPr>
          <w:i/>
          <w:iCs/>
          <w:color w:val="C00000"/>
        </w:rPr>
        <w:t xml:space="preserve"> Mention de faire les procédures sur les postes à risques</w:t>
      </w:r>
    </w:p>
    <w:p w14:paraId="7D6918DE" w14:textId="77777777" w:rsidR="00C85CC6" w:rsidRDefault="00C85CC6" w:rsidP="000327BF"/>
    <w:p w14:paraId="44E5C959" w14:textId="77777777" w:rsidR="001C47A7" w:rsidRDefault="001C47A7">
      <w:pPr>
        <w:rPr>
          <w:b/>
          <w:bCs/>
        </w:rPr>
      </w:pPr>
      <w:r>
        <w:rPr>
          <w:b/>
          <w:bCs/>
        </w:rPr>
        <w:br w:type="page"/>
      </w:r>
    </w:p>
    <w:p w14:paraId="0DE24F80" w14:textId="49E21CFE" w:rsidR="001C47A7" w:rsidRDefault="001C47A7" w:rsidP="00CF6819">
      <w:pPr>
        <w:jc w:val="both"/>
        <w:rPr>
          <w:b/>
          <w:bCs/>
        </w:rPr>
      </w:pPr>
      <w:r>
        <w:rPr>
          <w:b/>
          <w:bCs/>
        </w:rPr>
        <w:lastRenderedPageBreak/>
        <w:t>PLAN</w:t>
      </w:r>
    </w:p>
    <w:p w14:paraId="327D4D9C" w14:textId="3E6A44E8" w:rsidR="00C85CC6" w:rsidRPr="00367EAE" w:rsidRDefault="00FD7AB8" w:rsidP="00CF6819">
      <w:pPr>
        <w:jc w:val="both"/>
        <w:rPr>
          <w:b/>
          <w:bCs/>
        </w:rPr>
      </w:pPr>
      <w:r w:rsidRPr="00367EAE">
        <w:rPr>
          <w:b/>
          <w:bCs/>
        </w:rPr>
        <w:t>Les problèmes</w:t>
      </w:r>
      <w:r w:rsidR="00367EAE">
        <w:rPr>
          <w:b/>
          <w:bCs/>
        </w:rPr>
        <w:t xml:space="preserve"> comptables</w:t>
      </w:r>
      <w:r w:rsidR="00813F42">
        <w:rPr>
          <w:b/>
          <w:bCs/>
        </w:rPr>
        <w:t xml:space="preserve"> identifiés durant </w:t>
      </w:r>
      <w:r w:rsidR="00A04D74">
        <w:rPr>
          <w:b/>
          <w:bCs/>
        </w:rPr>
        <w:t>m</w:t>
      </w:r>
      <w:r w:rsidR="00813F42">
        <w:rPr>
          <w:b/>
          <w:bCs/>
        </w:rPr>
        <w:t>a lecture</w:t>
      </w:r>
    </w:p>
    <w:p w14:paraId="2D196594" w14:textId="17B69A85" w:rsidR="00D360AD" w:rsidRDefault="00D360AD" w:rsidP="00CF6819">
      <w:pPr>
        <w:jc w:val="both"/>
      </w:pPr>
      <w:r>
        <w:t xml:space="preserve">Traitement des actions rachetables dans 4 années, classement de l’opération </w:t>
      </w:r>
      <w:r w:rsidRPr="00D360AD">
        <w:rPr>
          <w:color w:val="C00000"/>
        </w:rPr>
        <w:t>(</w:t>
      </w:r>
      <w:r w:rsidR="00956B04">
        <w:rPr>
          <w:color w:val="C00000"/>
        </w:rPr>
        <w:t>5</w:t>
      </w:r>
      <w:r w:rsidRPr="00D360AD">
        <w:rPr>
          <w:color w:val="C00000"/>
        </w:rPr>
        <w:t>)</w:t>
      </w:r>
    </w:p>
    <w:p w14:paraId="05AFA323" w14:textId="0230C203" w:rsidR="00FD7AB8" w:rsidRDefault="005A0B34" w:rsidP="00CF6819">
      <w:pPr>
        <w:jc w:val="both"/>
      </w:pPr>
      <w:r>
        <w:t>T</w:t>
      </w:r>
      <w:r w:rsidR="00FD7AB8">
        <w:t xml:space="preserve">ransfert de la terre </w:t>
      </w:r>
      <w:r w:rsidR="00C047DB">
        <w:t>donnée</w:t>
      </w:r>
      <w:r w:rsidR="00DE3EB5">
        <w:t xml:space="preserve"> </w:t>
      </w:r>
      <w:r w:rsidR="00DE3EB5" w:rsidRPr="0028320B">
        <w:rPr>
          <w:color w:val="C00000"/>
        </w:rPr>
        <w:t>(10)</w:t>
      </w:r>
      <w:r w:rsidR="00C047DB">
        <w:t xml:space="preserve">, </w:t>
      </w:r>
      <w:r w:rsidR="00FD7AB8">
        <w:t>ancien</w:t>
      </w:r>
      <w:r w:rsidR="00C047DB">
        <w:t>ne</w:t>
      </w:r>
      <w:r w:rsidR="00FD7AB8">
        <w:t xml:space="preserve"> </w:t>
      </w:r>
      <w:r w:rsidR="00C047DB">
        <w:t>grange</w:t>
      </w:r>
      <w:r w:rsidR="00FD7AB8">
        <w:t xml:space="preserve"> et </w:t>
      </w:r>
      <w:r w:rsidR="00C047DB">
        <w:t>la vente des matériaux</w:t>
      </w:r>
      <w:r w:rsidR="00DE3EB5">
        <w:t xml:space="preserve"> </w:t>
      </w:r>
      <w:r w:rsidR="00DE3EB5" w:rsidRPr="0028320B">
        <w:rPr>
          <w:color w:val="C00000"/>
        </w:rPr>
        <w:t>(</w:t>
      </w:r>
      <w:r w:rsidR="00956B04">
        <w:rPr>
          <w:color w:val="C00000"/>
        </w:rPr>
        <w:t>5</w:t>
      </w:r>
      <w:r w:rsidR="00DE3EB5" w:rsidRPr="0028320B">
        <w:rPr>
          <w:color w:val="C00000"/>
        </w:rPr>
        <w:t>)</w:t>
      </w:r>
      <w:r w:rsidR="00C047DB">
        <w:t>. Vérifier le traitement actuel</w:t>
      </w:r>
      <w:r w:rsidR="00A04D74">
        <w:t xml:space="preserve"> </w:t>
      </w:r>
      <w:r w:rsidR="000D00B1">
        <w:t>et les ajustement</w:t>
      </w:r>
      <w:r w:rsidR="002825AB">
        <w:t>s</w:t>
      </w:r>
      <w:r w:rsidR="000D00B1">
        <w:t xml:space="preserve"> surtout</w:t>
      </w:r>
    </w:p>
    <w:p w14:paraId="0285E28B" w14:textId="3AB67135" w:rsidR="00FD7AB8" w:rsidRPr="003E5C8A" w:rsidRDefault="00FD7AB8" w:rsidP="00CF6819">
      <w:pPr>
        <w:jc w:val="both"/>
        <w:rPr>
          <w:color w:val="00B0F0"/>
        </w:rPr>
      </w:pPr>
      <w:r>
        <w:t>Les cerisiers</w:t>
      </w:r>
      <w:r w:rsidR="005A0B34">
        <w:t xml:space="preserve">, </w:t>
      </w:r>
      <w:r>
        <w:t>les arbres représentent une plante productrice</w:t>
      </w:r>
      <w:r w:rsidR="00C047DB">
        <w:t xml:space="preserve"> qui doit être comptabilisée, alors que rien n’est fait présentement. Tenir comptes des différents coûts</w:t>
      </w:r>
      <w:r w:rsidR="00A04D74">
        <w:t xml:space="preserve"> </w:t>
      </w:r>
      <w:r w:rsidR="00A04D74" w:rsidRPr="0028320B">
        <w:rPr>
          <w:color w:val="C00000"/>
        </w:rPr>
        <w:t>(</w:t>
      </w:r>
      <w:r w:rsidR="00D360AD">
        <w:rPr>
          <w:color w:val="C00000"/>
        </w:rPr>
        <w:t>15</w:t>
      </w:r>
      <w:r w:rsidR="00A04D74" w:rsidRPr="0028320B">
        <w:rPr>
          <w:color w:val="C00000"/>
        </w:rPr>
        <w:t>)</w:t>
      </w:r>
      <w:r w:rsidR="004D6BB2">
        <w:rPr>
          <w:color w:val="C00000"/>
        </w:rPr>
        <w:t xml:space="preserve"> </w:t>
      </w:r>
      <w:r w:rsidR="004D6BB2">
        <w:t>Différence entre</w:t>
      </w:r>
      <w:r w:rsidR="004D6BB2" w:rsidRPr="004D6BB2">
        <w:t xml:space="preserve"> </w:t>
      </w:r>
      <w:r w:rsidR="004D6BB2">
        <w:t xml:space="preserve">le </w:t>
      </w:r>
      <w:r w:rsidR="004D6BB2" w:rsidRPr="004D6BB2">
        <w:t>fisca</w:t>
      </w:r>
      <w:r w:rsidR="004D6BB2">
        <w:t xml:space="preserve">l et le comptable, donc comptabilisation des </w:t>
      </w:r>
      <w:r w:rsidR="00153FC7">
        <w:t>impôts</w:t>
      </w:r>
      <w:r w:rsidR="004D6BB2" w:rsidRPr="004D6BB2">
        <w:t xml:space="preserve"> </w:t>
      </w:r>
      <w:r w:rsidR="004D6BB2">
        <w:rPr>
          <w:color w:val="C00000"/>
        </w:rPr>
        <w:t>(5</w:t>
      </w:r>
      <w:proofErr w:type="gramStart"/>
      <w:r w:rsidR="004D6BB2">
        <w:rPr>
          <w:color w:val="C00000"/>
        </w:rPr>
        <w:t>)</w:t>
      </w:r>
      <w:r w:rsidR="002825AB">
        <w:rPr>
          <w:color w:val="0070C0"/>
        </w:rPr>
        <w:t xml:space="preserve">  </w:t>
      </w:r>
      <w:r w:rsidR="002825AB" w:rsidRPr="003E5C8A">
        <w:rPr>
          <w:color w:val="00B0F0"/>
        </w:rPr>
        <w:t>très</w:t>
      </w:r>
      <w:proofErr w:type="gramEnd"/>
      <w:r w:rsidR="002825AB" w:rsidRPr="003E5C8A">
        <w:rPr>
          <w:color w:val="00B0F0"/>
        </w:rPr>
        <w:t xml:space="preserve"> rarement impôts différés à l’EFC donc ne pas développer cet aspect sauf si demande </w:t>
      </w:r>
    </w:p>
    <w:p w14:paraId="60E3BE96" w14:textId="3365B9BB" w:rsidR="009E63E2" w:rsidRDefault="00FD7AB8" w:rsidP="00CF6819">
      <w:pPr>
        <w:jc w:val="both"/>
      </w:pPr>
      <w:r>
        <w:t>Les stocks de cerises</w:t>
      </w:r>
      <w:r w:rsidR="00C047DB">
        <w:t xml:space="preserve"> restants</w:t>
      </w:r>
      <w:r>
        <w:t xml:space="preserve"> </w:t>
      </w:r>
      <w:r w:rsidR="005A0B34">
        <w:t xml:space="preserve">en fin d’année, </w:t>
      </w:r>
      <w:r>
        <w:t>produit agricole</w:t>
      </w:r>
      <w:r w:rsidR="002D44E7">
        <w:t xml:space="preserve"> en fin d’exercice</w:t>
      </w:r>
      <w:r w:rsidR="00A04D74">
        <w:t xml:space="preserve"> </w:t>
      </w:r>
      <w:r w:rsidR="00262CF1" w:rsidRPr="003E5C8A">
        <w:rPr>
          <w:color w:val="00B0F0"/>
        </w:rPr>
        <w:t>qui devient stocks IAS 2</w:t>
      </w:r>
      <w:r w:rsidR="00262CF1">
        <w:rPr>
          <w:color w:val="0070C0"/>
        </w:rPr>
        <w:t xml:space="preserve"> </w:t>
      </w:r>
      <w:r w:rsidR="00A04D74" w:rsidRPr="0028320B">
        <w:rPr>
          <w:color w:val="C00000"/>
        </w:rPr>
        <w:t>(10)</w:t>
      </w:r>
    </w:p>
    <w:p w14:paraId="584E627D" w14:textId="4D425A76" w:rsidR="00FD7AB8" w:rsidRDefault="009E63E2" w:rsidP="00CF6819">
      <w:pPr>
        <w:jc w:val="both"/>
      </w:pPr>
      <w:r>
        <w:t>L</w:t>
      </w:r>
      <w:r w:rsidR="00FD7AB8">
        <w:t>es recherches du scientifique</w:t>
      </w:r>
      <w:r w:rsidR="00C047DB">
        <w:t xml:space="preserve"> sur les bienfaits</w:t>
      </w:r>
      <w:r w:rsidR="002D44E7">
        <w:t xml:space="preserve">, </w:t>
      </w:r>
      <w:proofErr w:type="spellStart"/>
      <w:r w:rsidR="002D44E7">
        <w:t>immo</w:t>
      </w:r>
      <w:proofErr w:type="spellEnd"/>
      <w:r w:rsidR="002D44E7">
        <w:t xml:space="preserve"> </w:t>
      </w:r>
      <w:r w:rsidR="001C47A7">
        <w:t xml:space="preserve">incorporelle </w:t>
      </w:r>
      <w:r w:rsidR="002D44E7">
        <w:t>acquise</w:t>
      </w:r>
      <w:r w:rsidR="00A04D74">
        <w:t xml:space="preserve"> </w:t>
      </w:r>
      <w:r w:rsidR="00A04D74" w:rsidRPr="0028320B">
        <w:rPr>
          <w:color w:val="C00000"/>
        </w:rPr>
        <w:t>(</w:t>
      </w:r>
      <w:r w:rsidR="00D360AD">
        <w:rPr>
          <w:color w:val="C00000"/>
        </w:rPr>
        <w:t>5</w:t>
      </w:r>
      <w:r w:rsidR="00A04D74" w:rsidRPr="0028320B">
        <w:rPr>
          <w:color w:val="C00000"/>
        </w:rPr>
        <w:t>)</w:t>
      </w:r>
    </w:p>
    <w:p w14:paraId="2DAF85E9" w14:textId="7EF433C3" w:rsidR="00A04D74" w:rsidRDefault="009E63E2" w:rsidP="00CF6819">
      <w:pPr>
        <w:jc w:val="both"/>
      </w:pPr>
      <w:r>
        <w:t>L</w:t>
      </w:r>
      <w:r w:rsidR="00C047DB" w:rsidRPr="00C047DB">
        <w:t xml:space="preserve">’éolienne, les différents coûts </w:t>
      </w:r>
      <w:r>
        <w:t xml:space="preserve">attribuables </w:t>
      </w:r>
      <w:r w:rsidR="00A04D74" w:rsidRPr="0028320B">
        <w:rPr>
          <w:color w:val="C00000"/>
        </w:rPr>
        <w:t xml:space="preserve">(10) </w:t>
      </w:r>
      <w:r w:rsidR="00C047DB" w:rsidRPr="00C047DB">
        <w:t xml:space="preserve">et la conversion CAN-US, lien </w:t>
      </w:r>
      <w:r w:rsidR="00A04D74">
        <w:t>avec</w:t>
      </w:r>
      <w:r w:rsidR="00C047DB" w:rsidRPr="00C047DB">
        <w:t xml:space="preserve"> le prêt du gouvernement</w:t>
      </w:r>
      <w:r w:rsidR="00A04D74">
        <w:t xml:space="preserve"> </w:t>
      </w:r>
      <w:r w:rsidR="00A04D74" w:rsidRPr="0028320B">
        <w:rPr>
          <w:color w:val="C00000"/>
        </w:rPr>
        <w:t>(</w:t>
      </w:r>
      <w:r w:rsidR="006D2D5F">
        <w:rPr>
          <w:color w:val="C00000"/>
        </w:rPr>
        <w:t>5</w:t>
      </w:r>
      <w:r w:rsidR="00A04D74" w:rsidRPr="0028320B">
        <w:rPr>
          <w:color w:val="C00000"/>
        </w:rPr>
        <w:t>)</w:t>
      </w:r>
      <w:r w:rsidR="002D44E7">
        <w:t>. Vérifier le traitement des coûts</w:t>
      </w:r>
    </w:p>
    <w:p w14:paraId="4D2DB027" w14:textId="52D3AE9F" w:rsidR="00367EAE" w:rsidRDefault="00C047DB" w:rsidP="00CF6819">
      <w:pPr>
        <w:jc w:val="both"/>
      </w:pPr>
      <w:r>
        <w:t>Dénoyauteur</w:t>
      </w:r>
      <w:r w:rsidR="009E63E2">
        <w:t xml:space="preserve">, </w:t>
      </w:r>
      <w:r w:rsidR="002D44E7">
        <w:t>échange contre le paiement d’un fournisseur. Écriture à faire</w:t>
      </w:r>
      <w:r w:rsidR="00A04D74">
        <w:t xml:space="preserve"> </w:t>
      </w:r>
      <w:r w:rsidR="00A04D74" w:rsidRPr="0028320B">
        <w:rPr>
          <w:color w:val="C00000"/>
        </w:rPr>
        <w:t>(</w:t>
      </w:r>
      <w:r w:rsidR="00D360AD">
        <w:rPr>
          <w:color w:val="C00000"/>
        </w:rPr>
        <w:t>5</w:t>
      </w:r>
      <w:r w:rsidR="00A04D74" w:rsidRPr="0028320B">
        <w:rPr>
          <w:color w:val="C00000"/>
        </w:rPr>
        <w:t>)</w:t>
      </w:r>
    </w:p>
    <w:p w14:paraId="5D79856D" w14:textId="4A13B6C0" w:rsidR="00C047DB" w:rsidRDefault="00FD7AB8" w:rsidP="00CF6819">
      <w:pPr>
        <w:jc w:val="both"/>
      </w:pPr>
      <w:r>
        <w:t xml:space="preserve">Produits </w:t>
      </w:r>
      <w:r w:rsidR="002D44E7">
        <w:t xml:space="preserve">: </w:t>
      </w:r>
      <w:r w:rsidR="00A04D74">
        <w:rPr>
          <w:color w:val="C00000"/>
        </w:rPr>
        <w:t>Plusieurs é</w:t>
      </w:r>
      <w:r w:rsidR="002D44E7" w:rsidRPr="002D44E7">
        <w:rPr>
          <w:color w:val="C00000"/>
        </w:rPr>
        <w:t>lément</w:t>
      </w:r>
      <w:r w:rsidR="00A04D74">
        <w:rPr>
          <w:color w:val="C00000"/>
        </w:rPr>
        <w:t>s</w:t>
      </w:r>
      <w:r w:rsidR="002D44E7" w:rsidRPr="002D44E7">
        <w:rPr>
          <w:color w:val="C00000"/>
        </w:rPr>
        <w:t xml:space="preserve"> majeur</w:t>
      </w:r>
      <w:r w:rsidR="00A04D74">
        <w:rPr>
          <w:color w:val="C00000"/>
        </w:rPr>
        <w:t>s</w:t>
      </w:r>
      <w:r w:rsidR="002D44E7" w:rsidRPr="002D44E7">
        <w:rPr>
          <w:color w:val="C00000"/>
        </w:rPr>
        <w:t xml:space="preserve"> donc je vais faire une division des sous</w:t>
      </w:r>
      <w:r w:rsidR="001C47A7">
        <w:rPr>
          <w:color w:val="C00000"/>
        </w:rPr>
        <w:t>-</w:t>
      </w:r>
      <w:r w:rsidR="002D44E7" w:rsidRPr="002D44E7">
        <w:rPr>
          <w:color w:val="C00000"/>
        </w:rPr>
        <w:t>questions, pour chacune des sous-question mettre le focus sur l</w:t>
      </w:r>
      <w:r w:rsidR="00A04D74">
        <w:rPr>
          <w:color w:val="C00000"/>
        </w:rPr>
        <w:t>a</w:t>
      </w:r>
      <w:r w:rsidR="002D44E7" w:rsidRPr="002D44E7">
        <w:rPr>
          <w:color w:val="C00000"/>
        </w:rPr>
        <w:t xml:space="preserve"> problématique principale</w:t>
      </w:r>
      <w:r w:rsidR="002D44E7">
        <w:rPr>
          <w:color w:val="C00000"/>
        </w:rPr>
        <w:t>.</w:t>
      </w:r>
    </w:p>
    <w:p w14:paraId="2DDB39E6" w14:textId="09F3E8B6" w:rsidR="00367EAE" w:rsidRDefault="002D44E7" w:rsidP="00CF6819">
      <w:pPr>
        <w:pStyle w:val="ListParagraph"/>
        <w:numPr>
          <w:ilvl w:val="0"/>
          <w:numId w:val="14"/>
        </w:numPr>
        <w:jc w:val="both"/>
      </w:pPr>
      <w:r>
        <w:t>V</w:t>
      </w:r>
      <w:r w:rsidR="00FD7AB8">
        <w:t xml:space="preserve">entes de cerises </w:t>
      </w:r>
      <w:r w:rsidR="00C047DB">
        <w:t>au selon des artisans, 2</w:t>
      </w:r>
      <w:r w:rsidR="00C047DB" w:rsidRPr="00034200">
        <w:rPr>
          <w:vertAlign w:val="superscript"/>
        </w:rPr>
        <w:t>e</w:t>
      </w:r>
      <w:r w:rsidR="00C047DB">
        <w:t xml:space="preserve"> à moitié prix</w:t>
      </w:r>
      <w:r w:rsidR="00034200">
        <w:t xml:space="preserve">, </w:t>
      </w:r>
      <w:r>
        <w:t>ventes avec les rabais</w:t>
      </w:r>
      <w:r w:rsidR="00A04D74">
        <w:t xml:space="preserve"> </w:t>
      </w:r>
      <w:r w:rsidR="00A04D74" w:rsidRPr="00034200">
        <w:rPr>
          <w:color w:val="C00000"/>
        </w:rPr>
        <w:t>(10)</w:t>
      </w:r>
    </w:p>
    <w:p w14:paraId="02A4AE6A" w14:textId="6B428CF7" w:rsidR="00367EAE" w:rsidRDefault="002D44E7" w:rsidP="00CF6819">
      <w:pPr>
        <w:pStyle w:val="ListParagraph"/>
        <w:numPr>
          <w:ilvl w:val="0"/>
          <w:numId w:val="14"/>
        </w:numPr>
        <w:jc w:val="both"/>
      </w:pPr>
      <w:r>
        <w:t>L</w:t>
      </w:r>
      <w:r w:rsidR="00FD7AB8">
        <w:t>’entente avec le supermarché</w:t>
      </w:r>
      <w:r>
        <w:t>. Tenir compte de la dégustation et de la publicité dans les traitement comptable</w:t>
      </w:r>
      <w:r w:rsidR="00A04D74">
        <w:t xml:space="preserve"> </w:t>
      </w:r>
      <w:r w:rsidR="00A04D74" w:rsidRPr="00034200">
        <w:rPr>
          <w:color w:val="C00000"/>
        </w:rPr>
        <w:t>(10)</w:t>
      </w:r>
    </w:p>
    <w:p w14:paraId="46AD4A29" w14:textId="0788F2F9" w:rsidR="002D44E7" w:rsidRDefault="002D44E7" w:rsidP="00CF6819">
      <w:pPr>
        <w:pStyle w:val="ListParagraph"/>
        <w:numPr>
          <w:ilvl w:val="0"/>
          <w:numId w:val="14"/>
        </w:numPr>
        <w:jc w:val="both"/>
      </w:pPr>
      <w:r>
        <w:t>Ventes dans une grande épicerie, tenir compte du risque que les quantités invendues seront retournées à LCDZ</w:t>
      </w:r>
      <w:r w:rsidR="00A04D74">
        <w:t xml:space="preserve"> </w:t>
      </w:r>
      <w:r w:rsidR="00A04D74" w:rsidRPr="00034200">
        <w:rPr>
          <w:color w:val="C00000"/>
        </w:rPr>
        <w:t>(10)</w:t>
      </w:r>
    </w:p>
    <w:p w14:paraId="679E64D1" w14:textId="02EA532B" w:rsidR="00FD7AB8" w:rsidRDefault="00FD7AB8" w:rsidP="00CF6819">
      <w:pPr>
        <w:pStyle w:val="ListParagraph"/>
        <w:numPr>
          <w:ilvl w:val="0"/>
          <w:numId w:val="14"/>
        </w:numPr>
        <w:jc w:val="both"/>
      </w:pPr>
      <w:r>
        <w:t>l’entente avec un apiculteur</w:t>
      </w:r>
      <w:r w:rsidR="002D44E7">
        <w:t>, comptabilisation de l’opération non-monétaire</w:t>
      </w:r>
      <w:r w:rsidR="00A04D74">
        <w:t xml:space="preserve"> </w:t>
      </w:r>
      <w:r w:rsidR="00A04D74" w:rsidRPr="00034200">
        <w:rPr>
          <w:color w:val="C00000"/>
        </w:rPr>
        <w:t>(10)</w:t>
      </w:r>
    </w:p>
    <w:p w14:paraId="4021160E" w14:textId="32D19725" w:rsidR="006B27F1" w:rsidRPr="00A04D74" w:rsidRDefault="00F6799C" w:rsidP="00CF6819">
      <w:pPr>
        <w:jc w:val="both"/>
        <w:rPr>
          <w:color w:val="C00000"/>
        </w:rPr>
      </w:pPr>
      <w:r w:rsidRPr="00A04D74">
        <w:rPr>
          <w:color w:val="C00000"/>
        </w:rPr>
        <w:t xml:space="preserve">Ensuite répartition de votre temps, </w:t>
      </w:r>
      <w:r w:rsidR="0028320B">
        <w:rPr>
          <w:color w:val="C00000"/>
        </w:rPr>
        <w:t>donc considérant qu’</w:t>
      </w:r>
      <w:r w:rsidRPr="00A04D74">
        <w:rPr>
          <w:color w:val="C00000"/>
        </w:rPr>
        <w:t xml:space="preserve">il reste </w:t>
      </w:r>
      <w:r w:rsidR="0028320B">
        <w:rPr>
          <w:color w:val="C00000"/>
        </w:rPr>
        <w:t xml:space="preserve">environ </w:t>
      </w:r>
      <w:r w:rsidRPr="00A04D74">
        <w:rPr>
          <w:color w:val="C00000"/>
        </w:rPr>
        <w:t>2h3</w:t>
      </w:r>
      <w:r w:rsidR="001C47A7">
        <w:rPr>
          <w:color w:val="C00000"/>
        </w:rPr>
        <w:t>5</w:t>
      </w:r>
      <w:r w:rsidR="00ED5C77">
        <w:rPr>
          <w:color w:val="C00000"/>
        </w:rPr>
        <w:t xml:space="preserve"> pour la rédaction suivant</w:t>
      </w:r>
      <w:r w:rsidR="0028320B">
        <w:rPr>
          <w:color w:val="C00000"/>
        </w:rPr>
        <w:t xml:space="preserve"> la lecture</w:t>
      </w:r>
      <w:r w:rsidR="00ED5C77">
        <w:rPr>
          <w:color w:val="C00000"/>
        </w:rPr>
        <w:t xml:space="preserve"> de l’énoncé.</w:t>
      </w:r>
      <w:r w:rsidR="00A04D74">
        <w:rPr>
          <w:color w:val="C00000"/>
        </w:rPr>
        <w:t xml:space="preserve"> </w:t>
      </w:r>
      <w:r w:rsidR="00ED5C77">
        <w:rPr>
          <w:color w:val="C00000"/>
        </w:rPr>
        <w:t>R</w:t>
      </w:r>
      <w:r w:rsidR="00A04D74" w:rsidRPr="00BE546F">
        <w:rPr>
          <w:color w:val="C00000"/>
        </w:rPr>
        <w:t xml:space="preserve">épartition </w:t>
      </w:r>
      <w:r w:rsidR="00BE546F">
        <w:rPr>
          <w:color w:val="C00000"/>
        </w:rPr>
        <w:t xml:space="preserve">du temps </w:t>
      </w:r>
      <w:r w:rsidR="00A04D74" w:rsidRPr="00BE546F">
        <w:rPr>
          <w:color w:val="C00000"/>
        </w:rPr>
        <w:t>entre les problèmes</w:t>
      </w:r>
      <w:r w:rsidR="00ED5C77">
        <w:rPr>
          <w:color w:val="C00000"/>
        </w:rPr>
        <w:t xml:space="preserve"> entre parenthèses</w:t>
      </w:r>
      <w:r w:rsidRPr="0028320B">
        <w:rPr>
          <w:color w:val="C00000"/>
        </w:rPr>
        <w:t>.</w:t>
      </w:r>
      <w:r w:rsidRPr="00A04D74">
        <w:rPr>
          <w:color w:val="C00000"/>
        </w:rPr>
        <w:t xml:space="preserve"> </w:t>
      </w:r>
      <w:r w:rsidR="0028320B">
        <w:rPr>
          <w:color w:val="C00000"/>
        </w:rPr>
        <w:t xml:space="preserve">Idéalement garder du temps pour votre révision ou </w:t>
      </w:r>
      <w:r w:rsidR="00ED5C77">
        <w:rPr>
          <w:color w:val="C00000"/>
        </w:rPr>
        <w:t>les</w:t>
      </w:r>
      <w:r w:rsidR="0028320B">
        <w:rPr>
          <w:color w:val="C00000"/>
        </w:rPr>
        <w:t xml:space="preserve"> dépassement</w:t>
      </w:r>
      <w:r w:rsidR="00BE546F">
        <w:rPr>
          <w:color w:val="C00000"/>
        </w:rPr>
        <w:t>s</w:t>
      </w:r>
      <w:r w:rsidR="0028320B">
        <w:rPr>
          <w:color w:val="C00000"/>
        </w:rPr>
        <w:t xml:space="preserve"> </w:t>
      </w:r>
      <w:r w:rsidR="00BE546F">
        <w:rPr>
          <w:color w:val="C00000"/>
        </w:rPr>
        <w:t xml:space="preserve">probables </w:t>
      </w:r>
      <w:r w:rsidR="0028320B">
        <w:rPr>
          <w:color w:val="C00000"/>
        </w:rPr>
        <w:t xml:space="preserve">dans </w:t>
      </w:r>
      <w:r w:rsidR="00BE546F">
        <w:rPr>
          <w:color w:val="C00000"/>
        </w:rPr>
        <w:t xml:space="preserve">certains </w:t>
      </w:r>
      <w:r w:rsidR="0028320B">
        <w:rPr>
          <w:color w:val="C00000"/>
        </w:rPr>
        <w:t xml:space="preserve">indicateurs. </w:t>
      </w:r>
      <w:r w:rsidR="00ED5C77">
        <w:rPr>
          <w:color w:val="C00000"/>
        </w:rPr>
        <w:t>L</w:t>
      </w:r>
      <w:r w:rsidR="0028320B">
        <w:rPr>
          <w:color w:val="C00000"/>
        </w:rPr>
        <w:t>e fait de r</w:t>
      </w:r>
      <w:r w:rsidRPr="00A04D74">
        <w:rPr>
          <w:color w:val="C00000"/>
        </w:rPr>
        <w:t xml:space="preserve">épartir </w:t>
      </w:r>
      <w:r w:rsidR="00ED5C77">
        <w:rPr>
          <w:color w:val="C00000"/>
        </w:rPr>
        <w:t>le</w:t>
      </w:r>
      <w:r w:rsidRPr="00A04D74">
        <w:rPr>
          <w:color w:val="C00000"/>
        </w:rPr>
        <w:t xml:space="preserve"> temps entre les indicateurs </w:t>
      </w:r>
      <w:r w:rsidR="0028320B">
        <w:rPr>
          <w:color w:val="C00000"/>
        </w:rPr>
        <w:t xml:space="preserve">permet de </w:t>
      </w:r>
      <w:r w:rsidR="00ED5C77">
        <w:rPr>
          <w:color w:val="C00000"/>
        </w:rPr>
        <w:t>s</w:t>
      </w:r>
      <w:r w:rsidR="00A04D74">
        <w:rPr>
          <w:color w:val="C00000"/>
        </w:rPr>
        <w:t>’assurer de</w:t>
      </w:r>
      <w:r w:rsidR="00A04D74" w:rsidRPr="00A04D74">
        <w:rPr>
          <w:color w:val="C00000"/>
        </w:rPr>
        <w:t xml:space="preserve"> finir l’ensemble des problématiques</w:t>
      </w:r>
      <w:r w:rsidR="00ED5C77">
        <w:rPr>
          <w:color w:val="C00000"/>
        </w:rPr>
        <w:t>, avant un temps limite pour chacun d’entre eux</w:t>
      </w:r>
      <w:r w:rsidR="0028320B">
        <w:rPr>
          <w:color w:val="C00000"/>
        </w:rPr>
        <w:t>.</w:t>
      </w:r>
    </w:p>
    <w:p w14:paraId="78E55063" w14:textId="12A3C08B" w:rsidR="00C85CC6" w:rsidRDefault="00773723" w:rsidP="00CF6819">
      <w:pPr>
        <w:jc w:val="both"/>
      </w:pPr>
      <w:r>
        <w:t xml:space="preserve">Bien que l’énoncé mentionne de faire les États financiers en NCECF, cette exemple de réponse </w:t>
      </w:r>
      <w:r w:rsidR="000A211A">
        <w:t>tient</w:t>
      </w:r>
      <w:r>
        <w:t xml:space="preserve"> pour acquis que </w:t>
      </w:r>
      <w:r w:rsidRPr="000A211A">
        <w:rPr>
          <w:b/>
          <w:bCs/>
        </w:rPr>
        <w:t>les normes applicables sont les IFRS</w:t>
      </w:r>
      <w:r>
        <w:t xml:space="preserve"> pour l’ensemble des problématiques</w:t>
      </w:r>
    </w:p>
    <w:p w14:paraId="080D9C87" w14:textId="77777777" w:rsidR="00773723" w:rsidRDefault="00773723"/>
    <w:p w14:paraId="766A6BDD" w14:textId="77777777" w:rsidR="001C47A7" w:rsidRDefault="001C47A7">
      <w:pPr>
        <w:rPr>
          <w:b/>
          <w:bCs/>
          <w:u w:val="single"/>
        </w:rPr>
      </w:pPr>
      <w:r>
        <w:rPr>
          <w:b/>
          <w:bCs/>
          <w:u w:val="single"/>
        </w:rPr>
        <w:br w:type="page"/>
      </w:r>
    </w:p>
    <w:p w14:paraId="3269351A" w14:textId="03A9E08F" w:rsidR="00D360AD" w:rsidRPr="002C0270" w:rsidRDefault="00D360AD" w:rsidP="00D360AD">
      <w:pPr>
        <w:rPr>
          <w:b/>
          <w:bCs/>
          <w:u w:val="single"/>
        </w:rPr>
      </w:pPr>
      <w:r w:rsidRPr="00262CF1">
        <w:rPr>
          <w:b/>
          <w:bCs/>
          <w:highlight w:val="cyan"/>
          <w:u w:val="single"/>
        </w:rPr>
        <w:lastRenderedPageBreak/>
        <w:t xml:space="preserve">Traitement comptable pour </w:t>
      </w:r>
      <w:r w:rsidR="00E61E70" w:rsidRPr="00262CF1">
        <w:rPr>
          <w:b/>
          <w:bCs/>
          <w:highlight w:val="cyan"/>
          <w:u w:val="single"/>
        </w:rPr>
        <w:t>les actions rachetables</w:t>
      </w:r>
      <w:r w:rsidRPr="00262CF1">
        <w:rPr>
          <w:b/>
          <w:bCs/>
          <w:highlight w:val="cyan"/>
          <w:u w:val="single"/>
        </w:rPr>
        <w:t xml:space="preserve"> </w:t>
      </w:r>
      <w:r w:rsidR="00752875" w:rsidRPr="00262CF1">
        <w:rPr>
          <w:b/>
          <w:bCs/>
          <w:highlight w:val="cyan"/>
          <w:u w:val="single"/>
        </w:rPr>
        <w:t>(</w:t>
      </w:r>
      <w:r w:rsidR="004D7F95">
        <w:rPr>
          <w:b/>
          <w:bCs/>
          <w:highlight w:val="cyan"/>
          <w:u w:val="single"/>
        </w:rPr>
        <w:t>a</w:t>
      </w:r>
      <w:r w:rsidR="00752875" w:rsidRPr="00262CF1">
        <w:rPr>
          <w:b/>
          <w:bCs/>
          <w:highlight w:val="cyan"/>
          <w:u w:val="single"/>
        </w:rPr>
        <w:t>dvenant que l’offert soit acceptée)</w:t>
      </w:r>
      <w:r w:rsidR="001C47A7" w:rsidRPr="00262CF1">
        <w:rPr>
          <w:b/>
          <w:bCs/>
          <w:highlight w:val="cyan"/>
          <w:u w:val="single"/>
        </w:rPr>
        <w:t xml:space="preserve"> + autre rémunération</w:t>
      </w:r>
    </w:p>
    <w:p w14:paraId="0926F054" w14:textId="2783D834" w:rsidR="00D360AD" w:rsidRDefault="00D360AD" w:rsidP="00CF6819">
      <w:pPr>
        <w:jc w:val="both"/>
      </w:pPr>
      <w:r>
        <w:t xml:space="preserve">Question – Comptabilisation </w:t>
      </w:r>
      <w:r w:rsidR="00E61E70">
        <w:t xml:space="preserve">des actions dans les passifs ou les </w:t>
      </w:r>
      <w:r w:rsidR="00752875">
        <w:t>capitaux propres</w:t>
      </w:r>
      <w:r w:rsidR="00E61E70">
        <w:t xml:space="preserve"> de la société, question de classement en fonction de la nature de la transaction</w:t>
      </w:r>
    </w:p>
    <w:p w14:paraId="001D86D5" w14:textId="77777777" w:rsidR="001C47A7" w:rsidRDefault="001C47A7" w:rsidP="00CF6819">
      <w:pPr>
        <w:jc w:val="both"/>
      </w:pPr>
      <w:r>
        <w:t xml:space="preserve">Application – </w:t>
      </w:r>
    </w:p>
    <w:p w14:paraId="71120EB4" w14:textId="140A7DE5" w:rsidR="001C47A7" w:rsidRDefault="001C47A7" w:rsidP="00CF6819">
      <w:pPr>
        <w:jc w:val="both"/>
      </w:pPr>
      <w:r>
        <w:t>Norme IAS 32 : déterminer la présentation des actions privilégiées (passif ou capitaux propres)</w:t>
      </w:r>
    </w:p>
    <w:p w14:paraId="46FA008B" w14:textId="08310A53" w:rsidR="001C47A7" w:rsidRPr="00262CF1" w:rsidRDefault="001C47A7" w:rsidP="00CF6819">
      <w:pPr>
        <w:pStyle w:val="ifrsparagraphbold"/>
        <w:shd w:val="clear" w:color="auto" w:fill="FFFFFF"/>
        <w:spacing w:before="65" w:beforeAutospacing="0" w:after="65" w:afterAutospacing="0"/>
        <w:ind w:left="785" w:hanging="708"/>
        <w:jc w:val="both"/>
        <w:rPr>
          <w:rFonts w:ascii="Arial" w:hAnsi="Arial" w:cs="Arial"/>
          <w:b/>
          <w:bCs/>
          <w:color w:val="0070C0"/>
          <w:sz w:val="21"/>
          <w:szCs w:val="21"/>
        </w:rPr>
      </w:pPr>
      <w:r>
        <w:t>Définition passif </w:t>
      </w:r>
      <w:r w:rsidR="00685A00">
        <w:t xml:space="preserve">financier </w:t>
      </w:r>
      <w:r>
        <w:t xml:space="preserve">: </w:t>
      </w:r>
      <w:r>
        <w:rPr>
          <w:rFonts w:ascii="Arial" w:hAnsi="Arial" w:cs="Arial"/>
          <w:b/>
          <w:bCs/>
          <w:color w:val="444444"/>
          <w:sz w:val="21"/>
          <w:szCs w:val="21"/>
        </w:rPr>
        <w:t>  </w:t>
      </w:r>
      <w:r w:rsidRPr="00262CF1">
        <w:rPr>
          <w:rFonts w:ascii="Arial" w:hAnsi="Arial" w:cs="Arial"/>
          <w:b/>
          <w:bCs/>
          <w:color w:val="0070C0"/>
          <w:sz w:val="21"/>
          <w:szCs w:val="21"/>
        </w:rPr>
        <w:t>Est un </w:t>
      </w:r>
      <w:r w:rsidRPr="00262CF1">
        <w:rPr>
          <w:rFonts w:ascii="Arial" w:hAnsi="Arial" w:cs="Arial"/>
          <w:b/>
          <w:bCs/>
          <w:i/>
          <w:iCs/>
          <w:color w:val="0070C0"/>
          <w:sz w:val="21"/>
          <w:szCs w:val="21"/>
        </w:rPr>
        <w:t>passif financier</w:t>
      </w:r>
      <w:r w:rsidRPr="00262CF1">
        <w:rPr>
          <w:rFonts w:ascii="Arial" w:hAnsi="Arial" w:cs="Arial"/>
          <w:b/>
          <w:bCs/>
          <w:color w:val="0070C0"/>
          <w:sz w:val="21"/>
          <w:szCs w:val="21"/>
        </w:rPr>
        <w:t> tout passif qui est :</w:t>
      </w:r>
    </w:p>
    <w:p w14:paraId="7FF3A497" w14:textId="77777777" w:rsidR="001C47A7" w:rsidRPr="00262CF1" w:rsidRDefault="001C47A7" w:rsidP="00CF6819">
      <w:pPr>
        <w:pStyle w:val="ifrsbulletbold"/>
        <w:shd w:val="clear" w:color="auto" w:fill="FFFFFF"/>
        <w:spacing w:before="65" w:beforeAutospacing="0" w:after="65" w:afterAutospacing="0"/>
        <w:ind w:left="1488" w:hanging="684"/>
        <w:jc w:val="both"/>
        <w:rPr>
          <w:rFonts w:ascii="Arial" w:hAnsi="Arial" w:cs="Arial"/>
          <w:b/>
          <w:bCs/>
          <w:color w:val="0070C0"/>
          <w:sz w:val="21"/>
          <w:szCs w:val="21"/>
        </w:rPr>
      </w:pPr>
      <w:bookmarkStart w:id="0" w:name="para_39"/>
      <w:bookmarkEnd w:id="0"/>
      <w:r w:rsidRPr="00262CF1">
        <w:rPr>
          <w:rFonts w:ascii="Arial" w:hAnsi="Arial" w:cs="Arial"/>
          <w:b/>
          <w:bCs/>
          <w:color w:val="0070C0"/>
          <w:sz w:val="21"/>
          <w:szCs w:val="21"/>
        </w:rPr>
        <w:t>(a)     une obligation contractuelle :</w:t>
      </w:r>
    </w:p>
    <w:p w14:paraId="40FE3BBA" w14:textId="77777777" w:rsidR="001C47A7" w:rsidRPr="00262CF1" w:rsidRDefault="001C47A7" w:rsidP="00CF6819">
      <w:pPr>
        <w:pStyle w:val="ifrssub-bulletbold"/>
        <w:shd w:val="clear" w:color="auto" w:fill="FFFFFF"/>
        <w:spacing w:before="65" w:beforeAutospacing="0" w:after="65" w:afterAutospacing="0"/>
        <w:ind w:left="2124" w:hanging="624"/>
        <w:jc w:val="both"/>
        <w:rPr>
          <w:rFonts w:ascii="Arial" w:hAnsi="Arial" w:cs="Arial"/>
          <w:b/>
          <w:bCs/>
          <w:color w:val="0070C0"/>
          <w:sz w:val="21"/>
          <w:szCs w:val="21"/>
        </w:rPr>
      </w:pPr>
      <w:bookmarkStart w:id="1" w:name="para_40"/>
      <w:bookmarkEnd w:id="1"/>
      <w:r w:rsidRPr="00262CF1">
        <w:rPr>
          <w:rFonts w:ascii="Arial" w:hAnsi="Arial" w:cs="Arial"/>
          <w:b/>
          <w:bCs/>
          <w:color w:val="0070C0"/>
          <w:sz w:val="21"/>
          <w:szCs w:val="21"/>
        </w:rPr>
        <w:t xml:space="preserve">(i)     de remettre à une autre entité de la trésorerie ou un autre actif financier, </w:t>
      </w:r>
      <w:proofErr w:type="gramStart"/>
      <w:r w:rsidRPr="00262CF1">
        <w:rPr>
          <w:rFonts w:ascii="Arial" w:hAnsi="Arial" w:cs="Arial"/>
          <w:b/>
          <w:bCs/>
          <w:color w:val="0070C0"/>
          <w:sz w:val="21"/>
          <w:szCs w:val="21"/>
        </w:rPr>
        <w:t>ou</w:t>
      </w:r>
      <w:proofErr w:type="gramEnd"/>
    </w:p>
    <w:p w14:paraId="7446269C" w14:textId="77777777" w:rsidR="001C47A7" w:rsidRPr="00262CF1" w:rsidRDefault="001C47A7" w:rsidP="00CF6819">
      <w:pPr>
        <w:pStyle w:val="ifrssub-bulletbold"/>
        <w:shd w:val="clear" w:color="auto" w:fill="FFFFFF"/>
        <w:spacing w:before="65" w:beforeAutospacing="0" w:after="65" w:afterAutospacing="0"/>
        <w:ind w:left="2124" w:hanging="624"/>
        <w:jc w:val="both"/>
        <w:rPr>
          <w:rFonts w:ascii="Arial" w:hAnsi="Arial" w:cs="Arial"/>
          <w:b/>
          <w:bCs/>
          <w:color w:val="0070C0"/>
          <w:sz w:val="21"/>
          <w:szCs w:val="21"/>
        </w:rPr>
      </w:pPr>
      <w:bookmarkStart w:id="2" w:name="para_41"/>
      <w:bookmarkEnd w:id="2"/>
      <w:r w:rsidRPr="00262CF1">
        <w:rPr>
          <w:rFonts w:ascii="Arial" w:hAnsi="Arial" w:cs="Arial"/>
          <w:b/>
          <w:bCs/>
          <w:color w:val="0070C0"/>
          <w:sz w:val="21"/>
          <w:szCs w:val="21"/>
        </w:rPr>
        <w:t>(ii)     d'échanger des actifs financiers ou des passifs financiers avec une autre entité à des conditions potentiellement défavorables à l'entité </w:t>
      </w:r>
    </w:p>
    <w:p w14:paraId="2A9E409E" w14:textId="77777777" w:rsidR="001C47A7" w:rsidRPr="00262CF1" w:rsidRDefault="001C47A7" w:rsidP="00CF6819">
      <w:pPr>
        <w:pStyle w:val="paragraphnumber"/>
        <w:shd w:val="clear" w:color="auto" w:fill="FFFFFF"/>
        <w:spacing w:before="65" w:beforeAutospacing="0" w:after="65" w:afterAutospacing="0"/>
        <w:ind w:left="785" w:hanging="653"/>
        <w:jc w:val="both"/>
        <w:rPr>
          <w:rFonts w:ascii="Arial" w:hAnsi="Arial" w:cs="Arial"/>
          <w:color w:val="0070C0"/>
          <w:sz w:val="21"/>
          <w:szCs w:val="21"/>
        </w:rPr>
      </w:pPr>
      <w:r w:rsidRPr="00262CF1">
        <w:rPr>
          <w:rFonts w:ascii="Arial" w:hAnsi="Arial" w:cs="Arial"/>
          <w:color w:val="0070C0"/>
          <w:sz w:val="21"/>
          <w:szCs w:val="21"/>
        </w:rPr>
        <w:t>16      Lorsqu'un émetteur applique les définitions du paragraphe </w:t>
      </w:r>
      <w:hyperlink r:id="rId7" w:history="1">
        <w:r w:rsidRPr="00262CF1">
          <w:rPr>
            <w:rStyle w:val="Hyperlink"/>
            <w:rFonts w:ascii="Arial" w:hAnsi="Arial" w:cs="Arial"/>
            <w:color w:val="0070C0"/>
            <w:sz w:val="21"/>
            <w:szCs w:val="21"/>
          </w:rPr>
          <w:t>11</w:t>
        </w:r>
      </w:hyperlink>
      <w:r w:rsidRPr="00262CF1">
        <w:rPr>
          <w:rFonts w:ascii="Arial" w:hAnsi="Arial" w:cs="Arial"/>
          <w:color w:val="0070C0"/>
          <w:sz w:val="21"/>
          <w:szCs w:val="21"/>
        </w:rPr>
        <w:t> pour déterminer si un instrument financier est un instrument de capitaux propres plutôt qu'un passif financier, cet instrument est un instrument de capitaux propres si et seulement si les deux conditions (a) et (b) ci-dessous sont réunies.</w:t>
      </w:r>
    </w:p>
    <w:p w14:paraId="1421C6DE" w14:textId="77777777" w:rsidR="001C47A7" w:rsidRPr="00262CF1" w:rsidRDefault="001C47A7" w:rsidP="00CF6819">
      <w:pPr>
        <w:pStyle w:val="bullet"/>
        <w:shd w:val="clear" w:color="auto" w:fill="FFFFFF"/>
        <w:spacing w:before="65" w:beforeAutospacing="0" w:after="65" w:afterAutospacing="0"/>
        <w:ind w:left="1488" w:hanging="684"/>
        <w:jc w:val="both"/>
        <w:rPr>
          <w:rFonts w:ascii="Arial" w:hAnsi="Arial" w:cs="Arial"/>
          <w:color w:val="0070C0"/>
          <w:sz w:val="21"/>
          <w:szCs w:val="21"/>
        </w:rPr>
      </w:pPr>
      <w:bookmarkStart w:id="3" w:name="para_70"/>
      <w:bookmarkEnd w:id="3"/>
      <w:r w:rsidRPr="00262CF1">
        <w:rPr>
          <w:rFonts w:ascii="Arial" w:hAnsi="Arial" w:cs="Arial"/>
          <w:color w:val="0070C0"/>
          <w:sz w:val="21"/>
          <w:szCs w:val="21"/>
        </w:rPr>
        <w:t>(a)     L'instrument n'inclut aucune obligation contractuelle :</w:t>
      </w:r>
    </w:p>
    <w:p w14:paraId="6ED6E17A" w14:textId="77777777" w:rsidR="001C47A7" w:rsidRPr="00262CF1" w:rsidRDefault="001C47A7" w:rsidP="00CF6819">
      <w:pPr>
        <w:pStyle w:val="sub-bullet"/>
        <w:shd w:val="clear" w:color="auto" w:fill="FFFFFF"/>
        <w:spacing w:before="65" w:beforeAutospacing="0" w:after="65" w:afterAutospacing="0"/>
        <w:ind w:left="2124" w:hanging="624"/>
        <w:jc w:val="both"/>
        <w:rPr>
          <w:rFonts w:ascii="Arial" w:hAnsi="Arial" w:cs="Arial"/>
          <w:color w:val="0070C0"/>
          <w:sz w:val="21"/>
          <w:szCs w:val="21"/>
        </w:rPr>
      </w:pPr>
      <w:bookmarkStart w:id="4" w:name="para_71"/>
      <w:bookmarkEnd w:id="4"/>
      <w:r w:rsidRPr="00262CF1">
        <w:rPr>
          <w:rFonts w:ascii="Arial" w:hAnsi="Arial" w:cs="Arial"/>
          <w:color w:val="0070C0"/>
          <w:sz w:val="21"/>
          <w:szCs w:val="21"/>
        </w:rPr>
        <w:t xml:space="preserve">(i)     de remettre à une autre entité de la trésorerie ou un autre actif financier ; </w:t>
      </w:r>
      <w:proofErr w:type="gramStart"/>
      <w:r w:rsidRPr="00262CF1">
        <w:rPr>
          <w:rFonts w:ascii="Arial" w:hAnsi="Arial" w:cs="Arial"/>
          <w:color w:val="0070C0"/>
          <w:sz w:val="21"/>
          <w:szCs w:val="21"/>
        </w:rPr>
        <w:t>ou</w:t>
      </w:r>
      <w:proofErr w:type="gramEnd"/>
    </w:p>
    <w:p w14:paraId="4494F351" w14:textId="77777777" w:rsidR="001C47A7" w:rsidRPr="00262CF1" w:rsidRDefault="001C47A7" w:rsidP="00CF6819">
      <w:pPr>
        <w:pStyle w:val="sub-bullet"/>
        <w:shd w:val="clear" w:color="auto" w:fill="FFFFFF"/>
        <w:spacing w:before="65" w:beforeAutospacing="0" w:after="65" w:afterAutospacing="0"/>
        <w:ind w:left="2124" w:hanging="624"/>
        <w:jc w:val="both"/>
        <w:rPr>
          <w:rFonts w:ascii="Arial" w:hAnsi="Arial" w:cs="Arial"/>
          <w:color w:val="0070C0"/>
          <w:sz w:val="21"/>
          <w:szCs w:val="21"/>
        </w:rPr>
      </w:pPr>
      <w:bookmarkStart w:id="5" w:name="para_72"/>
      <w:bookmarkEnd w:id="5"/>
      <w:r w:rsidRPr="00262CF1">
        <w:rPr>
          <w:rFonts w:ascii="Arial" w:hAnsi="Arial" w:cs="Arial"/>
          <w:color w:val="0070C0"/>
          <w:sz w:val="21"/>
          <w:szCs w:val="21"/>
        </w:rPr>
        <w:t xml:space="preserve">(ii)    d'échanger des actifs ou des passifs financiers avec une autre entité à des conditions </w:t>
      </w:r>
      <w:r w:rsidRPr="00262CF1">
        <w:rPr>
          <w:rFonts w:ascii="Arial" w:hAnsi="Arial" w:cs="Arial"/>
          <w:i/>
          <w:iCs/>
          <w:color w:val="0070C0"/>
          <w:sz w:val="21"/>
          <w:szCs w:val="21"/>
        </w:rPr>
        <w:t>potentiellement</w:t>
      </w:r>
      <w:r w:rsidRPr="00262CF1">
        <w:rPr>
          <w:rFonts w:ascii="Arial" w:hAnsi="Arial" w:cs="Arial"/>
          <w:color w:val="0070C0"/>
          <w:sz w:val="21"/>
          <w:szCs w:val="21"/>
        </w:rPr>
        <w:t xml:space="preserve"> défavorables à l'émetteur.</w:t>
      </w:r>
    </w:p>
    <w:p w14:paraId="3A9F7FEB" w14:textId="4C81CE33" w:rsidR="001C47A7" w:rsidRPr="001C47A7" w:rsidRDefault="001C47A7" w:rsidP="00CF6819">
      <w:pPr>
        <w:jc w:val="both"/>
        <w:rPr>
          <w:i/>
          <w:iCs/>
          <w:lang w:val="fr-FR"/>
        </w:rPr>
      </w:pPr>
      <w:r>
        <w:rPr>
          <w:i/>
          <w:iCs/>
          <w:lang w:val="fr-FR"/>
        </w:rPr>
        <w:t>(</w:t>
      </w:r>
      <w:proofErr w:type="gramStart"/>
      <w:r>
        <w:rPr>
          <w:i/>
          <w:iCs/>
          <w:lang w:val="fr-FR"/>
        </w:rPr>
        <w:t>pas</w:t>
      </w:r>
      <w:proofErr w:type="gramEnd"/>
      <w:r>
        <w:rPr>
          <w:i/>
          <w:iCs/>
          <w:lang w:val="fr-FR"/>
        </w:rPr>
        <w:t xml:space="preserve"> obligé de copier le paragraphe au complet, seulement l’extrait requis est correct</w:t>
      </w:r>
      <w:r w:rsidRPr="00262CF1">
        <w:rPr>
          <w:i/>
          <w:iCs/>
          <w:color w:val="0070C0"/>
          <w:lang w:val="fr-FR"/>
        </w:rPr>
        <w:t xml:space="preserve">. </w:t>
      </w:r>
      <w:proofErr w:type="gramStart"/>
      <w:r w:rsidRPr="003E5C8A">
        <w:rPr>
          <w:i/>
          <w:iCs/>
          <w:color w:val="00B0F0"/>
          <w:lang w:val="fr-FR"/>
        </w:rPr>
        <w:t>on</w:t>
      </w:r>
      <w:proofErr w:type="gramEnd"/>
      <w:r w:rsidRPr="003E5C8A">
        <w:rPr>
          <w:i/>
          <w:iCs/>
          <w:color w:val="00B0F0"/>
          <w:lang w:val="fr-FR"/>
        </w:rPr>
        <w:t xml:space="preserve"> copie le numéro du paragraphe</w:t>
      </w:r>
      <w:r>
        <w:rPr>
          <w:i/>
          <w:iCs/>
          <w:lang w:val="fr-FR"/>
        </w:rPr>
        <w:t>)</w:t>
      </w:r>
    </w:p>
    <w:p w14:paraId="757E07D3" w14:textId="20BC0EF7" w:rsidR="001C47A7" w:rsidRDefault="00685A00" w:rsidP="00CF6819">
      <w:pPr>
        <w:jc w:val="both"/>
      </w:pPr>
      <w:r>
        <w:t>Puisque les actions sont rachetables dans quatre ans en échange de trésorerie, cela respecte la définition d’un passif financier (critère i)</w:t>
      </w:r>
    </w:p>
    <w:p w14:paraId="6996DFA3" w14:textId="77777777" w:rsidR="00685A00" w:rsidRDefault="00685A00" w:rsidP="00CF6819">
      <w:pPr>
        <w:jc w:val="both"/>
      </w:pPr>
    </w:p>
    <w:p w14:paraId="35DE7DBD" w14:textId="0928182A" w:rsidR="00D360AD" w:rsidRPr="00685A00" w:rsidRDefault="00D360AD" w:rsidP="00CF6819">
      <w:pPr>
        <w:jc w:val="both"/>
        <w:rPr>
          <w:i/>
          <w:iCs/>
        </w:rPr>
      </w:pPr>
      <w:r>
        <w:t xml:space="preserve">Norme – </w:t>
      </w:r>
      <w:r w:rsidR="00E61E70">
        <w:t>Instruments financiers (IFRS 9</w:t>
      </w:r>
      <w:r>
        <w:t>)</w:t>
      </w:r>
      <w:r w:rsidR="00685A00">
        <w:t xml:space="preserve"> – </w:t>
      </w:r>
      <w:r w:rsidR="00685A00">
        <w:rPr>
          <w:i/>
          <w:iCs/>
        </w:rPr>
        <w:t>analyse du moment non requise</w:t>
      </w:r>
    </w:p>
    <w:p w14:paraId="3173E768" w14:textId="481D21F4" w:rsidR="00752875" w:rsidRPr="003E5C8A" w:rsidRDefault="00752875" w:rsidP="00CF6819">
      <w:pPr>
        <w:jc w:val="both"/>
        <w:rPr>
          <w:color w:val="00B0F0"/>
        </w:rPr>
      </w:pPr>
      <w:r w:rsidRPr="00685A00">
        <w:rPr>
          <w:highlight w:val="lightGray"/>
        </w:rPr>
        <w:t>L'entité doit comptabiliser un passif financier dans son état de la situation financière uniquement lorsqu'elle devient partie aux dispositions contractuelles de l'instrument : Oui, lorsque l'offre sera acceptée et que les actions seront émises. La société devra alors rembourser les actions dans 4 ans au prix exigé dans le contrat</w:t>
      </w:r>
      <w:r>
        <w:t>.</w:t>
      </w:r>
      <w:r w:rsidR="003E5C8A">
        <w:rPr>
          <w:color w:val="00B0F0"/>
        </w:rPr>
        <w:t>si enjeu moment de comptabilisation</w:t>
      </w:r>
    </w:p>
    <w:p w14:paraId="340C0FAB" w14:textId="421B8122" w:rsidR="00752875" w:rsidRDefault="00752875" w:rsidP="00CF6819">
      <w:pPr>
        <w:jc w:val="both"/>
      </w:pPr>
      <w:r w:rsidRPr="00752875">
        <w:t xml:space="preserve">L'entité doit classer comme étant ultérieurement évalués au coût amorti tous les passifs financiers </w:t>
      </w:r>
      <w:r w:rsidR="00685A00">
        <w:t>(</w:t>
      </w:r>
      <w:r w:rsidRPr="00752875">
        <w:t xml:space="preserve">à l'exception </w:t>
      </w:r>
      <w:r w:rsidR="00685A00">
        <w:t>de certains passifs évalués à la JVM, pas le cas ici)</w:t>
      </w:r>
      <w:r>
        <w:t>.</w:t>
      </w:r>
    </w:p>
    <w:p w14:paraId="5AD77896" w14:textId="77777777" w:rsidR="00685A00" w:rsidRDefault="00D360AD" w:rsidP="00CF6819">
      <w:pPr>
        <w:jc w:val="both"/>
      </w:pPr>
      <w:r>
        <w:t xml:space="preserve">Conclusion – </w:t>
      </w:r>
      <w:r w:rsidR="00752875">
        <w:t xml:space="preserve">L’opération se caractérise l’enregistrement d’un passif d’une valeur de </w:t>
      </w:r>
      <w:r w:rsidR="0041357A">
        <w:t>50 000</w:t>
      </w:r>
      <w:r w:rsidR="00685A00">
        <w:t> </w:t>
      </w:r>
      <w:r w:rsidR="0041357A">
        <w:t>$</w:t>
      </w:r>
      <w:r w:rsidR="00685A00">
        <w:t>, car le taux du dividende est raisonnable</w:t>
      </w:r>
      <w:r w:rsidR="0041357A">
        <w:t>.</w:t>
      </w:r>
    </w:p>
    <w:p w14:paraId="3EFF9FC3" w14:textId="77777777" w:rsidR="00CF6819" w:rsidRDefault="00CF6819" w:rsidP="00CF6819">
      <w:pPr>
        <w:jc w:val="both"/>
        <w:rPr>
          <w:u w:val="single"/>
        </w:rPr>
      </w:pPr>
    </w:p>
    <w:p w14:paraId="04C2AD76" w14:textId="77777777" w:rsidR="00CF6819" w:rsidRDefault="00CF6819" w:rsidP="00CF6819">
      <w:pPr>
        <w:jc w:val="both"/>
        <w:rPr>
          <w:u w:val="single"/>
        </w:rPr>
      </w:pPr>
    </w:p>
    <w:p w14:paraId="70AFE672" w14:textId="6FA0BEC0" w:rsidR="00685A00" w:rsidRPr="00685A00" w:rsidRDefault="00685A00" w:rsidP="00CF6819">
      <w:pPr>
        <w:jc w:val="both"/>
        <w:rPr>
          <w:u w:val="single"/>
        </w:rPr>
      </w:pPr>
      <w:r w:rsidRPr="00685A00">
        <w:rPr>
          <w:u w:val="single"/>
        </w:rPr>
        <w:lastRenderedPageBreak/>
        <w:t>Redevances</w:t>
      </w:r>
    </w:p>
    <w:p w14:paraId="65D589D6" w14:textId="5BE11A11" w:rsidR="00D360AD" w:rsidRDefault="00685A00" w:rsidP="00CF6819">
      <w:pPr>
        <w:jc w:val="both"/>
      </w:pPr>
      <w:r>
        <w:t>Les redevances sont déterminées en fonction du montant des produits. Elles</w:t>
      </w:r>
      <w:r w:rsidR="00733E99">
        <w:t xml:space="preserve"> devront être enregistrées dans les charges de l’exercice </w:t>
      </w:r>
      <w:r>
        <w:t>à chacune des périodes</w:t>
      </w:r>
      <w:r w:rsidR="00733E99">
        <w:t>.</w:t>
      </w:r>
    </w:p>
    <w:p w14:paraId="4C15B7B3" w14:textId="3154F41A" w:rsidR="00D360AD" w:rsidRDefault="00D360AD" w:rsidP="00CF6819">
      <w:pPr>
        <w:jc w:val="both"/>
      </w:pPr>
      <w:r>
        <w:t xml:space="preserve">Écriture ajustement – </w:t>
      </w:r>
      <w:r w:rsidR="0041357A">
        <w:t>Advenant que</w:t>
      </w:r>
      <w:r w:rsidR="00752875">
        <w:t xml:space="preserve"> l’offre </w:t>
      </w:r>
      <w:r w:rsidR="0041357A">
        <w:t>soi</w:t>
      </w:r>
      <w:r w:rsidR="00752875">
        <w:t>t acceptée</w:t>
      </w:r>
      <w:r w:rsidR="0041357A">
        <w:t xml:space="preserve"> par l’investisseur et la société :</w:t>
      </w:r>
    </w:p>
    <w:p w14:paraId="5E4C59D9" w14:textId="775CA872" w:rsidR="00752875" w:rsidRDefault="00752875" w:rsidP="00CF6819">
      <w:pPr>
        <w:spacing w:after="0"/>
        <w:jc w:val="both"/>
      </w:pPr>
      <w:r>
        <w:t>Trésorerie</w:t>
      </w:r>
      <w:r w:rsidR="0041357A">
        <w:t xml:space="preserve"> 50 000</w:t>
      </w:r>
      <w:r w:rsidR="008F5AD4">
        <w:t xml:space="preserve"> $</w:t>
      </w:r>
    </w:p>
    <w:p w14:paraId="4C8B7FD9" w14:textId="4B7B36C5" w:rsidR="00752875" w:rsidRDefault="00752875" w:rsidP="00CF6819">
      <w:pPr>
        <w:jc w:val="both"/>
      </w:pPr>
      <w:r w:rsidRPr="00345CA4">
        <w:t>@</w:t>
      </w:r>
      <w:r>
        <w:t xml:space="preserve"> Actions rachetables</w:t>
      </w:r>
      <w:r w:rsidR="00BF3255">
        <w:t xml:space="preserve"> - </w:t>
      </w:r>
      <w:proofErr w:type="gramStart"/>
      <w:r w:rsidR="00BF3255">
        <w:t>Passif</w:t>
      </w:r>
      <w:r w:rsidR="0041357A">
        <w:t xml:space="preserve">  50</w:t>
      </w:r>
      <w:proofErr w:type="gramEnd"/>
      <w:r w:rsidR="00733E99">
        <w:t> </w:t>
      </w:r>
      <w:r w:rsidR="0041357A">
        <w:t>000</w:t>
      </w:r>
      <w:r w:rsidR="008F5AD4">
        <w:t xml:space="preserve"> $</w:t>
      </w:r>
    </w:p>
    <w:p w14:paraId="7D3F12BC" w14:textId="77777777" w:rsidR="00733E99" w:rsidRDefault="00733E99" w:rsidP="00CF6819">
      <w:pPr>
        <w:jc w:val="both"/>
      </w:pPr>
    </w:p>
    <w:p w14:paraId="726E7B05" w14:textId="59BE4AC7" w:rsidR="00752875" w:rsidRDefault="00733E99" w:rsidP="00CF6819">
      <w:pPr>
        <w:jc w:val="both"/>
      </w:pPr>
      <w:r>
        <w:t>Lorsque des redevances sont obtenues par l’investisseur en fonction des revenus de l’exercice</w:t>
      </w:r>
      <w:r w:rsidR="0078619E">
        <w:t>. Le montant doit représenter 5% du chiffre d’affaire de la société :</w:t>
      </w:r>
    </w:p>
    <w:p w14:paraId="7B27381A" w14:textId="79A0025E" w:rsidR="00733E99" w:rsidRDefault="00733E99" w:rsidP="00CF6819">
      <w:pPr>
        <w:spacing w:after="0"/>
        <w:jc w:val="both"/>
      </w:pPr>
      <w:r>
        <w:t>Charge de redevance</w:t>
      </w:r>
      <w:r w:rsidR="0078619E">
        <w:t>s   ??</w:t>
      </w:r>
    </w:p>
    <w:p w14:paraId="0A87C1D1" w14:textId="134F560A" w:rsidR="0078619E" w:rsidRDefault="0078619E" w:rsidP="00CF6819">
      <w:pPr>
        <w:jc w:val="both"/>
      </w:pPr>
      <w:r w:rsidRPr="00345CA4">
        <w:t>@</w:t>
      </w:r>
      <w:r w:rsidR="00BF3255">
        <w:t xml:space="preserve"> </w:t>
      </w:r>
      <w:r w:rsidR="00BF3255" w:rsidRPr="00406833">
        <w:t>Trésorerie</w:t>
      </w:r>
      <w:r w:rsidR="00BF3255">
        <w:tab/>
      </w:r>
      <w:r w:rsidR="00BF3255">
        <w:tab/>
      </w:r>
      <w:proofErr w:type="gramStart"/>
      <w:r w:rsidR="00BF3255">
        <w:tab/>
      </w:r>
      <w:r>
        <w:t xml:space="preserve">  ??</w:t>
      </w:r>
      <w:proofErr w:type="gramEnd"/>
    </w:p>
    <w:p w14:paraId="3C054D09" w14:textId="77777777" w:rsidR="00D360AD" w:rsidRDefault="00D360AD" w:rsidP="00CF6819">
      <w:pPr>
        <w:jc w:val="both"/>
      </w:pPr>
    </w:p>
    <w:p w14:paraId="780C7F0C" w14:textId="77777777" w:rsidR="00CF6819" w:rsidRDefault="00CF6819" w:rsidP="00CF6819">
      <w:pPr>
        <w:jc w:val="both"/>
      </w:pPr>
    </w:p>
    <w:p w14:paraId="028BAA88" w14:textId="29CFB895" w:rsidR="00AC67F6" w:rsidRPr="002C0270" w:rsidRDefault="00AC67F6" w:rsidP="00CF6819">
      <w:pPr>
        <w:jc w:val="both"/>
        <w:rPr>
          <w:b/>
          <w:bCs/>
          <w:u w:val="single"/>
        </w:rPr>
      </w:pPr>
      <w:r w:rsidRPr="00BF3255">
        <w:rPr>
          <w:b/>
          <w:bCs/>
          <w:highlight w:val="cyan"/>
          <w:u w:val="single"/>
        </w:rPr>
        <w:t>Traitement comptable pour</w:t>
      </w:r>
      <w:r w:rsidR="005A0B34" w:rsidRPr="00BF3255">
        <w:rPr>
          <w:b/>
          <w:bCs/>
          <w:highlight w:val="cyan"/>
          <w:u w:val="single"/>
        </w:rPr>
        <w:t xml:space="preserve"> transfert </w:t>
      </w:r>
      <w:r w:rsidR="004B3B7B" w:rsidRPr="00BF3255">
        <w:rPr>
          <w:b/>
          <w:bCs/>
          <w:highlight w:val="cyan"/>
          <w:u w:val="single"/>
        </w:rPr>
        <w:t>de la terre</w:t>
      </w:r>
      <w:r w:rsidR="005A0B34" w:rsidRPr="00BF3255">
        <w:rPr>
          <w:b/>
          <w:bCs/>
          <w:highlight w:val="cyan"/>
          <w:u w:val="single"/>
        </w:rPr>
        <w:t>, retrait de l’ancienne grange et la vente des matériaux obtenus</w:t>
      </w:r>
    </w:p>
    <w:p w14:paraId="4319D0D0" w14:textId="4FC3A5AB" w:rsidR="00AC67F6" w:rsidRDefault="00AC67F6" w:rsidP="00CF6819">
      <w:pPr>
        <w:jc w:val="both"/>
      </w:pPr>
      <w:r>
        <w:t xml:space="preserve">Question – </w:t>
      </w:r>
      <w:r w:rsidR="005A0B34">
        <w:t>Comptabilisation du transfert de la terre</w:t>
      </w:r>
    </w:p>
    <w:p w14:paraId="761A1C32" w14:textId="5326ECF8" w:rsidR="00685A00" w:rsidRPr="002F5B52" w:rsidRDefault="00685A00" w:rsidP="00CF6819">
      <w:pPr>
        <w:jc w:val="both"/>
        <w:rPr>
          <w:color w:val="00B0F0"/>
        </w:rPr>
      </w:pPr>
      <w:r>
        <w:rPr>
          <w:i/>
          <w:iCs/>
        </w:rPr>
        <w:t>Note : le père n’est pas une partie liée à LCDZ, donc aucune divulgation requise</w:t>
      </w:r>
      <w:r w:rsidR="002F5B52">
        <w:rPr>
          <w:i/>
          <w:iCs/>
          <w:color w:val="00B0F0"/>
        </w:rPr>
        <w:t xml:space="preserve"> </w:t>
      </w:r>
      <w:r w:rsidR="002F5B52">
        <w:rPr>
          <w:color w:val="00B0F0"/>
        </w:rPr>
        <w:t>référer à IAS 24</w:t>
      </w:r>
    </w:p>
    <w:p w14:paraId="5F6FE0DC" w14:textId="77777777" w:rsidR="00685A00" w:rsidRDefault="00685A00" w:rsidP="00CF6819">
      <w:pPr>
        <w:jc w:val="both"/>
      </w:pPr>
    </w:p>
    <w:p w14:paraId="506C9840" w14:textId="62B89D1A" w:rsidR="00AC67F6" w:rsidRDefault="00AC67F6" w:rsidP="00CF6819">
      <w:pPr>
        <w:jc w:val="both"/>
      </w:pPr>
      <w:r>
        <w:t xml:space="preserve">Norme – </w:t>
      </w:r>
      <w:r w:rsidR="005A0B34">
        <w:t>Immobilisation corporelle (IAS 16)</w:t>
      </w:r>
    </w:p>
    <w:p w14:paraId="57F68A9A" w14:textId="7383D74E" w:rsidR="00A515BA" w:rsidRPr="00A515BA" w:rsidRDefault="005D7513" w:rsidP="00CF6819">
      <w:pPr>
        <w:jc w:val="both"/>
      </w:pPr>
      <w:r>
        <w:t>Application –</w:t>
      </w:r>
    </w:p>
    <w:p w14:paraId="14FB845F" w14:textId="608B05EF" w:rsidR="0035702A" w:rsidRDefault="0035702A" w:rsidP="00CF6819">
      <w:pPr>
        <w:jc w:val="both"/>
      </w:pPr>
      <w:r>
        <w:t>Critère de compta</w:t>
      </w:r>
      <w:r w:rsidR="00C113C8">
        <w:t>bilisation</w:t>
      </w:r>
      <w:r>
        <w:t xml:space="preserve"> pour les immobilisations corporelles</w:t>
      </w:r>
      <w:r w:rsidR="00685A00">
        <w:t>, selon IAS 16</w:t>
      </w:r>
    </w:p>
    <w:p w14:paraId="1011E2DE" w14:textId="62B6A6A8" w:rsidR="0035702A" w:rsidRDefault="0035702A" w:rsidP="00CF6819">
      <w:pPr>
        <w:pStyle w:val="ListParagraph"/>
        <w:numPr>
          <w:ilvl w:val="0"/>
          <w:numId w:val="6"/>
        </w:numPr>
        <w:jc w:val="both"/>
      </w:pPr>
      <w:r>
        <w:t xml:space="preserve">Obtention des avantages économiques futurs : oui au niveau </w:t>
      </w:r>
      <w:r w:rsidR="004B3B7B">
        <w:t>de la terre</w:t>
      </w:r>
      <w:r>
        <w:t xml:space="preserve"> car </w:t>
      </w:r>
      <w:r w:rsidR="004B3B7B">
        <w:t>elle</w:t>
      </w:r>
      <w:r>
        <w:t xml:space="preserve"> est utilisé</w:t>
      </w:r>
      <w:r w:rsidR="004B3B7B">
        <w:t>e</w:t>
      </w:r>
      <w:r>
        <w:t xml:space="preserve"> pour la récolte des cerises qui permet à la société d’effectuer des ventes. Non pour la grange, car elle compte être démolie pour permettre l’utilisation de la terre</w:t>
      </w:r>
    </w:p>
    <w:p w14:paraId="19391486" w14:textId="77777777" w:rsidR="0035702A" w:rsidRDefault="0035702A" w:rsidP="00CF6819">
      <w:pPr>
        <w:pStyle w:val="ListParagraph"/>
        <w:numPr>
          <w:ilvl w:val="0"/>
          <w:numId w:val="6"/>
        </w:numPr>
        <w:jc w:val="both"/>
      </w:pPr>
      <w:r>
        <w:t>Cout évaluer de manière fiable :</w:t>
      </w:r>
      <w:r w:rsidRPr="0035702A">
        <w:t xml:space="preserve"> </w:t>
      </w:r>
      <w:r>
        <w:t>Le cout de la terre et la grange peuvent être évalué avec l’évaluation municipale, qui offre le seul élément qui témoigne de leur valeur</w:t>
      </w:r>
    </w:p>
    <w:p w14:paraId="6E6547C7" w14:textId="4E9625F2" w:rsidR="005D7513" w:rsidRDefault="005D7513" w:rsidP="00CF6819">
      <w:pPr>
        <w:jc w:val="both"/>
      </w:pPr>
      <w:r>
        <w:t>Nature d</w:t>
      </w:r>
      <w:r w:rsidR="00D633AD">
        <w:t>e l’obtention du</w:t>
      </w:r>
      <w:r>
        <w:t xml:space="preserve"> terrain</w:t>
      </w:r>
    </w:p>
    <w:p w14:paraId="06FACEC9" w14:textId="5F1CFB21" w:rsidR="005D7513" w:rsidRDefault="005D7513" w:rsidP="00CF6819">
      <w:pPr>
        <w:jc w:val="both"/>
      </w:pPr>
      <w:r>
        <w:t xml:space="preserve">Au niveau de son obtention, cela </w:t>
      </w:r>
      <w:r w:rsidR="00A515BA">
        <w:t>s</w:t>
      </w:r>
      <w:r>
        <w:t>’est effectué par un transfert non-monétaire</w:t>
      </w:r>
      <w:r w:rsidR="00685A00">
        <w:t xml:space="preserve"> et non réciproque</w:t>
      </w:r>
      <w:r>
        <w:t xml:space="preserve">. </w:t>
      </w:r>
      <w:r w:rsidR="00A515BA">
        <w:t>Puisque non réciproque, la valeur de la terre</w:t>
      </w:r>
      <w:r>
        <w:t xml:space="preserve"> représente </w:t>
      </w:r>
      <w:r w:rsidR="00A515BA">
        <w:t>un produit</w:t>
      </w:r>
      <w:r>
        <w:t xml:space="preserve"> pour LCDZ </w:t>
      </w:r>
      <w:r w:rsidR="00905899">
        <w:t>dans l’exercice où reçoit le terrain</w:t>
      </w:r>
      <w:r w:rsidR="00C87B47">
        <w:t xml:space="preserve">. </w:t>
      </w:r>
    </w:p>
    <w:p w14:paraId="05F19EF6" w14:textId="51623BA6" w:rsidR="002F5B52" w:rsidRPr="002F5B52" w:rsidRDefault="002F5B52" w:rsidP="00CF6819">
      <w:pPr>
        <w:jc w:val="both"/>
        <w:rPr>
          <w:color w:val="00B0F0"/>
        </w:rPr>
      </w:pPr>
      <w:r>
        <w:rPr>
          <w:color w:val="00B0F0"/>
        </w:rPr>
        <w:t xml:space="preserve">Référer à IAS 16 pour </w:t>
      </w:r>
      <w:r w:rsidR="000F78F8">
        <w:rPr>
          <w:color w:val="00B0F0"/>
        </w:rPr>
        <w:t>l’équivalent d’une opération non monétaire, avec substance commerciale</w:t>
      </w:r>
    </w:p>
    <w:p w14:paraId="1A388058" w14:textId="4EC70E5C" w:rsidR="00C87B47" w:rsidRDefault="00C87B47" w:rsidP="00CF6819">
      <w:pPr>
        <w:jc w:val="both"/>
      </w:pPr>
      <w:r>
        <w:t>Mesure : terrain, grange et produits</w:t>
      </w:r>
    </w:p>
    <w:p w14:paraId="1365D7B6" w14:textId="6F457F16" w:rsidR="00C87B47" w:rsidRDefault="00C87B47" w:rsidP="00CF6819">
      <w:pPr>
        <w:jc w:val="both"/>
      </w:pPr>
      <w:r>
        <w:lastRenderedPageBreak/>
        <w:t xml:space="preserve">Il serait intéressant de tenter d’obtenir une seconde évaluation ou être en mesure de s’assurer que l’évaluation municipale reflète bien </w:t>
      </w:r>
      <w:r w:rsidR="00A515BA">
        <w:t xml:space="preserve">la juste valeur </w:t>
      </w:r>
      <w:r w:rsidR="004B3B7B">
        <w:t>de la terre</w:t>
      </w:r>
      <w:r w:rsidR="00A515BA">
        <w:t xml:space="preserve"> à la date de transfert</w:t>
      </w:r>
      <w:r>
        <w:t xml:space="preserve">. </w:t>
      </w:r>
      <w:r w:rsidR="00A515BA">
        <w:t>En se basant sur l’évaluation municipale, i</w:t>
      </w:r>
      <w:r>
        <w:t>l est donc possible d’évaluer le cout de manière fiable</w:t>
      </w:r>
      <w:r w:rsidR="00345CA4">
        <w:t>. Je prends l’évaluation pour les écritures comme il s’agit de la seule information disponible</w:t>
      </w:r>
    </w:p>
    <w:p w14:paraId="022215E4" w14:textId="06E25F9B" w:rsidR="00AC67F6" w:rsidRDefault="00AC67F6" w:rsidP="00CF6819">
      <w:pPr>
        <w:jc w:val="both"/>
      </w:pPr>
      <w:r>
        <w:t xml:space="preserve">Conclusion </w:t>
      </w:r>
      <w:proofErr w:type="gramStart"/>
      <w:r>
        <w:t xml:space="preserve">– </w:t>
      </w:r>
      <w:r w:rsidR="005D7513">
        <w:t xml:space="preserve"> L</w:t>
      </w:r>
      <w:r w:rsidR="004B3B7B">
        <w:t>a</w:t>
      </w:r>
      <w:proofErr w:type="gramEnd"/>
      <w:r w:rsidR="004B3B7B">
        <w:t xml:space="preserve"> terre </w:t>
      </w:r>
      <w:r w:rsidR="0035702A">
        <w:t>doit</w:t>
      </w:r>
      <w:r w:rsidR="00345CA4">
        <w:t xml:space="preserve"> être comptabilisé</w:t>
      </w:r>
      <w:r w:rsidR="004B3B7B">
        <w:t>e</w:t>
      </w:r>
      <w:r w:rsidR="0035702A" w:rsidRPr="0035702A">
        <w:t xml:space="preserve"> </w:t>
      </w:r>
      <w:r w:rsidR="0035702A">
        <w:t>comme une immobilisation corporelle</w:t>
      </w:r>
      <w:r w:rsidR="00345CA4">
        <w:t xml:space="preserve">. </w:t>
      </w:r>
    </w:p>
    <w:p w14:paraId="6331ECF4" w14:textId="77777777" w:rsidR="00D633AD" w:rsidRDefault="00AC67F6" w:rsidP="00CF6819">
      <w:pPr>
        <w:jc w:val="both"/>
      </w:pPr>
      <w:r>
        <w:t xml:space="preserve">Écriture ajustement – </w:t>
      </w:r>
    </w:p>
    <w:p w14:paraId="3F86E3F2" w14:textId="52AC2E1A" w:rsidR="00D633AD" w:rsidRDefault="00A515BA" w:rsidP="00CF6819">
      <w:pPr>
        <w:jc w:val="both"/>
      </w:pPr>
      <w:r>
        <w:t xml:space="preserve">Le père n’est pas un actionnaire de la société. Il ne peut donc pas s’agir d’un surplus d’apport. Il s’agit plutôt </w:t>
      </w:r>
      <w:r w:rsidR="00D633AD">
        <w:t xml:space="preserve">d’un produit </w:t>
      </w:r>
      <w:r>
        <w:t>pour</w:t>
      </w:r>
      <w:r w:rsidR="00D633AD">
        <w:t xml:space="preserve"> LCDZ</w:t>
      </w:r>
      <w:r>
        <w:t xml:space="preserve"> dans l’exercice où la terre a été donnée</w:t>
      </w:r>
      <w:r w:rsidR="00345CA4">
        <w:t>.</w:t>
      </w:r>
      <w:r w:rsidR="00345CA4" w:rsidRPr="00345CA4">
        <w:t xml:space="preserve"> </w:t>
      </w:r>
      <w:r w:rsidR="00345CA4">
        <w:t xml:space="preserve">Son obtention doit être comptabilisé dans les produits </w:t>
      </w:r>
      <w:r w:rsidR="00905899">
        <w:t>dans l’exercice où reçoit le terrain</w:t>
      </w:r>
      <w:r w:rsidR="00345CA4">
        <w:t xml:space="preserve">, donc dans les </w:t>
      </w:r>
      <w:r>
        <w:t>RND</w:t>
      </w:r>
      <w:r w:rsidR="00345CA4">
        <w:t xml:space="preserve"> d’ouverture </w:t>
      </w:r>
      <w:r>
        <w:t xml:space="preserve">pour l’exercice </w:t>
      </w:r>
      <w:r w:rsidR="00345CA4">
        <w:t>comme ajustement :</w:t>
      </w:r>
    </w:p>
    <w:p w14:paraId="5898275A" w14:textId="7A0ACC72" w:rsidR="00345CA4" w:rsidRDefault="00D633AD" w:rsidP="00CF6819">
      <w:pPr>
        <w:spacing w:after="0"/>
        <w:jc w:val="both"/>
      </w:pPr>
      <w:r>
        <w:t xml:space="preserve">Surplus d’apport </w:t>
      </w:r>
      <w:r w:rsidR="00012B7F">
        <w:tab/>
      </w:r>
      <w:r w:rsidR="00345CA4">
        <w:t>48</w:t>
      </w:r>
      <w:r w:rsidR="00380648">
        <w:t> </w:t>
      </w:r>
      <w:r w:rsidR="00345CA4">
        <w:t>800</w:t>
      </w:r>
      <w:r w:rsidR="00A515BA">
        <w:t xml:space="preserve"> </w:t>
      </w:r>
      <w:r w:rsidR="00380648">
        <w:t>$</w:t>
      </w:r>
    </w:p>
    <w:p w14:paraId="3C0AF77B" w14:textId="357A6B3E" w:rsidR="00345CA4" w:rsidRDefault="00345CA4" w:rsidP="00CF6819">
      <w:pPr>
        <w:jc w:val="both"/>
      </w:pPr>
      <w:r w:rsidRPr="00345CA4">
        <w:t>@</w:t>
      </w:r>
      <w:r w:rsidR="004B3B7B">
        <w:t xml:space="preserve"> </w:t>
      </w:r>
      <w:r w:rsidR="00A515BA">
        <w:t>RND</w:t>
      </w:r>
      <w:r>
        <w:t xml:space="preserve"> d’ouverture </w:t>
      </w:r>
      <w:r w:rsidR="00012B7F">
        <w:tab/>
      </w:r>
      <w:r w:rsidR="00012B7F">
        <w:tab/>
      </w:r>
      <w:r w:rsidR="00CE2174">
        <w:t xml:space="preserve"> </w:t>
      </w:r>
      <w:r>
        <w:t>48</w:t>
      </w:r>
      <w:r w:rsidR="00380648">
        <w:t> </w:t>
      </w:r>
      <w:r>
        <w:t>800</w:t>
      </w:r>
      <w:r w:rsidR="00A515BA">
        <w:t xml:space="preserve"> </w:t>
      </w:r>
      <w:r w:rsidR="00380648">
        <w:t>$</w:t>
      </w:r>
    </w:p>
    <w:p w14:paraId="39790D23" w14:textId="26ECB6A3" w:rsidR="00C142BD" w:rsidRPr="00712DC4" w:rsidRDefault="006558AE" w:rsidP="00CF6819">
      <w:pPr>
        <w:jc w:val="both"/>
        <w:rPr>
          <w:color w:val="C00000"/>
        </w:rPr>
      </w:pPr>
      <w:r w:rsidRPr="00712DC4">
        <w:rPr>
          <w:color w:val="C00000"/>
        </w:rPr>
        <w:t>S’assurer de prendre en compte les traitements effectués par la société antérieurement</w:t>
      </w:r>
      <w:r w:rsidR="00212CE5">
        <w:rPr>
          <w:color w:val="C00000"/>
        </w:rPr>
        <w:t>. A</w:t>
      </w:r>
      <w:r w:rsidRPr="00712DC4">
        <w:rPr>
          <w:color w:val="C00000"/>
        </w:rPr>
        <w:t>insi l’écriture d</w:t>
      </w:r>
      <w:r w:rsidR="00712DC4" w:rsidRPr="00712DC4">
        <w:rPr>
          <w:color w:val="C00000"/>
        </w:rPr>
        <w:t xml:space="preserve">’ajustement ne représente pas seulement ce qui aurait du être fait au niveau comptable. Elle représente l’ajustement nécessaire pour redresser les </w:t>
      </w:r>
      <w:r w:rsidR="00012B7F">
        <w:rPr>
          <w:color w:val="C00000"/>
        </w:rPr>
        <w:t>é</w:t>
      </w:r>
      <w:r w:rsidR="00712DC4" w:rsidRPr="00712DC4">
        <w:rPr>
          <w:color w:val="C00000"/>
        </w:rPr>
        <w:t>tats financiers</w:t>
      </w:r>
    </w:p>
    <w:p w14:paraId="798F0582" w14:textId="77777777" w:rsidR="002C0270" w:rsidRDefault="002C0270" w:rsidP="00CF6819">
      <w:pPr>
        <w:jc w:val="both"/>
      </w:pPr>
    </w:p>
    <w:p w14:paraId="537192C3" w14:textId="5DE01B95" w:rsidR="00345CA4" w:rsidRDefault="00345CA4" w:rsidP="00CF6819">
      <w:pPr>
        <w:jc w:val="both"/>
      </w:pPr>
      <w:r>
        <w:t>Question – Comptabilisation lors des travaux de démolition de la grange</w:t>
      </w:r>
    </w:p>
    <w:p w14:paraId="4718193B" w14:textId="1EDB6FFD" w:rsidR="00345CA4" w:rsidRPr="00012B7F" w:rsidRDefault="00345CA4" w:rsidP="00CF6819">
      <w:pPr>
        <w:jc w:val="both"/>
        <w:rPr>
          <w:i/>
          <w:iCs/>
        </w:rPr>
      </w:pPr>
      <w:r>
        <w:t>Norme – Immobilisation corporelle (IAS 16</w:t>
      </w:r>
      <w:proofErr w:type="gramStart"/>
      <w:r>
        <w:t>)</w:t>
      </w:r>
      <w:r w:rsidR="00012B7F">
        <w:t xml:space="preserve">  </w:t>
      </w:r>
      <w:r w:rsidR="00012B7F" w:rsidRPr="00270C77">
        <w:rPr>
          <w:i/>
          <w:iCs/>
          <w:color w:val="00B0F0"/>
        </w:rPr>
        <w:t>(</w:t>
      </w:r>
      <w:proofErr w:type="gramEnd"/>
      <w:r w:rsidR="00012B7F" w:rsidRPr="00270C77">
        <w:rPr>
          <w:i/>
          <w:iCs/>
          <w:color w:val="00B0F0"/>
        </w:rPr>
        <w:t>juste mentionner la norme est insuffisant, il faut référer aux notions pertinentes pour supporter l’analyse)</w:t>
      </w:r>
    </w:p>
    <w:p w14:paraId="45D00FC5" w14:textId="28351D18" w:rsidR="00012B7F" w:rsidRDefault="00345CA4" w:rsidP="00CF6819">
      <w:pPr>
        <w:jc w:val="both"/>
      </w:pPr>
      <w:r>
        <w:t xml:space="preserve">Application – </w:t>
      </w:r>
      <w:r w:rsidR="0035702A">
        <w:t>De plu</w:t>
      </w:r>
      <w:r w:rsidR="00341CA4">
        <w:t>s</w:t>
      </w:r>
      <w:r w:rsidR="00012B7F">
        <w:t xml:space="preserve">, il était prévu de démolir la grange dès l’obtention de la terre – à inclure dans la valeur de la terre car requis pour l’utilisation prévue de la terre pour la culture des cerises, selon IAS 16 par 16 b). </w:t>
      </w:r>
    </w:p>
    <w:p w14:paraId="59F9D0D5" w14:textId="77777777" w:rsidR="00012B7F" w:rsidRDefault="00012B7F" w:rsidP="00CF6819">
      <w:pPr>
        <w:jc w:val="both"/>
      </w:pPr>
      <w:r>
        <w:t>Selon IAS 16</w:t>
      </w:r>
    </w:p>
    <w:p w14:paraId="5FCD542B" w14:textId="77777777" w:rsidR="00012B7F" w:rsidRPr="00270C77" w:rsidRDefault="00012B7F" w:rsidP="00CF6819">
      <w:pPr>
        <w:pStyle w:val="ifrsl6"/>
        <w:shd w:val="clear" w:color="auto" w:fill="FFFFFF"/>
        <w:spacing w:before="65" w:beforeAutospacing="0" w:after="65" w:afterAutospacing="0"/>
        <w:ind w:left="1025"/>
        <w:jc w:val="both"/>
        <w:rPr>
          <w:rFonts w:ascii="Arial" w:hAnsi="Arial" w:cs="Arial"/>
          <w:b/>
          <w:bCs/>
          <w:color w:val="0070C0"/>
          <w:sz w:val="22"/>
          <w:szCs w:val="22"/>
        </w:rPr>
      </w:pPr>
      <w:r w:rsidRPr="00270C77">
        <w:rPr>
          <w:rFonts w:ascii="Arial" w:hAnsi="Arial" w:cs="Arial"/>
          <w:b/>
          <w:bCs/>
          <w:color w:val="0070C0"/>
          <w:sz w:val="22"/>
          <w:szCs w:val="22"/>
        </w:rPr>
        <w:t>Éléments du coût</w:t>
      </w:r>
    </w:p>
    <w:p w14:paraId="6322D8D3" w14:textId="77777777" w:rsidR="00012B7F" w:rsidRPr="00270C77" w:rsidRDefault="00012B7F" w:rsidP="00CF6819">
      <w:pPr>
        <w:pStyle w:val="paragraphnumber"/>
        <w:shd w:val="clear" w:color="auto" w:fill="FFFFFF"/>
        <w:spacing w:before="65" w:beforeAutospacing="0" w:after="65" w:afterAutospacing="0"/>
        <w:ind w:left="785" w:hanging="653"/>
        <w:jc w:val="both"/>
        <w:rPr>
          <w:rFonts w:ascii="Arial" w:hAnsi="Arial" w:cs="Arial"/>
          <w:color w:val="0070C0"/>
          <w:sz w:val="21"/>
          <w:szCs w:val="21"/>
        </w:rPr>
      </w:pPr>
      <w:bookmarkStart w:id="6" w:name="para_53"/>
      <w:bookmarkStart w:id="7" w:name="IAS_16.16"/>
      <w:bookmarkEnd w:id="6"/>
      <w:bookmarkEnd w:id="7"/>
      <w:r w:rsidRPr="00270C77">
        <w:rPr>
          <w:rFonts w:ascii="Arial" w:hAnsi="Arial" w:cs="Arial"/>
          <w:color w:val="0070C0"/>
          <w:sz w:val="21"/>
          <w:szCs w:val="21"/>
        </w:rPr>
        <w:t>16      Le coût d'une immobilisation corporelle comprend :</w:t>
      </w:r>
    </w:p>
    <w:p w14:paraId="4AE5035F" w14:textId="77777777" w:rsidR="00012B7F" w:rsidRPr="00270C77" w:rsidRDefault="00012B7F" w:rsidP="00CF6819">
      <w:pPr>
        <w:pStyle w:val="bullet"/>
        <w:shd w:val="clear" w:color="auto" w:fill="FFFFFF"/>
        <w:spacing w:before="65" w:beforeAutospacing="0" w:after="65" w:afterAutospacing="0"/>
        <w:ind w:left="1488" w:hanging="684"/>
        <w:jc w:val="both"/>
        <w:rPr>
          <w:rFonts w:ascii="Arial" w:hAnsi="Arial" w:cs="Arial"/>
          <w:color w:val="0070C0"/>
          <w:sz w:val="21"/>
          <w:szCs w:val="21"/>
        </w:rPr>
      </w:pPr>
      <w:bookmarkStart w:id="8" w:name="para_54"/>
      <w:bookmarkEnd w:id="8"/>
      <w:r w:rsidRPr="00270C77">
        <w:rPr>
          <w:rFonts w:ascii="Arial" w:hAnsi="Arial" w:cs="Arial"/>
          <w:color w:val="0070C0"/>
          <w:sz w:val="21"/>
          <w:szCs w:val="21"/>
        </w:rPr>
        <w:t>(a)     son prix d'achat, y compris les droits de douane et les taxes non remboursables, après déduction des remises et rabais commerciaux ;</w:t>
      </w:r>
    </w:p>
    <w:p w14:paraId="4EBF42DB" w14:textId="77777777" w:rsidR="00012B7F" w:rsidRPr="00270C77" w:rsidRDefault="00012B7F" w:rsidP="00CF6819">
      <w:pPr>
        <w:pStyle w:val="bullet"/>
        <w:shd w:val="clear" w:color="auto" w:fill="FFFFFF"/>
        <w:spacing w:before="65" w:beforeAutospacing="0" w:after="65" w:afterAutospacing="0"/>
        <w:ind w:left="1488" w:hanging="684"/>
        <w:jc w:val="both"/>
        <w:rPr>
          <w:rFonts w:ascii="Arial" w:hAnsi="Arial" w:cs="Arial"/>
          <w:color w:val="0070C0"/>
          <w:sz w:val="21"/>
          <w:szCs w:val="21"/>
        </w:rPr>
      </w:pPr>
      <w:bookmarkStart w:id="9" w:name="para_55"/>
      <w:bookmarkEnd w:id="9"/>
      <w:r w:rsidRPr="00270C77">
        <w:rPr>
          <w:rFonts w:ascii="Arial" w:hAnsi="Arial" w:cs="Arial"/>
          <w:color w:val="0070C0"/>
          <w:sz w:val="21"/>
          <w:szCs w:val="21"/>
        </w:rPr>
        <w:t xml:space="preserve">(b)     tout coût directement attribuable au transfert de l'actif jusqu'à son lieu d'exploitation et à </w:t>
      </w:r>
      <w:r w:rsidRPr="00270C77">
        <w:rPr>
          <w:rFonts w:ascii="Arial" w:hAnsi="Arial" w:cs="Arial"/>
          <w:color w:val="0070C0"/>
          <w:sz w:val="21"/>
          <w:szCs w:val="21"/>
          <w:u w:val="single"/>
        </w:rPr>
        <w:t>sa mise en état pour permettre son exploitation de la manière prévue par la direction</w:t>
      </w:r>
      <w:r w:rsidRPr="00270C77">
        <w:rPr>
          <w:rFonts w:ascii="Arial" w:hAnsi="Arial" w:cs="Arial"/>
          <w:color w:val="0070C0"/>
          <w:sz w:val="21"/>
          <w:szCs w:val="21"/>
        </w:rPr>
        <w:t> ;</w:t>
      </w:r>
    </w:p>
    <w:p w14:paraId="1A74A241" w14:textId="77777777" w:rsidR="00012B7F" w:rsidRPr="00270C77" w:rsidRDefault="00012B7F" w:rsidP="00CF6819">
      <w:pPr>
        <w:pStyle w:val="bullet"/>
        <w:shd w:val="clear" w:color="auto" w:fill="FFFFFF"/>
        <w:spacing w:before="65" w:beforeAutospacing="0" w:after="65" w:afterAutospacing="0"/>
        <w:ind w:left="1488" w:hanging="684"/>
        <w:jc w:val="both"/>
        <w:rPr>
          <w:rFonts w:ascii="Arial" w:hAnsi="Arial" w:cs="Arial"/>
          <w:color w:val="0070C0"/>
          <w:sz w:val="21"/>
          <w:szCs w:val="21"/>
        </w:rPr>
      </w:pPr>
      <w:bookmarkStart w:id="10" w:name="para_56"/>
      <w:bookmarkEnd w:id="10"/>
      <w:r w:rsidRPr="00270C77">
        <w:rPr>
          <w:rFonts w:ascii="Arial" w:hAnsi="Arial" w:cs="Arial"/>
          <w:color w:val="0070C0"/>
          <w:sz w:val="21"/>
          <w:szCs w:val="21"/>
        </w:rPr>
        <w:t>(c)     l'estimation initiale des coûts relatifs au démantèlement et à l'enlèvement de l'immobilisation et à la remise en état du site sur lequel elle est située, obligation qu'une entité contracte soit du fait de l'acquisition de l'immobilisation corporelle, soit du fait de son utilisation pendant une durée spécifique à des fins autres que la production de stocks au cours de cette période.</w:t>
      </w:r>
    </w:p>
    <w:p w14:paraId="07815129" w14:textId="52C2F8D0" w:rsidR="00012B7F" w:rsidRPr="00012B7F" w:rsidRDefault="00012B7F" w:rsidP="00CF6819">
      <w:pPr>
        <w:jc w:val="both"/>
        <w:rPr>
          <w:i/>
          <w:iCs/>
          <w:lang w:val="fr-FR"/>
        </w:rPr>
      </w:pPr>
      <w:r>
        <w:rPr>
          <w:i/>
          <w:iCs/>
          <w:lang w:val="fr-FR"/>
        </w:rPr>
        <w:t>(</w:t>
      </w:r>
      <w:r w:rsidR="00674DBB">
        <w:rPr>
          <w:i/>
          <w:iCs/>
          <w:lang w:val="fr-FR"/>
        </w:rPr>
        <w:t>S</w:t>
      </w:r>
      <w:r>
        <w:rPr>
          <w:i/>
          <w:iCs/>
          <w:lang w:val="fr-FR"/>
        </w:rPr>
        <w:t>ouligner la portion de l’extrait pertinente pour l’analyse, doit inclure l’extrait si réfère à un paragraphe spécifique)</w:t>
      </w:r>
    </w:p>
    <w:p w14:paraId="0713588E" w14:textId="53E63B63" w:rsidR="00012B7F" w:rsidRDefault="00012B7F" w:rsidP="00CF6819">
      <w:pPr>
        <w:spacing w:after="0"/>
      </w:pPr>
      <w:r>
        <w:t xml:space="preserve">Terres </w:t>
      </w:r>
      <w:r>
        <w:tab/>
      </w:r>
      <w:r>
        <w:tab/>
        <w:t>12 000 $</w:t>
      </w:r>
    </w:p>
    <w:p w14:paraId="0C38FE14" w14:textId="77777777" w:rsidR="00012B7F" w:rsidRDefault="00012B7F" w:rsidP="00012B7F">
      <w:r w:rsidRPr="00345CA4">
        <w:t>@</w:t>
      </w:r>
      <w:r>
        <w:t xml:space="preserve"> Bâtisse </w:t>
      </w:r>
      <w:r>
        <w:tab/>
      </w:r>
      <w:r>
        <w:tab/>
        <w:t xml:space="preserve">12 000 $ </w:t>
      </w:r>
    </w:p>
    <w:p w14:paraId="18F9E4ED" w14:textId="77777777" w:rsidR="00012B7F" w:rsidRDefault="00012B7F" w:rsidP="0035702A"/>
    <w:p w14:paraId="06E7EA51" w14:textId="145C854C" w:rsidR="0035702A" w:rsidRDefault="00012B7F" w:rsidP="00CF6819">
      <w:pPr>
        <w:jc w:val="both"/>
      </w:pPr>
      <w:r>
        <w:t>L</w:t>
      </w:r>
      <w:r w:rsidR="0035702A">
        <w:t xml:space="preserve">e cout </w:t>
      </w:r>
      <w:r>
        <w:t xml:space="preserve">de démolition </w:t>
      </w:r>
      <w:r w:rsidR="0035702A">
        <w:t>de 8</w:t>
      </w:r>
      <w:r>
        <w:t> </w:t>
      </w:r>
      <w:r w:rsidR="0035702A">
        <w:t>400</w:t>
      </w:r>
      <w:r>
        <w:t> </w:t>
      </w:r>
      <w:r w:rsidR="0035702A">
        <w:t>$</w:t>
      </w:r>
      <w:r>
        <w:t xml:space="preserve"> est requis pour</w:t>
      </w:r>
      <w:r w:rsidR="0035702A">
        <w:t xml:space="preserve"> </w:t>
      </w:r>
      <w:r>
        <w:t xml:space="preserve">amener la terre à son utilisation prévue. Il faut donc l’ajouter au coût </w:t>
      </w:r>
      <w:r w:rsidR="0035702A">
        <w:t>d</w:t>
      </w:r>
      <w:r w:rsidR="000D66E0">
        <w:t>u terrain</w:t>
      </w:r>
      <w:r>
        <w:t>.</w:t>
      </w:r>
    </w:p>
    <w:p w14:paraId="45C6880F" w14:textId="7F45419B" w:rsidR="00935BCC" w:rsidRDefault="004F3E1D" w:rsidP="00CF6819">
      <w:pPr>
        <w:jc w:val="both"/>
      </w:pPr>
      <w:r>
        <w:t xml:space="preserve">Pour les produits liés à la vente du bois, </w:t>
      </w:r>
      <w:r w:rsidR="00935BCC">
        <w:t>selon IAS 16</w:t>
      </w:r>
    </w:p>
    <w:p w14:paraId="660FE93F" w14:textId="417322FF" w:rsidR="00935BCC" w:rsidRPr="00BB3DCF" w:rsidRDefault="00935BCC" w:rsidP="00CF6819">
      <w:pPr>
        <w:jc w:val="both"/>
        <w:rPr>
          <w:i/>
          <w:iCs/>
          <w:color w:val="0070C0"/>
        </w:rPr>
      </w:pPr>
      <w:r w:rsidRPr="00BB3DCF">
        <w:rPr>
          <w:rStyle w:val="Emphasis"/>
          <w:rFonts w:ascii="Open Sans" w:hAnsi="Open Sans" w:cs="Open Sans"/>
          <w:i w:val="0"/>
          <w:iCs w:val="0"/>
          <w:color w:val="0070C0"/>
          <w:sz w:val="21"/>
          <w:szCs w:val="21"/>
          <w:shd w:val="clear" w:color="auto" w:fill="F9F9F9"/>
        </w:rPr>
        <w:t xml:space="preserve">21 Certaines </w:t>
      </w:r>
      <w:proofErr w:type="spellStart"/>
      <w:r w:rsidRPr="00BB3DCF">
        <w:rPr>
          <w:rStyle w:val="Emphasis"/>
          <w:rFonts w:ascii="Open Sans" w:hAnsi="Open Sans" w:cs="Open Sans"/>
          <w:i w:val="0"/>
          <w:iCs w:val="0"/>
          <w:color w:val="0070C0"/>
          <w:sz w:val="21"/>
          <w:szCs w:val="21"/>
          <w:shd w:val="clear" w:color="auto" w:fill="F9F9F9"/>
        </w:rPr>
        <w:t>opérations</w:t>
      </w:r>
      <w:proofErr w:type="spellEnd"/>
      <w:r w:rsidRPr="00BB3DCF">
        <w:rPr>
          <w:rStyle w:val="Emphasis"/>
          <w:rFonts w:ascii="Open Sans" w:hAnsi="Open Sans" w:cs="Open Sans"/>
          <w:i w:val="0"/>
          <w:iCs w:val="0"/>
          <w:color w:val="0070C0"/>
          <w:sz w:val="21"/>
          <w:szCs w:val="21"/>
          <w:shd w:val="clear" w:color="auto" w:fill="F9F9F9"/>
        </w:rPr>
        <w:t xml:space="preserve"> interviennent dans le cadre de la construction ou du </w:t>
      </w:r>
      <w:proofErr w:type="spellStart"/>
      <w:r w:rsidRPr="00BB3DCF">
        <w:rPr>
          <w:rStyle w:val="Emphasis"/>
          <w:rFonts w:ascii="Open Sans" w:hAnsi="Open Sans" w:cs="Open Sans"/>
          <w:i w:val="0"/>
          <w:iCs w:val="0"/>
          <w:color w:val="0070C0"/>
          <w:sz w:val="21"/>
          <w:szCs w:val="21"/>
          <w:shd w:val="clear" w:color="auto" w:fill="F9F9F9"/>
        </w:rPr>
        <w:t>développement</w:t>
      </w:r>
      <w:proofErr w:type="spellEnd"/>
      <w:r w:rsidRPr="00BB3DCF">
        <w:rPr>
          <w:rStyle w:val="Emphasis"/>
          <w:rFonts w:ascii="Open Sans" w:hAnsi="Open Sans" w:cs="Open Sans"/>
          <w:i w:val="0"/>
          <w:iCs w:val="0"/>
          <w:color w:val="0070C0"/>
          <w:sz w:val="21"/>
          <w:szCs w:val="21"/>
          <w:shd w:val="clear" w:color="auto" w:fill="F9F9F9"/>
        </w:rPr>
        <w:t xml:space="preserve"> d</w:t>
      </w:r>
      <w:r w:rsidR="00F40B14" w:rsidRPr="00BB3DCF">
        <w:rPr>
          <w:rStyle w:val="Emphasis"/>
          <w:rFonts w:ascii="Open Sans" w:hAnsi="Open Sans" w:cs="Open Sans"/>
          <w:i w:val="0"/>
          <w:iCs w:val="0"/>
          <w:color w:val="0070C0"/>
          <w:sz w:val="21"/>
          <w:szCs w:val="21"/>
          <w:shd w:val="clear" w:color="auto" w:fill="F9F9F9"/>
        </w:rPr>
        <w:t>’</w:t>
      </w:r>
      <w:r w:rsidRPr="00BB3DCF">
        <w:rPr>
          <w:rStyle w:val="Emphasis"/>
          <w:rFonts w:ascii="Open Sans" w:hAnsi="Open Sans" w:cs="Open Sans"/>
          <w:i w:val="0"/>
          <w:iCs w:val="0"/>
          <w:color w:val="0070C0"/>
          <w:sz w:val="21"/>
          <w:szCs w:val="21"/>
          <w:shd w:val="clear" w:color="auto" w:fill="F9F9F9"/>
        </w:rPr>
        <w:t xml:space="preserve">une immobilisation corporelle mais ne sont pas </w:t>
      </w:r>
      <w:proofErr w:type="spellStart"/>
      <w:r w:rsidRPr="00BB3DCF">
        <w:rPr>
          <w:rStyle w:val="Emphasis"/>
          <w:rFonts w:ascii="Open Sans" w:hAnsi="Open Sans" w:cs="Open Sans"/>
          <w:i w:val="0"/>
          <w:iCs w:val="0"/>
          <w:color w:val="0070C0"/>
          <w:sz w:val="21"/>
          <w:szCs w:val="21"/>
          <w:shd w:val="clear" w:color="auto" w:fill="F9F9F9"/>
        </w:rPr>
        <w:t>nécessaires</w:t>
      </w:r>
      <w:proofErr w:type="spellEnd"/>
      <w:r w:rsidRPr="00BB3DCF">
        <w:rPr>
          <w:rStyle w:val="Emphasis"/>
          <w:rFonts w:ascii="Open Sans" w:hAnsi="Open Sans" w:cs="Open Sans"/>
          <w:i w:val="0"/>
          <w:iCs w:val="0"/>
          <w:color w:val="0070C0"/>
          <w:sz w:val="21"/>
          <w:szCs w:val="21"/>
          <w:shd w:val="clear" w:color="auto" w:fill="F9F9F9"/>
        </w:rPr>
        <w:t xml:space="preserve"> pour l</w:t>
      </w:r>
      <w:r w:rsidR="00F40B14" w:rsidRPr="00BB3DCF">
        <w:rPr>
          <w:rStyle w:val="Emphasis"/>
          <w:rFonts w:ascii="Open Sans" w:hAnsi="Open Sans" w:cs="Open Sans"/>
          <w:i w:val="0"/>
          <w:iCs w:val="0"/>
          <w:color w:val="0070C0"/>
          <w:sz w:val="21"/>
          <w:szCs w:val="21"/>
          <w:shd w:val="clear" w:color="auto" w:fill="F9F9F9"/>
        </w:rPr>
        <w:t>’</w:t>
      </w:r>
      <w:r w:rsidRPr="00BB3DCF">
        <w:rPr>
          <w:rStyle w:val="Emphasis"/>
          <w:rFonts w:ascii="Open Sans" w:hAnsi="Open Sans" w:cs="Open Sans"/>
          <w:i w:val="0"/>
          <w:iCs w:val="0"/>
          <w:color w:val="0070C0"/>
          <w:sz w:val="21"/>
          <w:szCs w:val="21"/>
          <w:shd w:val="clear" w:color="auto" w:fill="F9F9F9"/>
        </w:rPr>
        <w:t xml:space="preserve">amener </w:t>
      </w:r>
      <w:proofErr w:type="spellStart"/>
      <w:r w:rsidRPr="00BB3DCF">
        <w:rPr>
          <w:rStyle w:val="Emphasis"/>
          <w:rFonts w:ascii="Open Sans" w:hAnsi="Open Sans" w:cs="Open Sans"/>
          <w:i w:val="0"/>
          <w:iCs w:val="0"/>
          <w:color w:val="0070C0"/>
          <w:sz w:val="21"/>
          <w:szCs w:val="21"/>
          <w:shd w:val="clear" w:color="auto" w:fill="F9F9F9"/>
        </w:rPr>
        <w:t>a</w:t>
      </w:r>
      <w:proofErr w:type="spellEnd"/>
      <w:r w:rsidRPr="00BB3DCF">
        <w:rPr>
          <w:rStyle w:val="Emphasis"/>
          <w:rFonts w:ascii="Open Sans" w:hAnsi="Open Sans" w:cs="Open Sans"/>
          <w:i w:val="0"/>
          <w:iCs w:val="0"/>
          <w:color w:val="0070C0"/>
          <w:sz w:val="21"/>
          <w:szCs w:val="21"/>
          <w:shd w:val="clear" w:color="auto" w:fill="F9F9F9"/>
        </w:rPr>
        <w:t>̀ l</w:t>
      </w:r>
      <w:r w:rsidR="00F40B14" w:rsidRPr="00BB3DCF">
        <w:rPr>
          <w:rStyle w:val="Emphasis"/>
          <w:rFonts w:ascii="Open Sans" w:hAnsi="Open Sans" w:cs="Open Sans"/>
          <w:i w:val="0"/>
          <w:iCs w:val="0"/>
          <w:color w:val="0070C0"/>
          <w:sz w:val="21"/>
          <w:szCs w:val="21"/>
          <w:shd w:val="clear" w:color="auto" w:fill="F9F9F9"/>
        </w:rPr>
        <w:t>’</w:t>
      </w:r>
      <w:r w:rsidRPr="00BB3DCF">
        <w:rPr>
          <w:rStyle w:val="Emphasis"/>
          <w:rFonts w:ascii="Open Sans" w:hAnsi="Open Sans" w:cs="Open Sans"/>
          <w:i w:val="0"/>
          <w:iCs w:val="0"/>
          <w:color w:val="0070C0"/>
          <w:sz w:val="21"/>
          <w:szCs w:val="21"/>
          <w:shd w:val="clear" w:color="auto" w:fill="F9F9F9"/>
        </w:rPr>
        <w:t>endroit et la mettre dans l</w:t>
      </w:r>
      <w:r w:rsidR="00F40B14" w:rsidRPr="00BB3DCF">
        <w:rPr>
          <w:rStyle w:val="Emphasis"/>
          <w:rFonts w:ascii="Open Sans" w:hAnsi="Open Sans" w:cs="Open Sans"/>
          <w:i w:val="0"/>
          <w:iCs w:val="0"/>
          <w:color w:val="0070C0"/>
          <w:sz w:val="21"/>
          <w:szCs w:val="21"/>
          <w:shd w:val="clear" w:color="auto" w:fill="F9F9F9"/>
        </w:rPr>
        <w:t>’</w:t>
      </w:r>
      <w:proofErr w:type="spellStart"/>
      <w:r w:rsidRPr="00BB3DCF">
        <w:rPr>
          <w:rStyle w:val="Emphasis"/>
          <w:rFonts w:ascii="Open Sans" w:hAnsi="Open Sans" w:cs="Open Sans"/>
          <w:i w:val="0"/>
          <w:iCs w:val="0"/>
          <w:color w:val="0070C0"/>
          <w:sz w:val="21"/>
          <w:szCs w:val="21"/>
          <w:shd w:val="clear" w:color="auto" w:fill="F9F9F9"/>
        </w:rPr>
        <w:t>état</w:t>
      </w:r>
      <w:proofErr w:type="spellEnd"/>
      <w:r w:rsidRPr="00BB3DCF">
        <w:rPr>
          <w:rStyle w:val="Emphasis"/>
          <w:rFonts w:ascii="Open Sans" w:hAnsi="Open Sans" w:cs="Open Sans"/>
          <w:i w:val="0"/>
          <w:iCs w:val="0"/>
          <w:color w:val="0070C0"/>
          <w:sz w:val="21"/>
          <w:szCs w:val="21"/>
          <w:shd w:val="clear" w:color="auto" w:fill="F9F9F9"/>
        </w:rPr>
        <w:t xml:space="preserve"> </w:t>
      </w:r>
      <w:proofErr w:type="spellStart"/>
      <w:r w:rsidRPr="00BB3DCF">
        <w:rPr>
          <w:rStyle w:val="Emphasis"/>
          <w:rFonts w:ascii="Open Sans" w:hAnsi="Open Sans" w:cs="Open Sans"/>
          <w:i w:val="0"/>
          <w:iCs w:val="0"/>
          <w:color w:val="0070C0"/>
          <w:sz w:val="21"/>
          <w:szCs w:val="21"/>
          <w:shd w:val="clear" w:color="auto" w:fill="F9F9F9"/>
        </w:rPr>
        <w:t>nécessaire</w:t>
      </w:r>
      <w:proofErr w:type="spellEnd"/>
      <w:r w:rsidRPr="00BB3DCF">
        <w:rPr>
          <w:rStyle w:val="Emphasis"/>
          <w:rFonts w:ascii="Open Sans" w:hAnsi="Open Sans" w:cs="Open Sans"/>
          <w:i w:val="0"/>
          <w:iCs w:val="0"/>
          <w:color w:val="0070C0"/>
          <w:sz w:val="21"/>
          <w:szCs w:val="21"/>
          <w:shd w:val="clear" w:color="auto" w:fill="F9F9F9"/>
        </w:rPr>
        <w:t xml:space="preserve"> pour permettre une exploitation de la </w:t>
      </w:r>
      <w:proofErr w:type="spellStart"/>
      <w:r w:rsidRPr="00BB3DCF">
        <w:rPr>
          <w:rStyle w:val="Emphasis"/>
          <w:rFonts w:ascii="Open Sans" w:hAnsi="Open Sans" w:cs="Open Sans"/>
          <w:i w:val="0"/>
          <w:iCs w:val="0"/>
          <w:color w:val="0070C0"/>
          <w:sz w:val="21"/>
          <w:szCs w:val="21"/>
          <w:shd w:val="clear" w:color="auto" w:fill="F9F9F9"/>
        </w:rPr>
        <w:t>manière</w:t>
      </w:r>
      <w:proofErr w:type="spellEnd"/>
      <w:r w:rsidRPr="00BB3DCF">
        <w:rPr>
          <w:rStyle w:val="Emphasis"/>
          <w:rFonts w:ascii="Open Sans" w:hAnsi="Open Sans" w:cs="Open Sans"/>
          <w:i w:val="0"/>
          <w:iCs w:val="0"/>
          <w:color w:val="0070C0"/>
          <w:sz w:val="21"/>
          <w:szCs w:val="21"/>
          <w:shd w:val="clear" w:color="auto" w:fill="F9F9F9"/>
        </w:rPr>
        <w:t xml:space="preserve"> </w:t>
      </w:r>
      <w:proofErr w:type="spellStart"/>
      <w:r w:rsidRPr="00BB3DCF">
        <w:rPr>
          <w:rStyle w:val="Emphasis"/>
          <w:rFonts w:ascii="Open Sans" w:hAnsi="Open Sans" w:cs="Open Sans"/>
          <w:i w:val="0"/>
          <w:iCs w:val="0"/>
          <w:color w:val="0070C0"/>
          <w:sz w:val="21"/>
          <w:szCs w:val="21"/>
          <w:shd w:val="clear" w:color="auto" w:fill="F9F9F9"/>
        </w:rPr>
        <w:t>prévue</w:t>
      </w:r>
      <w:proofErr w:type="spellEnd"/>
      <w:r w:rsidRPr="00BB3DCF">
        <w:rPr>
          <w:rStyle w:val="Emphasis"/>
          <w:rFonts w:ascii="Open Sans" w:hAnsi="Open Sans" w:cs="Open Sans"/>
          <w:i w:val="0"/>
          <w:iCs w:val="0"/>
          <w:color w:val="0070C0"/>
          <w:sz w:val="21"/>
          <w:szCs w:val="21"/>
          <w:shd w:val="clear" w:color="auto" w:fill="F9F9F9"/>
        </w:rPr>
        <w:t xml:space="preserve"> par la direction. Ces </w:t>
      </w:r>
      <w:proofErr w:type="spellStart"/>
      <w:r w:rsidRPr="00BB3DCF">
        <w:rPr>
          <w:rStyle w:val="Emphasis"/>
          <w:rFonts w:ascii="Open Sans" w:hAnsi="Open Sans" w:cs="Open Sans"/>
          <w:i w:val="0"/>
          <w:iCs w:val="0"/>
          <w:color w:val="0070C0"/>
          <w:sz w:val="21"/>
          <w:szCs w:val="21"/>
          <w:shd w:val="clear" w:color="auto" w:fill="F9F9F9"/>
        </w:rPr>
        <w:t>opérations</w:t>
      </w:r>
      <w:proofErr w:type="spellEnd"/>
      <w:r w:rsidRPr="00BB3DCF">
        <w:rPr>
          <w:rStyle w:val="Emphasis"/>
          <w:rFonts w:ascii="Open Sans" w:hAnsi="Open Sans" w:cs="Open Sans"/>
          <w:i w:val="0"/>
          <w:iCs w:val="0"/>
          <w:color w:val="0070C0"/>
          <w:sz w:val="21"/>
          <w:szCs w:val="21"/>
          <w:shd w:val="clear" w:color="auto" w:fill="F9F9F9"/>
        </w:rPr>
        <w:t xml:space="preserve"> accessoires peuvent intervenir avant ou pendant les </w:t>
      </w:r>
      <w:proofErr w:type="spellStart"/>
      <w:r w:rsidRPr="00BB3DCF">
        <w:rPr>
          <w:rStyle w:val="Emphasis"/>
          <w:rFonts w:ascii="Open Sans" w:hAnsi="Open Sans" w:cs="Open Sans"/>
          <w:i w:val="0"/>
          <w:iCs w:val="0"/>
          <w:color w:val="0070C0"/>
          <w:sz w:val="21"/>
          <w:szCs w:val="21"/>
          <w:shd w:val="clear" w:color="auto" w:fill="F9F9F9"/>
        </w:rPr>
        <w:t>activités</w:t>
      </w:r>
      <w:proofErr w:type="spellEnd"/>
      <w:r w:rsidRPr="00BB3DCF">
        <w:rPr>
          <w:rStyle w:val="Emphasis"/>
          <w:rFonts w:ascii="Open Sans" w:hAnsi="Open Sans" w:cs="Open Sans"/>
          <w:i w:val="0"/>
          <w:iCs w:val="0"/>
          <w:color w:val="0070C0"/>
          <w:sz w:val="21"/>
          <w:szCs w:val="21"/>
          <w:shd w:val="clear" w:color="auto" w:fill="F9F9F9"/>
        </w:rPr>
        <w:t xml:space="preserve"> de construction ou de </w:t>
      </w:r>
      <w:proofErr w:type="spellStart"/>
      <w:r w:rsidRPr="00BB3DCF">
        <w:rPr>
          <w:rStyle w:val="Emphasis"/>
          <w:rFonts w:ascii="Open Sans" w:hAnsi="Open Sans" w:cs="Open Sans"/>
          <w:i w:val="0"/>
          <w:iCs w:val="0"/>
          <w:color w:val="0070C0"/>
          <w:sz w:val="21"/>
          <w:szCs w:val="21"/>
          <w:shd w:val="clear" w:color="auto" w:fill="F9F9F9"/>
        </w:rPr>
        <w:t>développement</w:t>
      </w:r>
      <w:proofErr w:type="spellEnd"/>
      <w:r w:rsidRPr="00BB3DCF">
        <w:rPr>
          <w:rStyle w:val="Emphasis"/>
          <w:rFonts w:ascii="Open Sans" w:hAnsi="Open Sans" w:cs="Open Sans"/>
          <w:i w:val="0"/>
          <w:iCs w:val="0"/>
          <w:color w:val="0070C0"/>
          <w:sz w:val="21"/>
          <w:szCs w:val="21"/>
          <w:shd w:val="clear" w:color="auto" w:fill="F9F9F9"/>
        </w:rPr>
        <w:t>. Par exemple, l</w:t>
      </w:r>
      <w:r w:rsidR="00F40B14" w:rsidRPr="00BB3DCF">
        <w:rPr>
          <w:rStyle w:val="Emphasis"/>
          <w:rFonts w:ascii="Open Sans" w:hAnsi="Open Sans" w:cs="Open Sans"/>
          <w:i w:val="0"/>
          <w:iCs w:val="0"/>
          <w:color w:val="0070C0"/>
          <w:sz w:val="21"/>
          <w:szCs w:val="21"/>
          <w:shd w:val="clear" w:color="auto" w:fill="F9F9F9"/>
        </w:rPr>
        <w:t>’</w:t>
      </w:r>
      <w:proofErr w:type="spellStart"/>
      <w:r w:rsidRPr="00BB3DCF">
        <w:rPr>
          <w:rStyle w:val="Emphasis"/>
          <w:rFonts w:ascii="Open Sans" w:hAnsi="Open Sans" w:cs="Open Sans"/>
          <w:i w:val="0"/>
          <w:iCs w:val="0"/>
          <w:color w:val="0070C0"/>
          <w:sz w:val="21"/>
          <w:szCs w:val="21"/>
          <w:shd w:val="clear" w:color="auto" w:fill="F9F9F9"/>
        </w:rPr>
        <w:t>entite</w:t>
      </w:r>
      <w:proofErr w:type="spellEnd"/>
      <w:r w:rsidRPr="00BB3DCF">
        <w:rPr>
          <w:rStyle w:val="Emphasis"/>
          <w:rFonts w:ascii="Open Sans" w:hAnsi="Open Sans" w:cs="Open Sans"/>
          <w:i w:val="0"/>
          <w:iCs w:val="0"/>
          <w:color w:val="0070C0"/>
          <w:sz w:val="21"/>
          <w:szCs w:val="21"/>
          <w:shd w:val="clear" w:color="auto" w:fill="F9F9F9"/>
        </w:rPr>
        <w:t>́ peut enregistrer un produit par l</w:t>
      </w:r>
      <w:r w:rsidR="00F40B14" w:rsidRPr="00BB3DCF">
        <w:rPr>
          <w:rStyle w:val="Emphasis"/>
          <w:rFonts w:ascii="Open Sans" w:hAnsi="Open Sans" w:cs="Open Sans"/>
          <w:i w:val="0"/>
          <w:iCs w:val="0"/>
          <w:color w:val="0070C0"/>
          <w:sz w:val="21"/>
          <w:szCs w:val="21"/>
          <w:shd w:val="clear" w:color="auto" w:fill="F9F9F9"/>
        </w:rPr>
        <w:t>’</w:t>
      </w:r>
      <w:r w:rsidRPr="00BB3DCF">
        <w:rPr>
          <w:rStyle w:val="Emphasis"/>
          <w:rFonts w:ascii="Open Sans" w:hAnsi="Open Sans" w:cs="Open Sans"/>
          <w:i w:val="0"/>
          <w:iCs w:val="0"/>
          <w:color w:val="0070C0"/>
          <w:sz w:val="21"/>
          <w:szCs w:val="21"/>
          <w:shd w:val="clear" w:color="auto" w:fill="F9F9F9"/>
        </w:rPr>
        <w:t>utilisation d</w:t>
      </w:r>
      <w:r w:rsidR="00F40B14" w:rsidRPr="00BB3DCF">
        <w:rPr>
          <w:rStyle w:val="Emphasis"/>
          <w:rFonts w:ascii="Open Sans" w:hAnsi="Open Sans" w:cs="Open Sans"/>
          <w:i w:val="0"/>
          <w:iCs w:val="0"/>
          <w:color w:val="0070C0"/>
          <w:sz w:val="21"/>
          <w:szCs w:val="21"/>
          <w:shd w:val="clear" w:color="auto" w:fill="F9F9F9"/>
        </w:rPr>
        <w:t>’</w:t>
      </w:r>
      <w:r w:rsidRPr="00BB3DCF">
        <w:rPr>
          <w:rStyle w:val="Emphasis"/>
          <w:rFonts w:ascii="Open Sans" w:hAnsi="Open Sans" w:cs="Open Sans"/>
          <w:i w:val="0"/>
          <w:iCs w:val="0"/>
          <w:color w:val="0070C0"/>
          <w:sz w:val="21"/>
          <w:szCs w:val="21"/>
          <w:shd w:val="clear" w:color="auto" w:fill="F9F9F9"/>
        </w:rPr>
        <w:t>un site de construction comme parking jusqu</w:t>
      </w:r>
      <w:r w:rsidR="00F40B14" w:rsidRPr="00BB3DCF">
        <w:rPr>
          <w:rStyle w:val="Emphasis"/>
          <w:rFonts w:ascii="Open Sans" w:hAnsi="Open Sans" w:cs="Open Sans"/>
          <w:i w:val="0"/>
          <w:iCs w:val="0"/>
          <w:color w:val="0070C0"/>
          <w:sz w:val="21"/>
          <w:szCs w:val="21"/>
          <w:shd w:val="clear" w:color="auto" w:fill="F9F9F9"/>
        </w:rPr>
        <w:t>’</w:t>
      </w:r>
      <w:r w:rsidRPr="00BB3DCF">
        <w:rPr>
          <w:rStyle w:val="Emphasis"/>
          <w:rFonts w:ascii="Open Sans" w:hAnsi="Open Sans" w:cs="Open Sans"/>
          <w:i w:val="0"/>
          <w:iCs w:val="0"/>
          <w:color w:val="0070C0"/>
          <w:sz w:val="21"/>
          <w:szCs w:val="21"/>
          <w:shd w:val="clear" w:color="auto" w:fill="F9F9F9"/>
        </w:rPr>
        <w:t xml:space="preserve">au </w:t>
      </w:r>
      <w:proofErr w:type="spellStart"/>
      <w:r w:rsidRPr="00BB3DCF">
        <w:rPr>
          <w:rStyle w:val="Emphasis"/>
          <w:rFonts w:ascii="Open Sans" w:hAnsi="Open Sans" w:cs="Open Sans"/>
          <w:i w:val="0"/>
          <w:iCs w:val="0"/>
          <w:color w:val="0070C0"/>
          <w:sz w:val="21"/>
          <w:szCs w:val="21"/>
          <w:shd w:val="clear" w:color="auto" w:fill="F9F9F9"/>
        </w:rPr>
        <w:t>début</w:t>
      </w:r>
      <w:proofErr w:type="spellEnd"/>
      <w:r w:rsidRPr="00BB3DCF">
        <w:rPr>
          <w:rStyle w:val="Emphasis"/>
          <w:rFonts w:ascii="Open Sans" w:hAnsi="Open Sans" w:cs="Open Sans"/>
          <w:i w:val="0"/>
          <w:iCs w:val="0"/>
          <w:color w:val="0070C0"/>
          <w:sz w:val="21"/>
          <w:szCs w:val="21"/>
          <w:shd w:val="clear" w:color="auto" w:fill="F9F9F9"/>
        </w:rPr>
        <w:t xml:space="preserve"> de la construction. Comme les </w:t>
      </w:r>
      <w:proofErr w:type="spellStart"/>
      <w:r w:rsidRPr="00BB3DCF">
        <w:rPr>
          <w:rStyle w:val="Emphasis"/>
          <w:rFonts w:ascii="Open Sans" w:hAnsi="Open Sans" w:cs="Open Sans"/>
          <w:i w:val="0"/>
          <w:iCs w:val="0"/>
          <w:color w:val="0070C0"/>
          <w:sz w:val="21"/>
          <w:szCs w:val="21"/>
          <w:shd w:val="clear" w:color="auto" w:fill="F9F9F9"/>
        </w:rPr>
        <w:t>opérations</w:t>
      </w:r>
      <w:proofErr w:type="spellEnd"/>
      <w:r w:rsidRPr="00BB3DCF">
        <w:rPr>
          <w:rStyle w:val="Emphasis"/>
          <w:rFonts w:ascii="Open Sans" w:hAnsi="Open Sans" w:cs="Open Sans"/>
          <w:i w:val="0"/>
          <w:iCs w:val="0"/>
          <w:color w:val="0070C0"/>
          <w:sz w:val="21"/>
          <w:szCs w:val="21"/>
          <w:shd w:val="clear" w:color="auto" w:fill="F9F9F9"/>
        </w:rPr>
        <w:t xml:space="preserve"> accessoires ne sont pas </w:t>
      </w:r>
      <w:proofErr w:type="spellStart"/>
      <w:r w:rsidRPr="00BB3DCF">
        <w:rPr>
          <w:rStyle w:val="Emphasis"/>
          <w:rFonts w:ascii="Open Sans" w:hAnsi="Open Sans" w:cs="Open Sans"/>
          <w:i w:val="0"/>
          <w:iCs w:val="0"/>
          <w:color w:val="0070C0"/>
          <w:sz w:val="21"/>
          <w:szCs w:val="21"/>
          <w:shd w:val="clear" w:color="auto" w:fill="F9F9F9"/>
        </w:rPr>
        <w:t>nécessaires</w:t>
      </w:r>
      <w:proofErr w:type="spellEnd"/>
      <w:r w:rsidRPr="00BB3DCF">
        <w:rPr>
          <w:rStyle w:val="Emphasis"/>
          <w:rFonts w:ascii="Open Sans" w:hAnsi="Open Sans" w:cs="Open Sans"/>
          <w:i w:val="0"/>
          <w:iCs w:val="0"/>
          <w:color w:val="0070C0"/>
          <w:sz w:val="21"/>
          <w:szCs w:val="21"/>
          <w:shd w:val="clear" w:color="auto" w:fill="F9F9F9"/>
        </w:rPr>
        <w:t xml:space="preserve"> pour amener un </w:t>
      </w:r>
      <w:proofErr w:type="spellStart"/>
      <w:r w:rsidRPr="00BB3DCF">
        <w:rPr>
          <w:rStyle w:val="Emphasis"/>
          <w:rFonts w:ascii="Open Sans" w:hAnsi="Open Sans" w:cs="Open Sans"/>
          <w:i w:val="0"/>
          <w:iCs w:val="0"/>
          <w:color w:val="0070C0"/>
          <w:sz w:val="21"/>
          <w:szCs w:val="21"/>
          <w:shd w:val="clear" w:color="auto" w:fill="F9F9F9"/>
        </w:rPr>
        <w:t>élément</w:t>
      </w:r>
      <w:proofErr w:type="spellEnd"/>
      <w:r w:rsidRPr="00BB3DCF">
        <w:rPr>
          <w:rStyle w:val="Emphasis"/>
          <w:rFonts w:ascii="Open Sans" w:hAnsi="Open Sans" w:cs="Open Sans"/>
          <w:i w:val="0"/>
          <w:iCs w:val="0"/>
          <w:color w:val="0070C0"/>
          <w:sz w:val="21"/>
          <w:szCs w:val="21"/>
          <w:shd w:val="clear" w:color="auto" w:fill="F9F9F9"/>
        </w:rPr>
        <w:t xml:space="preserve"> à l</w:t>
      </w:r>
      <w:r w:rsidR="00F40B14" w:rsidRPr="00BB3DCF">
        <w:rPr>
          <w:rStyle w:val="Emphasis"/>
          <w:rFonts w:ascii="Open Sans" w:hAnsi="Open Sans" w:cs="Open Sans"/>
          <w:i w:val="0"/>
          <w:iCs w:val="0"/>
          <w:color w:val="0070C0"/>
          <w:sz w:val="21"/>
          <w:szCs w:val="21"/>
          <w:shd w:val="clear" w:color="auto" w:fill="F9F9F9"/>
        </w:rPr>
        <w:t>’</w:t>
      </w:r>
      <w:r w:rsidRPr="00BB3DCF">
        <w:rPr>
          <w:rStyle w:val="Emphasis"/>
          <w:rFonts w:ascii="Open Sans" w:hAnsi="Open Sans" w:cs="Open Sans"/>
          <w:i w:val="0"/>
          <w:iCs w:val="0"/>
          <w:color w:val="0070C0"/>
          <w:sz w:val="21"/>
          <w:szCs w:val="21"/>
          <w:shd w:val="clear" w:color="auto" w:fill="F9F9F9"/>
        </w:rPr>
        <w:t>endroit et le mettre dans l</w:t>
      </w:r>
      <w:r w:rsidR="00F40B14" w:rsidRPr="00BB3DCF">
        <w:rPr>
          <w:rStyle w:val="Emphasis"/>
          <w:rFonts w:ascii="Open Sans" w:hAnsi="Open Sans" w:cs="Open Sans"/>
          <w:i w:val="0"/>
          <w:iCs w:val="0"/>
          <w:color w:val="0070C0"/>
          <w:sz w:val="21"/>
          <w:szCs w:val="21"/>
          <w:shd w:val="clear" w:color="auto" w:fill="F9F9F9"/>
        </w:rPr>
        <w:t>’</w:t>
      </w:r>
      <w:proofErr w:type="spellStart"/>
      <w:r w:rsidRPr="00BB3DCF">
        <w:rPr>
          <w:rStyle w:val="Emphasis"/>
          <w:rFonts w:ascii="Open Sans" w:hAnsi="Open Sans" w:cs="Open Sans"/>
          <w:i w:val="0"/>
          <w:iCs w:val="0"/>
          <w:color w:val="0070C0"/>
          <w:sz w:val="21"/>
          <w:szCs w:val="21"/>
          <w:shd w:val="clear" w:color="auto" w:fill="F9F9F9"/>
        </w:rPr>
        <w:t>état</w:t>
      </w:r>
      <w:proofErr w:type="spellEnd"/>
      <w:r w:rsidRPr="00BB3DCF">
        <w:rPr>
          <w:rStyle w:val="Emphasis"/>
          <w:rFonts w:ascii="Open Sans" w:hAnsi="Open Sans" w:cs="Open Sans"/>
          <w:i w:val="0"/>
          <w:iCs w:val="0"/>
          <w:color w:val="0070C0"/>
          <w:sz w:val="21"/>
          <w:szCs w:val="21"/>
          <w:shd w:val="clear" w:color="auto" w:fill="F9F9F9"/>
        </w:rPr>
        <w:t xml:space="preserve"> </w:t>
      </w:r>
      <w:proofErr w:type="spellStart"/>
      <w:r w:rsidRPr="00BB3DCF">
        <w:rPr>
          <w:rStyle w:val="Emphasis"/>
          <w:rFonts w:ascii="Open Sans" w:hAnsi="Open Sans" w:cs="Open Sans"/>
          <w:i w:val="0"/>
          <w:iCs w:val="0"/>
          <w:color w:val="0070C0"/>
          <w:sz w:val="21"/>
          <w:szCs w:val="21"/>
          <w:shd w:val="clear" w:color="auto" w:fill="F9F9F9"/>
        </w:rPr>
        <w:t>nécessaire</w:t>
      </w:r>
      <w:proofErr w:type="spellEnd"/>
      <w:r w:rsidRPr="00BB3DCF">
        <w:rPr>
          <w:rStyle w:val="Emphasis"/>
          <w:rFonts w:ascii="Open Sans" w:hAnsi="Open Sans" w:cs="Open Sans"/>
          <w:i w:val="0"/>
          <w:iCs w:val="0"/>
          <w:color w:val="0070C0"/>
          <w:sz w:val="21"/>
          <w:szCs w:val="21"/>
          <w:shd w:val="clear" w:color="auto" w:fill="F9F9F9"/>
        </w:rPr>
        <w:t xml:space="preserve"> pour permettre une exploitation de la </w:t>
      </w:r>
      <w:proofErr w:type="spellStart"/>
      <w:r w:rsidRPr="00BB3DCF">
        <w:rPr>
          <w:rStyle w:val="Emphasis"/>
          <w:rFonts w:ascii="Open Sans" w:hAnsi="Open Sans" w:cs="Open Sans"/>
          <w:i w:val="0"/>
          <w:iCs w:val="0"/>
          <w:color w:val="0070C0"/>
          <w:sz w:val="21"/>
          <w:szCs w:val="21"/>
          <w:shd w:val="clear" w:color="auto" w:fill="F9F9F9"/>
        </w:rPr>
        <w:t>manière</w:t>
      </w:r>
      <w:proofErr w:type="spellEnd"/>
      <w:r w:rsidRPr="00BB3DCF">
        <w:rPr>
          <w:rStyle w:val="Emphasis"/>
          <w:rFonts w:ascii="Open Sans" w:hAnsi="Open Sans" w:cs="Open Sans"/>
          <w:i w:val="0"/>
          <w:iCs w:val="0"/>
          <w:color w:val="0070C0"/>
          <w:sz w:val="21"/>
          <w:szCs w:val="21"/>
          <w:shd w:val="clear" w:color="auto" w:fill="F9F9F9"/>
        </w:rPr>
        <w:t xml:space="preserve"> </w:t>
      </w:r>
      <w:proofErr w:type="spellStart"/>
      <w:r w:rsidRPr="00BB3DCF">
        <w:rPr>
          <w:rStyle w:val="Emphasis"/>
          <w:rFonts w:ascii="Open Sans" w:hAnsi="Open Sans" w:cs="Open Sans"/>
          <w:i w:val="0"/>
          <w:iCs w:val="0"/>
          <w:color w:val="0070C0"/>
          <w:sz w:val="21"/>
          <w:szCs w:val="21"/>
          <w:shd w:val="clear" w:color="auto" w:fill="F9F9F9"/>
        </w:rPr>
        <w:t>prévue</w:t>
      </w:r>
      <w:proofErr w:type="spellEnd"/>
      <w:r w:rsidRPr="00BB3DCF">
        <w:rPr>
          <w:rStyle w:val="Emphasis"/>
          <w:rFonts w:ascii="Open Sans" w:hAnsi="Open Sans" w:cs="Open Sans"/>
          <w:i w:val="0"/>
          <w:iCs w:val="0"/>
          <w:color w:val="0070C0"/>
          <w:sz w:val="21"/>
          <w:szCs w:val="21"/>
          <w:shd w:val="clear" w:color="auto" w:fill="F9F9F9"/>
        </w:rPr>
        <w:t xml:space="preserve"> par la direction, les produits et charges </w:t>
      </w:r>
      <w:proofErr w:type="spellStart"/>
      <w:r w:rsidRPr="00BB3DCF">
        <w:rPr>
          <w:rStyle w:val="Emphasis"/>
          <w:rFonts w:ascii="Open Sans" w:hAnsi="Open Sans" w:cs="Open Sans"/>
          <w:i w:val="0"/>
          <w:iCs w:val="0"/>
          <w:color w:val="0070C0"/>
          <w:sz w:val="21"/>
          <w:szCs w:val="21"/>
          <w:shd w:val="clear" w:color="auto" w:fill="F9F9F9"/>
        </w:rPr>
        <w:t>liés</w:t>
      </w:r>
      <w:proofErr w:type="spellEnd"/>
      <w:r w:rsidRPr="00BB3DCF">
        <w:rPr>
          <w:rStyle w:val="Emphasis"/>
          <w:rFonts w:ascii="Open Sans" w:hAnsi="Open Sans" w:cs="Open Sans"/>
          <w:i w:val="0"/>
          <w:iCs w:val="0"/>
          <w:color w:val="0070C0"/>
          <w:sz w:val="21"/>
          <w:szCs w:val="21"/>
          <w:shd w:val="clear" w:color="auto" w:fill="F9F9F9"/>
        </w:rPr>
        <w:t xml:space="preserve"> aux </w:t>
      </w:r>
      <w:proofErr w:type="spellStart"/>
      <w:r w:rsidRPr="00BB3DCF">
        <w:rPr>
          <w:rStyle w:val="Emphasis"/>
          <w:rFonts w:ascii="Open Sans" w:hAnsi="Open Sans" w:cs="Open Sans"/>
          <w:i w:val="0"/>
          <w:iCs w:val="0"/>
          <w:color w:val="0070C0"/>
          <w:sz w:val="21"/>
          <w:szCs w:val="21"/>
          <w:shd w:val="clear" w:color="auto" w:fill="F9F9F9"/>
        </w:rPr>
        <w:t>opérations</w:t>
      </w:r>
      <w:proofErr w:type="spellEnd"/>
      <w:r w:rsidRPr="00BB3DCF">
        <w:rPr>
          <w:rStyle w:val="Emphasis"/>
          <w:rFonts w:ascii="Open Sans" w:hAnsi="Open Sans" w:cs="Open Sans"/>
          <w:i w:val="0"/>
          <w:iCs w:val="0"/>
          <w:color w:val="0070C0"/>
          <w:sz w:val="21"/>
          <w:szCs w:val="21"/>
          <w:shd w:val="clear" w:color="auto" w:fill="F9F9F9"/>
        </w:rPr>
        <w:t xml:space="preserve"> accessoires </w:t>
      </w:r>
      <w:r w:rsidRPr="00BB3DCF">
        <w:rPr>
          <w:rStyle w:val="Emphasis"/>
          <w:rFonts w:ascii="Open Sans" w:hAnsi="Open Sans" w:cs="Open Sans"/>
          <w:b/>
          <w:bCs/>
          <w:i w:val="0"/>
          <w:iCs w:val="0"/>
          <w:color w:val="0070C0"/>
          <w:sz w:val="21"/>
          <w:szCs w:val="21"/>
          <w:shd w:val="clear" w:color="auto" w:fill="F9F9F9"/>
        </w:rPr>
        <w:t>sont </w:t>
      </w:r>
      <w:proofErr w:type="spellStart"/>
      <w:r w:rsidRPr="00BB3DCF">
        <w:rPr>
          <w:rStyle w:val="Emphasis"/>
          <w:rFonts w:ascii="Open Sans" w:hAnsi="Open Sans" w:cs="Open Sans"/>
          <w:b/>
          <w:bCs/>
          <w:i w:val="0"/>
          <w:iCs w:val="0"/>
          <w:color w:val="0070C0"/>
          <w:sz w:val="21"/>
          <w:szCs w:val="21"/>
          <w:shd w:val="clear" w:color="auto" w:fill="F9F9F9"/>
        </w:rPr>
        <w:t>comptabilisés</w:t>
      </w:r>
      <w:proofErr w:type="spellEnd"/>
      <w:r w:rsidRPr="00BB3DCF">
        <w:rPr>
          <w:rStyle w:val="Emphasis"/>
          <w:rFonts w:ascii="Open Sans" w:hAnsi="Open Sans" w:cs="Open Sans"/>
          <w:b/>
          <w:bCs/>
          <w:i w:val="0"/>
          <w:iCs w:val="0"/>
          <w:color w:val="0070C0"/>
          <w:sz w:val="21"/>
          <w:szCs w:val="21"/>
          <w:shd w:val="clear" w:color="auto" w:fill="F9F9F9"/>
        </w:rPr>
        <w:t xml:space="preserve"> en </w:t>
      </w:r>
      <w:proofErr w:type="spellStart"/>
      <w:r w:rsidRPr="00BB3DCF">
        <w:rPr>
          <w:rStyle w:val="Emphasis"/>
          <w:rFonts w:ascii="Open Sans" w:hAnsi="Open Sans" w:cs="Open Sans"/>
          <w:b/>
          <w:bCs/>
          <w:i w:val="0"/>
          <w:iCs w:val="0"/>
          <w:color w:val="0070C0"/>
          <w:sz w:val="21"/>
          <w:szCs w:val="21"/>
          <w:shd w:val="clear" w:color="auto" w:fill="F9F9F9"/>
        </w:rPr>
        <w:t>résultat</w:t>
      </w:r>
      <w:proofErr w:type="spellEnd"/>
      <w:r w:rsidRPr="00BB3DCF">
        <w:rPr>
          <w:rStyle w:val="Emphasis"/>
          <w:rFonts w:ascii="Open Sans" w:hAnsi="Open Sans" w:cs="Open Sans"/>
          <w:b/>
          <w:bCs/>
          <w:i w:val="0"/>
          <w:iCs w:val="0"/>
          <w:color w:val="0070C0"/>
          <w:sz w:val="21"/>
          <w:szCs w:val="21"/>
          <w:shd w:val="clear" w:color="auto" w:fill="F9F9F9"/>
        </w:rPr>
        <w:t xml:space="preserve"> net </w:t>
      </w:r>
      <w:r w:rsidRPr="00BB3DCF">
        <w:rPr>
          <w:rStyle w:val="Emphasis"/>
          <w:rFonts w:ascii="Open Sans" w:hAnsi="Open Sans" w:cs="Open Sans"/>
          <w:i w:val="0"/>
          <w:iCs w:val="0"/>
          <w:color w:val="0070C0"/>
          <w:sz w:val="21"/>
          <w:szCs w:val="21"/>
          <w:shd w:val="clear" w:color="auto" w:fill="F9F9F9"/>
        </w:rPr>
        <w:t>et inclus dans leurs classifications de produits et de charges respectives.</w:t>
      </w:r>
    </w:p>
    <w:p w14:paraId="01535CE5" w14:textId="56A1A5B1" w:rsidR="00935BCC" w:rsidRPr="009A671E" w:rsidRDefault="00F40B14" w:rsidP="00CF6819">
      <w:pPr>
        <w:jc w:val="both"/>
        <w:rPr>
          <w:color w:val="00B0F0"/>
        </w:rPr>
      </w:pPr>
      <w:r>
        <w:t>Il faut donc présenter aux résultats.</w:t>
      </w:r>
      <w:r w:rsidR="009A671E">
        <w:rPr>
          <w:color w:val="00B0F0"/>
        </w:rPr>
        <w:t xml:space="preserve">  </w:t>
      </w:r>
      <w:r w:rsidR="009A671E" w:rsidRPr="00CA7AF3">
        <w:rPr>
          <w:i/>
          <w:iCs/>
          <w:color w:val="00B0F0"/>
        </w:rPr>
        <w:t>Diffère de NCECF</w:t>
      </w:r>
    </w:p>
    <w:p w14:paraId="6A671EDB" w14:textId="03D845CE" w:rsidR="00345CA4" w:rsidRDefault="00345CA4" w:rsidP="00CF6819">
      <w:pPr>
        <w:jc w:val="both"/>
      </w:pPr>
      <w:r>
        <w:t xml:space="preserve">Écriture ajustement – </w:t>
      </w:r>
      <w:r w:rsidR="00341CA4">
        <w:t xml:space="preserve">en supposant </w:t>
      </w:r>
      <w:r w:rsidR="004B3B7B">
        <w:t xml:space="preserve">que les coûts et revenus avaient été enregistrés aux résultats, il faut corriger pour la portion qui aurait dû être ajoutée au coût de la terre </w:t>
      </w:r>
      <w:r w:rsidR="004F3E1D">
        <w:t>(</w:t>
      </w:r>
      <w:r w:rsidR="004B3B7B">
        <w:t>les frais de démolition</w:t>
      </w:r>
      <w:r w:rsidR="004F3E1D">
        <w:t xml:space="preserve">) </w:t>
      </w:r>
    </w:p>
    <w:p w14:paraId="61837D82" w14:textId="1A31CED3" w:rsidR="004F3E1D" w:rsidRDefault="006D2553" w:rsidP="00CF6819">
      <w:pPr>
        <w:spacing w:after="0"/>
        <w:jc w:val="both"/>
      </w:pPr>
      <w:r>
        <w:t>Terres</w:t>
      </w:r>
      <w:r w:rsidR="004F3E1D">
        <w:tab/>
      </w:r>
      <w:r w:rsidR="004F3E1D">
        <w:tab/>
      </w:r>
      <w:r>
        <w:t>8 400</w:t>
      </w:r>
      <w:r w:rsidR="004F3E1D">
        <w:t xml:space="preserve"> $</w:t>
      </w:r>
    </w:p>
    <w:p w14:paraId="70AE82E6" w14:textId="25326AA4" w:rsidR="00AC67F6" w:rsidRDefault="00FB4893" w:rsidP="00CF6819">
      <w:pPr>
        <w:jc w:val="both"/>
      </w:pPr>
      <w:r w:rsidRPr="00345CA4">
        <w:t>@</w:t>
      </w:r>
      <w:r>
        <w:t xml:space="preserve"> </w:t>
      </w:r>
      <w:r w:rsidR="006D2553">
        <w:t>RND</w:t>
      </w:r>
      <w:r w:rsidR="004B3B7B">
        <w:tab/>
      </w:r>
      <w:r w:rsidR="004B3B7B">
        <w:tab/>
      </w:r>
      <w:r w:rsidR="004B3B7B">
        <w:tab/>
      </w:r>
      <w:r>
        <w:t xml:space="preserve"> </w:t>
      </w:r>
      <w:r w:rsidR="006D2553">
        <w:t>8 400</w:t>
      </w:r>
      <w:r w:rsidR="008F5AD4">
        <w:t xml:space="preserve"> $</w:t>
      </w:r>
    </w:p>
    <w:p w14:paraId="513908F2" w14:textId="07B14D15" w:rsidR="00AC67F6" w:rsidRDefault="00AC67F6" w:rsidP="00CF6819">
      <w:pPr>
        <w:jc w:val="both"/>
      </w:pPr>
      <w:r>
        <w:t xml:space="preserve">Impact sur parties prenantes – </w:t>
      </w:r>
      <w:r w:rsidR="00FB4893">
        <w:t>Il serait possible que les parties prenantes</w:t>
      </w:r>
      <w:r w:rsidR="004B3B7B">
        <w:t xml:space="preserve"> (banque, investisseur potentiel)</w:t>
      </w:r>
      <w:r w:rsidR="00FB4893">
        <w:t xml:space="preserve"> demandent une nouvelle évaluation de la valeur </w:t>
      </w:r>
      <w:r w:rsidR="004B3B7B">
        <w:t>de la terre</w:t>
      </w:r>
      <w:r w:rsidR="00FB4893">
        <w:t xml:space="preserve"> par un expert, comme l’évaluation municipale n’est pas nécessairement représentative. </w:t>
      </w:r>
    </w:p>
    <w:p w14:paraId="22AC8C12" w14:textId="36AEAF34" w:rsidR="00AC67F6" w:rsidRPr="00BB3DCF" w:rsidRDefault="00712DC4" w:rsidP="00CF6819">
      <w:pPr>
        <w:jc w:val="both"/>
        <w:rPr>
          <w:color w:val="00B0F0"/>
        </w:rPr>
      </w:pPr>
      <w:r w:rsidRPr="00712DC4">
        <w:rPr>
          <w:color w:val="C00000"/>
        </w:rPr>
        <w:t>Faire un retour rapidement sur les demandes</w:t>
      </w:r>
      <w:r w:rsidR="004B3B7B">
        <w:rPr>
          <w:color w:val="C00000"/>
        </w:rPr>
        <w:t xml:space="preserve"> d</w:t>
      </w:r>
      <w:r w:rsidRPr="00712DC4">
        <w:rPr>
          <w:color w:val="C00000"/>
        </w:rPr>
        <w:t xml:space="preserve">es </w:t>
      </w:r>
      <w:r w:rsidR="004B3B7B">
        <w:rPr>
          <w:color w:val="C00000"/>
        </w:rPr>
        <w:t>p</w:t>
      </w:r>
      <w:r w:rsidRPr="00712DC4">
        <w:rPr>
          <w:color w:val="C00000"/>
        </w:rPr>
        <w:t xml:space="preserve">arties prenantes pour chacune des problématiques en précisant les impacts possibles </w:t>
      </w:r>
      <w:r w:rsidR="004B3B7B">
        <w:rPr>
          <w:color w:val="C00000"/>
        </w:rPr>
        <w:t>des corrections.</w:t>
      </w:r>
      <w:r w:rsidR="00BB3DCF">
        <w:rPr>
          <w:color w:val="C00000"/>
        </w:rPr>
        <w:t xml:space="preserve"> </w:t>
      </w:r>
      <w:r w:rsidR="00BB3DCF">
        <w:rPr>
          <w:color w:val="00B0F0"/>
        </w:rPr>
        <w:t xml:space="preserve">Identifier la partie prenante, </w:t>
      </w:r>
      <w:r w:rsidR="00213F00">
        <w:rPr>
          <w:color w:val="00B0F0"/>
        </w:rPr>
        <w:t>l’élément impacté et le sens de l’impact</w:t>
      </w:r>
      <w:r w:rsidR="00765410">
        <w:rPr>
          <w:color w:val="00B0F0"/>
        </w:rPr>
        <w:t>.</w:t>
      </w:r>
    </w:p>
    <w:p w14:paraId="5A75F90D" w14:textId="19EB4E01" w:rsidR="00712DC4" w:rsidRDefault="00712DC4" w:rsidP="00CF6819">
      <w:pPr>
        <w:jc w:val="both"/>
      </w:pPr>
    </w:p>
    <w:p w14:paraId="731C3D40" w14:textId="44B7654C" w:rsidR="006D6303" w:rsidRDefault="00CA7AF3" w:rsidP="00CF6819">
      <w:pPr>
        <w:jc w:val="both"/>
        <w:rPr>
          <w:i/>
          <w:iCs/>
        </w:rPr>
      </w:pPr>
      <w:r>
        <w:rPr>
          <w:i/>
          <w:iCs/>
        </w:rPr>
        <w:t>(</w:t>
      </w:r>
      <w:r w:rsidR="000C425D">
        <w:rPr>
          <w:i/>
          <w:iCs/>
        </w:rPr>
        <w:t>E</w:t>
      </w:r>
      <w:r>
        <w:rPr>
          <w:i/>
          <w:iCs/>
        </w:rPr>
        <w:t>xclut de l’énoncé mais sinon</w:t>
      </w:r>
      <w:r w:rsidR="006D6303">
        <w:rPr>
          <w:i/>
          <w:iCs/>
        </w:rPr>
        <w:t xml:space="preserve"> utiliser IFRS 1, coût présumé juste valeur de l’immobilisation corporelle lors de l’adoption du référentiel IFRS</w:t>
      </w:r>
      <w:r>
        <w:rPr>
          <w:i/>
          <w:iCs/>
        </w:rPr>
        <w:t>).</w:t>
      </w:r>
    </w:p>
    <w:p w14:paraId="3A4E2670" w14:textId="632567C2" w:rsidR="00C1781C" w:rsidRDefault="00C1781C" w:rsidP="00CF6819">
      <w:pPr>
        <w:jc w:val="both"/>
        <w:rPr>
          <w:i/>
          <w:iCs/>
        </w:rPr>
      </w:pPr>
    </w:p>
    <w:p w14:paraId="2D0A6BD9" w14:textId="5EB6037A" w:rsidR="00C1781C" w:rsidRDefault="00C1781C" w:rsidP="00CF6819">
      <w:pPr>
        <w:jc w:val="both"/>
      </w:pPr>
      <w:r>
        <w:t>Mesure subséquente : selon IAS 16 car utilisé aux fins de l’entreprise (donc pas IAS 40)</w:t>
      </w:r>
    </w:p>
    <w:p w14:paraId="07B039B0" w14:textId="02978DFE" w:rsidR="00C1781C" w:rsidRPr="002B0D5F" w:rsidRDefault="00C1781C" w:rsidP="00CF6819">
      <w:pPr>
        <w:jc w:val="both"/>
        <w:rPr>
          <w:i/>
          <w:iCs/>
        </w:rPr>
      </w:pPr>
      <w:r>
        <w:t>Choix coût ou modèle de réévaluation</w:t>
      </w:r>
      <w:r w:rsidR="002B0D5F">
        <w:t xml:space="preserve">      </w:t>
      </w:r>
      <w:r w:rsidR="002B0D5F" w:rsidRPr="00765410">
        <w:rPr>
          <w:i/>
          <w:iCs/>
          <w:color w:val="00B0F0"/>
        </w:rPr>
        <w:t>ajouter une explication sommaire des deux méthodes</w:t>
      </w:r>
    </w:p>
    <w:p w14:paraId="2CD617E0" w14:textId="162FACC1" w:rsidR="00C1781C" w:rsidRPr="00C1781C" w:rsidRDefault="00C1781C" w:rsidP="00CF6819">
      <w:pPr>
        <w:jc w:val="both"/>
      </w:pPr>
      <w:r>
        <w:t>Recommande le coût car plus simple pour Zoé</w:t>
      </w:r>
      <w:r w:rsidR="000C425D">
        <w:t>, tel qu’elle l’a demandé.</w:t>
      </w:r>
    </w:p>
    <w:p w14:paraId="05ECE231" w14:textId="77777777" w:rsidR="006D6303" w:rsidRDefault="006D6303" w:rsidP="00AC67F6"/>
    <w:p w14:paraId="3438E63D" w14:textId="77777777" w:rsidR="00CF6819" w:rsidRDefault="00CF6819" w:rsidP="00AC67F6">
      <w:pPr>
        <w:rPr>
          <w:b/>
          <w:bCs/>
          <w:highlight w:val="cyan"/>
          <w:u w:val="single"/>
        </w:rPr>
      </w:pPr>
    </w:p>
    <w:p w14:paraId="2A192D41" w14:textId="73B2FA4A" w:rsidR="00AC67F6" w:rsidRPr="002C0270" w:rsidRDefault="00AC67F6" w:rsidP="00AC67F6">
      <w:pPr>
        <w:rPr>
          <w:b/>
          <w:bCs/>
          <w:u w:val="single"/>
        </w:rPr>
      </w:pPr>
      <w:r w:rsidRPr="00765410">
        <w:rPr>
          <w:b/>
          <w:bCs/>
          <w:highlight w:val="cyan"/>
          <w:u w:val="single"/>
        </w:rPr>
        <w:lastRenderedPageBreak/>
        <w:t>Traitement comptable pour</w:t>
      </w:r>
      <w:r w:rsidR="005A0B34" w:rsidRPr="00765410">
        <w:rPr>
          <w:b/>
          <w:bCs/>
          <w:highlight w:val="cyan"/>
          <w:u w:val="single"/>
        </w:rPr>
        <w:t xml:space="preserve"> les cerisiers</w:t>
      </w:r>
    </w:p>
    <w:p w14:paraId="22E9F10E" w14:textId="586AA357" w:rsidR="00AC67F6" w:rsidRDefault="00AC67F6" w:rsidP="00CF6819">
      <w:pPr>
        <w:jc w:val="both"/>
      </w:pPr>
      <w:r>
        <w:t xml:space="preserve">Question – </w:t>
      </w:r>
      <w:r w:rsidR="005A0B34">
        <w:t xml:space="preserve">les arbres représentent une plante productrice qui doit être comptabilisée, alors que </w:t>
      </w:r>
      <w:r w:rsidR="004B3B7B">
        <w:t>les coûts sont actuellement passés en charge</w:t>
      </w:r>
      <w:r w:rsidR="005A0B34">
        <w:t>. Tenir comptes des différents coûts</w:t>
      </w:r>
    </w:p>
    <w:p w14:paraId="03D162C8" w14:textId="6F613D67" w:rsidR="00AC67F6" w:rsidRDefault="00AC67F6" w:rsidP="00CF6819">
      <w:pPr>
        <w:jc w:val="both"/>
      </w:pPr>
      <w:r>
        <w:t xml:space="preserve">Norme – </w:t>
      </w:r>
      <w:r w:rsidR="005A0B34">
        <w:t>Agriculture (IAS 41)</w:t>
      </w:r>
    </w:p>
    <w:p w14:paraId="12C74B15" w14:textId="3F71CEC5" w:rsidR="00AC67F6" w:rsidRDefault="00AC67F6" w:rsidP="00CF6819">
      <w:pPr>
        <w:jc w:val="both"/>
      </w:pPr>
      <w:r>
        <w:t xml:space="preserve">Application – </w:t>
      </w:r>
      <w:r w:rsidR="006B27F1">
        <w:t>nature des cerisiers</w:t>
      </w:r>
    </w:p>
    <w:p w14:paraId="56AB2EB6" w14:textId="4CC9ECD1" w:rsidR="006B27F1" w:rsidRPr="00625210" w:rsidRDefault="004B3B7B" w:rsidP="00CF6819">
      <w:pPr>
        <w:jc w:val="both"/>
      </w:pPr>
      <w:r>
        <w:t>Selon IAS 41</w:t>
      </w:r>
      <w:r w:rsidR="006B27F1" w:rsidRPr="00625210">
        <w:t xml:space="preserve"> une plante productrice</w:t>
      </w:r>
      <w:r w:rsidR="00A0145C">
        <w:t>,</w:t>
      </w:r>
      <w:r w:rsidR="006B27F1" w:rsidRPr="00625210">
        <w:t xml:space="preserve"> est une plante vivante qui :</w:t>
      </w:r>
    </w:p>
    <w:p w14:paraId="2C8B0BE0" w14:textId="30F3CBB8" w:rsidR="006B27F1" w:rsidRPr="004B3B7B" w:rsidRDefault="00625210" w:rsidP="00CF6819">
      <w:pPr>
        <w:pStyle w:val="ListParagraph"/>
        <w:numPr>
          <w:ilvl w:val="0"/>
          <w:numId w:val="10"/>
        </w:numPr>
        <w:jc w:val="both"/>
        <w:rPr>
          <w:i/>
          <w:iCs/>
        </w:rPr>
      </w:pPr>
      <w:r w:rsidRPr="00625210">
        <w:t>U</w:t>
      </w:r>
      <w:r w:rsidR="006B27F1" w:rsidRPr="00625210">
        <w:t xml:space="preserve">tilisée dans la production de produits agricoles ; </w:t>
      </w:r>
      <w:r w:rsidR="00417BE1">
        <w:t xml:space="preserve">OUI, </w:t>
      </w:r>
      <w:r w:rsidR="006B27F1" w:rsidRPr="004B3B7B">
        <w:rPr>
          <w:i/>
          <w:iCs/>
        </w:rPr>
        <w:t>les cerisiers servent pour la</w:t>
      </w:r>
      <w:r w:rsidR="0016084A" w:rsidRPr="004B3B7B">
        <w:rPr>
          <w:i/>
          <w:iCs/>
        </w:rPr>
        <w:t xml:space="preserve"> culture </w:t>
      </w:r>
      <w:r w:rsidR="006B27F1" w:rsidRPr="004B3B7B">
        <w:rPr>
          <w:i/>
          <w:iCs/>
        </w:rPr>
        <w:t>des cerises</w:t>
      </w:r>
    </w:p>
    <w:p w14:paraId="330D8C53" w14:textId="49641F47" w:rsidR="006B27F1" w:rsidRPr="00625210" w:rsidRDefault="00625210" w:rsidP="00CF6819">
      <w:pPr>
        <w:pStyle w:val="ListParagraph"/>
        <w:numPr>
          <w:ilvl w:val="0"/>
          <w:numId w:val="10"/>
        </w:numPr>
        <w:jc w:val="both"/>
      </w:pPr>
      <w:r w:rsidRPr="00625210">
        <w:t>S</w:t>
      </w:r>
      <w:r w:rsidR="006B27F1" w:rsidRPr="00625210">
        <w:t xml:space="preserve">usceptible de produire sur plus d'une période ; </w:t>
      </w:r>
      <w:r w:rsidR="00417BE1">
        <w:t xml:space="preserve">OUI, </w:t>
      </w:r>
      <w:r w:rsidR="004B3B7B" w:rsidRPr="004B3B7B">
        <w:rPr>
          <w:i/>
          <w:iCs/>
        </w:rPr>
        <w:t>les cerisiers</w:t>
      </w:r>
      <w:r w:rsidR="006B27F1" w:rsidRPr="004B3B7B">
        <w:rPr>
          <w:i/>
          <w:iCs/>
        </w:rPr>
        <w:t xml:space="preserve"> devraient produire sur </w:t>
      </w:r>
      <w:r w:rsidR="0016084A" w:rsidRPr="004B3B7B">
        <w:rPr>
          <w:i/>
          <w:iCs/>
        </w:rPr>
        <w:t>2</w:t>
      </w:r>
      <w:r w:rsidR="006B27F1" w:rsidRPr="004B3B7B">
        <w:rPr>
          <w:i/>
          <w:iCs/>
        </w:rPr>
        <w:t>0 ans</w:t>
      </w:r>
    </w:p>
    <w:p w14:paraId="2D43D5D4" w14:textId="79920582" w:rsidR="0016084A" w:rsidRPr="004B3B7B" w:rsidRDefault="00625210" w:rsidP="00CF6819">
      <w:pPr>
        <w:pStyle w:val="ListParagraph"/>
        <w:numPr>
          <w:ilvl w:val="0"/>
          <w:numId w:val="10"/>
        </w:numPr>
        <w:jc w:val="both"/>
      </w:pPr>
      <w:r w:rsidRPr="00625210">
        <w:t>F</w:t>
      </w:r>
      <w:r w:rsidR="006B27F1" w:rsidRPr="00625210">
        <w:t xml:space="preserve">aible probabilité d'être vendue comme produit agricole, sauf à titre accessoire en tant que rebut. </w:t>
      </w:r>
      <w:r w:rsidR="00417BE1">
        <w:t xml:space="preserve">OUI, </w:t>
      </w:r>
      <w:r w:rsidR="006B27F1" w:rsidRPr="004B3B7B">
        <w:rPr>
          <w:i/>
          <w:iCs/>
        </w:rPr>
        <w:t>Possibilité de vendre le bois des cerisiers lorsque ceux-ci seront morts, mais en tant que rebut du processus de cultivation des cerises</w:t>
      </w:r>
    </w:p>
    <w:p w14:paraId="36C991B8" w14:textId="352E248A" w:rsidR="004B3B7B" w:rsidRPr="004B3B7B" w:rsidRDefault="004B3B7B" w:rsidP="00CF6819">
      <w:pPr>
        <w:jc w:val="both"/>
        <w:rPr>
          <w:i/>
          <w:iCs/>
        </w:rPr>
      </w:pPr>
      <w:r>
        <w:rPr>
          <w:i/>
          <w:iCs/>
        </w:rPr>
        <w:t>(</w:t>
      </w:r>
      <w:r w:rsidR="0030246D">
        <w:rPr>
          <w:i/>
          <w:iCs/>
        </w:rPr>
        <w:t>F</w:t>
      </w:r>
      <w:r>
        <w:rPr>
          <w:i/>
          <w:iCs/>
        </w:rPr>
        <w:t>aire une distinction claire entre norme et application au cas)</w:t>
      </w:r>
    </w:p>
    <w:p w14:paraId="7C36396B" w14:textId="2EF2AF52" w:rsidR="0016084A" w:rsidRDefault="0016084A" w:rsidP="00CF6819">
      <w:pPr>
        <w:jc w:val="both"/>
      </w:pPr>
      <w:r>
        <w:t>Les cerisiers sont des plantes productrices, car ils respectent les 3 critères ce qui fait en sorte qu’ils sont comptabilisés comme un</w:t>
      </w:r>
      <w:r w:rsidR="004B3B7B">
        <w:t>e</w:t>
      </w:r>
      <w:r>
        <w:t xml:space="preserve"> immobilisation corporelle</w:t>
      </w:r>
      <w:r w:rsidR="00A0145C">
        <w:t xml:space="preserve"> dans les états financiers</w:t>
      </w:r>
      <w:r w:rsidR="0030246D">
        <w:t xml:space="preserve"> selon IAS 41.</w:t>
      </w:r>
    </w:p>
    <w:p w14:paraId="280FE810" w14:textId="77777777" w:rsidR="00693C49" w:rsidRDefault="00693C49" w:rsidP="00CF6819">
      <w:pPr>
        <w:jc w:val="both"/>
      </w:pPr>
    </w:p>
    <w:p w14:paraId="05875496" w14:textId="1DB0F0BB" w:rsidR="0016084A" w:rsidRDefault="0016084A" w:rsidP="00CF6819">
      <w:pPr>
        <w:jc w:val="both"/>
      </w:pPr>
      <w:r>
        <w:t>Analyse du cout d’acquisition, frais capitalisables</w:t>
      </w:r>
    </w:p>
    <w:p w14:paraId="6612DC84" w14:textId="5AD36CE4" w:rsidR="0016084A" w:rsidRDefault="0016084A" w:rsidP="00CF6819">
      <w:pPr>
        <w:pStyle w:val="ListParagraph"/>
        <w:numPr>
          <w:ilvl w:val="0"/>
          <w:numId w:val="7"/>
        </w:numPr>
        <w:jc w:val="both"/>
      </w:pPr>
      <w:r>
        <w:t>Co</w:t>
      </w:r>
      <w:r w:rsidR="00A0145C">
        <w:t>û</w:t>
      </w:r>
      <w:r>
        <w:t xml:space="preserve">t d’achat des plantes, </w:t>
      </w:r>
      <w:r w:rsidR="00A51E33">
        <w:t>est le coût</w:t>
      </w:r>
      <w:r>
        <w:t xml:space="preserve"> d</w:t>
      </w:r>
      <w:r w:rsidR="00A0145C">
        <w:t>’acquisition de</w:t>
      </w:r>
      <w:r>
        <w:t xml:space="preserve"> l’immobilisation, </w:t>
      </w:r>
      <w:r w:rsidR="00A0145C">
        <w:t xml:space="preserve">donc </w:t>
      </w:r>
      <w:r>
        <w:t xml:space="preserve">cout capitalisable. </w:t>
      </w:r>
      <w:r w:rsidR="00A0145C">
        <w:t xml:space="preserve">Calcul </w:t>
      </w:r>
      <w:r>
        <w:t>2000 cerisiers * 7,98</w:t>
      </w:r>
      <w:r w:rsidR="00A51E33">
        <w:t xml:space="preserve"> </w:t>
      </w:r>
      <w:r>
        <w:t>$ chaque = 15 960</w:t>
      </w:r>
      <w:r w:rsidR="00A51E33">
        <w:t xml:space="preserve"> </w:t>
      </w:r>
      <w:r>
        <w:t>$</w:t>
      </w:r>
    </w:p>
    <w:p w14:paraId="312BFC48" w14:textId="418939A5" w:rsidR="0016084A" w:rsidRDefault="0016084A" w:rsidP="00CF6819">
      <w:pPr>
        <w:pStyle w:val="ListParagraph"/>
        <w:numPr>
          <w:ilvl w:val="0"/>
          <w:numId w:val="7"/>
        </w:numPr>
        <w:jc w:val="both"/>
      </w:pPr>
      <w:r>
        <w:t>Essence représente un cout de transport donc capitalisable dans le prix de l’immo</w:t>
      </w:r>
      <w:r w:rsidR="00A0145C">
        <w:t>bilisation, car sert à amener les cerisiers à l’endroit pour la production</w:t>
      </w:r>
      <w:r>
        <w:t>. 455</w:t>
      </w:r>
      <w:r w:rsidR="00A51E33">
        <w:t xml:space="preserve"> </w:t>
      </w:r>
      <w:r>
        <w:t>$</w:t>
      </w:r>
    </w:p>
    <w:p w14:paraId="7D1FCE12" w14:textId="7250265F" w:rsidR="0016084A" w:rsidRDefault="0016084A" w:rsidP="00CF6819">
      <w:pPr>
        <w:pStyle w:val="ListParagraph"/>
        <w:numPr>
          <w:ilvl w:val="0"/>
          <w:numId w:val="7"/>
        </w:numPr>
        <w:jc w:val="both"/>
      </w:pPr>
      <w:r>
        <w:t xml:space="preserve">Frais de séjour pour le </w:t>
      </w:r>
      <w:r w:rsidR="00A51E33">
        <w:t>transport</w:t>
      </w:r>
      <w:r>
        <w:t xml:space="preserve"> des cerisiers, nécessaire pour amener les cerisiers dans l’état de production des cerises</w:t>
      </w:r>
      <w:r w:rsidR="00A0145C">
        <w:t xml:space="preserve"> à l’endroit voulu</w:t>
      </w:r>
      <w:r>
        <w:t>. Donc cout capitalisable de 424</w:t>
      </w:r>
      <w:r w:rsidR="00A51E33">
        <w:t xml:space="preserve"> </w:t>
      </w:r>
      <w:r>
        <w:t>$</w:t>
      </w:r>
    </w:p>
    <w:p w14:paraId="2FEB1C3B" w14:textId="3B51FD9D" w:rsidR="0016084A" w:rsidRDefault="0016084A" w:rsidP="00CF6819">
      <w:pPr>
        <w:pStyle w:val="ListParagraph"/>
        <w:numPr>
          <w:ilvl w:val="0"/>
          <w:numId w:val="8"/>
        </w:numPr>
        <w:jc w:val="both"/>
      </w:pPr>
      <w:r>
        <w:t xml:space="preserve">NON pour la contravention, qui représente une charge pour la société, car il </w:t>
      </w:r>
      <w:r w:rsidR="00A51E33">
        <w:t>n’est pas</w:t>
      </w:r>
      <w:r>
        <w:t xml:space="preserve"> nécessaire pour l</w:t>
      </w:r>
      <w:r w:rsidR="00A51E33">
        <w:t>e transport</w:t>
      </w:r>
      <w:r>
        <w:t xml:space="preserve"> des cerisiers</w:t>
      </w:r>
      <w:r w:rsidR="00693C49">
        <w:t>. Donc le frais est passé en charges directement</w:t>
      </w:r>
    </w:p>
    <w:p w14:paraId="6192F1F2" w14:textId="29A693F0" w:rsidR="0016084A" w:rsidRDefault="0016084A" w:rsidP="00CF6819">
      <w:pPr>
        <w:pStyle w:val="ListParagraph"/>
        <w:numPr>
          <w:ilvl w:val="0"/>
          <w:numId w:val="7"/>
        </w:numPr>
        <w:jc w:val="both"/>
      </w:pPr>
      <w:r>
        <w:t>NON pour la réparation du véhicule, car il s’agit d’un frais d’entretien du véhicule qui doit être comptabilisé dans les charges</w:t>
      </w:r>
      <w:r w:rsidR="00693C49">
        <w:t xml:space="preserve"> directemen</w:t>
      </w:r>
      <w:r w:rsidR="00A0145C">
        <w:t>t</w:t>
      </w:r>
      <w:r w:rsidR="00A51E33">
        <w:t xml:space="preserve"> – non lié au transport des cerisiers</w:t>
      </w:r>
    </w:p>
    <w:p w14:paraId="05D0BBD8" w14:textId="119F8A14" w:rsidR="00693C49" w:rsidRDefault="00693C49" w:rsidP="00CF6819">
      <w:pPr>
        <w:jc w:val="both"/>
      </w:pPr>
      <w:r>
        <w:t>Ainsi le cout d’achat des cerisiers est de 16 839</w:t>
      </w:r>
      <w:r w:rsidR="00A51E33">
        <w:t xml:space="preserve"> </w:t>
      </w:r>
      <w:r>
        <w:t>$ au total</w:t>
      </w:r>
      <w:r w:rsidR="00A0145C">
        <w:t xml:space="preserve"> lors de l’acquisition</w:t>
      </w:r>
    </w:p>
    <w:p w14:paraId="3080D74A" w14:textId="5191F52C" w:rsidR="00A51E33" w:rsidRPr="007F32DF" w:rsidRDefault="00A51E33" w:rsidP="00CF6819">
      <w:pPr>
        <w:jc w:val="both"/>
        <w:rPr>
          <w:i/>
          <w:iCs/>
          <w:color w:val="00B0F0"/>
        </w:rPr>
      </w:pPr>
      <w:r w:rsidRPr="007F32DF">
        <w:rPr>
          <w:i/>
          <w:iCs/>
          <w:color w:val="00B0F0"/>
        </w:rPr>
        <w:t>(</w:t>
      </w:r>
      <w:r w:rsidR="00CF6819">
        <w:rPr>
          <w:i/>
          <w:iCs/>
          <w:color w:val="00B0F0"/>
        </w:rPr>
        <w:t>C</w:t>
      </w:r>
      <w:r w:rsidRPr="007F32DF">
        <w:rPr>
          <w:i/>
          <w:iCs/>
          <w:color w:val="00B0F0"/>
        </w:rPr>
        <w:t>hiffres dans l’énoncé, donc quantifier dans rapport. Aurait été plus efficient tableau dans Excel. Faire référence à IAS 16 – éléments à inclure dans le coût- pour les justifications)</w:t>
      </w:r>
    </w:p>
    <w:p w14:paraId="11F959FC" w14:textId="6F3CCC6E" w:rsidR="006F2819" w:rsidRDefault="006F2819" w:rsidP="00CF6819">
      <w:pPr>
        <w:jc w:val="both"/>
      </w:pPr>
      <w:r>
        <w:t xml:space="preserve">Écriture ajustement - Les couts d’acquisition sont probablement comptabilisés entièrement en charges comme il est mentionné qu’aucun actif est comptabilisé actuellement. Alors qu’en réalité un moment de 16 839 </w:t>
      </w:r>
      <w:r w:rsidR="00C82A00">
        <w:t xml:space="preserve">$ </w:t>
      </w:r>
      <w:r>
        <w:t xml:space="preserve">doit aller dans les actifs et 352 </w:t>
      </w:r>
      <w:r w:rsidR="00C82A00">
        <w:t xml:space="preserve">$ </w:t>
      </w:r>
      <w:r>
        <w:t>en charges. Ainsi l’ajustement à ce niveau est :</w:t>
      </w:r>
    </w:p>
    <w:p w14:paraId="1744B6C1" w14:textId="77777777" w:rsidR="00CF6819" w:rsidRDefault="00CF6819" w:rsidP="00CF6819">
      <w:pPr>
        <w:jc w:val="both"/>
      </w:pPr>
    </w:p>
    <w:p w14:paraId="7437ECF8" w14:textId="77777777" w:rsidR="00CF6819" w:rsidRDefault="00CF6819" w:rsidP="00CF6819">
      <w:pPr>
        <w:jc w:val="both"/>
      </w:pPr>
    </w:p>
    <w:p w14:paraId="1FF6D4E8" w14:textId="4223D890" w:rsidR="00A0145C" w:rsidRDefault="006F2819" w:rsidP="00CF6819">
      <w:pPr>
        <w:jc w:val="both"/>
      </w:pPr>
      <w:r>
        <w:t>Écriture de correction :</w:t>
      </w:r>
    </w:p>
    <w:p w14:paraId="115CF6C8" w14:textId="676ADD6E" w:rsidR="006F2819" w:rsidRDefault="006F2819" w:rsidP="00CF6819">
      <w:pPr>
        <w:spacing w:after="0"/>
        <w:jc w:val="both"/>
      </w:pPr>
      <w:r>
        <w:t xml:space="preserve">Cerisiers, </w:t>
      </w:r>
      <w:r w:rsidR="0048680A" w:rsidRPr="0048680A">
        <w:rPr>
          <w:color w:val="00B0F0"/>
        </w:rPr>
        <w:t xml:space="preserve">plante </w:t>
      </w:r>
      <w:proofErr w:type="gramStart"/>
      <w:r w:rsidR="0048680A" w:rsidRPr="0048680A">
        <w:rPr>
          <w:color w:val="00B0F0"/>
        </w:rPr>
        <w:t>productrice</w:t>
      </w:r>
      <w:r>
        <w:t xml:space="preserve">  </w:t>
      </w:r>
      <w:r>
        <w:tab/>
      </w:r>
      <w:proofErr w:type="gramEnd"/>
      <w:r>
        <w:t>16 839 $</w:t>
      </w:r>
    </w:p>
    <w:p w14:paraId="36740483" w14:textId="77777777" w:rsidR="006F2819" w:rsidRDefault="006F2819" w:rsidP="006F2819">
      <w:r w:rsidRPr="00345CA4">
        <w:t>@</w:t>
      </w:r>
      <w:r>
        <w:t xml:space="preserve"> RND d’ouverture </w:t>
      </w:r>
      <w:r>
        <w:tab/>
      </w:r>
      <w:r>
        <w:tab/>
      </w:r>
      <w:r>
        <w:tab/>
      </w:r>
      <w:r>
        <w:tab/>
        <w:t>16 839 $</w:t>
      </w:r>
    </w:p>
    <w:p w14:paraId="5FCCAADF" w14:textId="77777777" w:rsidR="006F2819" w:rsidRDefault="006F2819" w:rsidP="00693C49"/>
    <w:p w14:paraId="0954A57B" w14:textId="1BDDF5BA" w:rsidR="0016084A" w:rsidRDefault="0016084A" w:rsidP="00CF6819">
      <w:pPr>
        <w:jc w:val="both"/>
      </w:pPr>
      <w:r>
        <w:t>Ensuite pour les plantes productrice</w:t>
      </w:r>
      <w:r w:rsidR="006F2819">
        <w:t>s</w:t>
      </w:r>
      <w:r>
        <w:t>,</w:t>
      </w:r>
      <w:r w:rsidR="00A51E33">
        <w:t xml:space="preserve"> selon IAS 16,</w:t>
      </w:r>
      <w:r>
        <w:t xml:space="preserve"> </w:t>
      </w:r>
      <w:r w:rsidR="00A51E33">
        <w:t>il faut capitaliser l</w:t>
      </w:r>
      <w:r>
        <w:t>es couts engagés pour la croissance de</w:t>
      </w:r>
      <w:r w:rsidR="00693C49">
        <w:t xml:space="preserve"> l’actif </w:t>
      </w:r>
      <w:r w:rsidR="00A51E33">
        <w:t>jusqu’au</w:t>
      </w:r>
      <w:r w:rsidR="00693C49">
        <w:t xml:space="preserve"> moment où </w:t>
      </w:r>
      <w:r w:rsidR="00A51E33">
        <w:t>a atteint le stade de « construction terminée ».</w:t>
      </w:r>
    </w:p>
    <w:p w14:paraId="548AB5A4" w14:textId="57AB972B" w:rsidR="00693C49" w:rsidRDefault="00693C49" w:rsidP="00CF6819">
      <w:pPr>
        <w:pStyle w:val="ListParagraph"/>
        <w:numPr>
          <w:ilvl w:val="0"/>
          <w:numId w:val="8"/>
        </w:numPr>
        <w:jc w:val="both"/>
      </w:pPr>
      <w:r>
        <w:t>Plantation des cerisiers, cout inclut dans notre actif, car cela est requis pour la mise en production des cerisiers au cout de 9 540</w:t>
      </w:r>
      <w:r w:rsidR="00A51E33">
        <w:t xml:space="preserve"> </w:t>
      </w:r>
      <w:r>
        <w:t>$</w:t>
      </w:r>
    </w:p>
    <w:p w14:paraId="3FBFD0F0" w14:textId="7D4619B7" w:rsidR="00693C49" w:rsidRDefault="00693C49" w:rsidP="00CF6819">
      <w:pPr>
        <w:pStyle w:val="ListParagraph"/>
        <w:numPr>
          <w:ilvl w:val="0"/>
          <w:numId w:val="8"/>
        </w:numPr>
        <w:jc w:val="both"/>
      </w:pPr>
      <w:r>
        <w:t>Taillage des cerisiers lors de leur croissance, nécessaire pour leur développement et la production adéquate des fruits, donc inclure le cout de 3</w:t>
      </w:r>
      <w:r w:rsidR="00A51E33">
        <w:t xml:space="preserve"> </w:t>
      </w:r>
      <w:r>
        <w:t>200</w:t>
      </w:r>
      <w:r w:rsidR="00A51E33">
        <w:t xml:space="preserve"> </w:t>
      </w:r>
      <w:r>
        <w:t xml:space="preserve">$ </w:t>
      </w:r>
    </w:p>
    <w:p w14:paraId="209EBCEA" w14:textId="055575FF" w:rsidR="00693C49" w:rsidRDefault="00693C49" w:rsidP="00CF6819">
      <w:pPr>
        <w:pStyle w:val="ListParagraph"/>
        <w:numPr>
          <w:ilvl w:val="0"/>
          <w:numId w:val="8"/>
        </w:numPr>
        <w:jc w:val="both"/>
      </w:pPr>
      <w:r>
        <w:t>Engrais, ce qui nourrit la plante et permet sa croissance, inclure le cout de 800</w:t>
      </w:r>
      <w:r w:rsidR="00A51E33">
        <w:t xml:space="preserve"> </w:t>
      </w:r>
      <w:r>
        <w:t>$</w:t>
      </w:r>
    </w:p>
    <w:p w14:paraId="4D5C1B73" w14:textId="1EC89EAF" w:rsidR="00693C49" w:rsidRDefault="00693C49" w:rsidP="00CF6819">
      <w:pPr>
        <w:pStyle w:val="ListParagraph"/>
        <w:numPr>
          <w:ilvl w:val="0"/>
          <w:numId w:val="8"/>
        </w:numPr>
        <w:jc w:val="both"/>
      </w:pPr>
      <w:r>
        <w:t>NON pour le taillage de la deuxième année, car la production est déjà entamé</w:t>
      </w:r>
      <w:r w:rsidR="00A51E33">
        <w:t>e</w:t>
      </w:r>
      <w:r>
        <w:t xml:space="preserve"> pour les cerisiers. Ainsi ce cout va aller dans les charges d’exploitation de l’exercice</w:t>
      </w:r>
    </w:p>
    <w:p w14:paraId="02980F7E" w14:textId="7E4D5725" w:rsidR="00AC67F6" w:rsidRDefault="00AC67F6" w:rsidP="00CF6819">
      <w:pPr>
        <w:jc w:val="both"/>
      </w:pPr>
      <w:r>
        <w:t xml:space="preserve">Conclusion – </w:t>
      </w:r>
      <w:r w:rsidR="00693C49">
        <w:t>les cerisiers doivent être présentés dans les immobilisations corporelles</w:t>
      </w:r>
      <w:r w:rsidR="00A0145C">
        <w:t xml:space="preserve">. </w:t>
      </w:r>
      <w:r w:rsidR="00A51E33">
        <w:t xml:space="preserve">Les couts engagés pour la croissance des cerisiers qui sont ajoutés au montant de l’immobilisation corporelle que représente les cerisiers pour LCDZ sont de 13 540 $. </w:t>
      </w:r>
      <w:r w:rsidR="00A0145C">
        <w:t>Alors que les frais engagés qui ne sont pas capitalisables doivent se retrouver dans les charges de l’année pour laquelle les frais sont engagés.</w:t>
      </w:r>
    </w:p>
    <w:p w14:paraId="203768A2" w14:textId="10546B63" w:rsidR="007C0A40" w:rsidRDefault="00AC67F6" w:rsidP="00CF6819">
      <w:pPr>
        <w:jc w:val="both"/>
      </w:pPr>
      <w:r>
        <w:t xml:space="preserve">Écriture ajustement </w:t>
      </w:r>
      <w:r w:rsidR="006F2819">
        <w:t>Au</w:t>
      </w:r>
      <w:r w:rsidR="007C0A40">
        <w:t xml:space="preserve"> niveau des frais ultérieurs, il est mentionné que les frais sont entièrement comptabilisés dans les charges pour la société, ainsi il faut ajuster le cout des cerisiers et les charges des exercices antérieurs (soit les </w:t>
      </w:r>
      <w:r w:rsidR="006F2819">
        <w:t>RND</w:t>
      </w:r>
      <w:r w:rsidR="007C0A40">
        <w:t xml:space="preserve"> pour l’année actuelle)</w:t>
      </w:r>
    </w:p>
    <w:p w14:paraId="1BCAF6C6" w14:textId="0CB1D87D" w:rsidR="007C0A40" w:rsidRDefault="007C0A40" w:rsidP="00CF6819">
      <w:pPr>
        <w:spacing w:after="0"/>
        <w:jc w:val="both"/>
      </w:pPr>
      <w:r>
        <w:t xml:space="preserve">Cerisiers, </w:t>
      </w:r>
      <w:r w:rsidR="0048680A">
        <w:rPr>
          <w:color w:val="00B0F0"/>
        </w:rPr>
        <w:t>plante productrice</w:t>
      </w:r>
      <w:proofErr w:type="gramStart"/>
      <w:r w:rsidR="0048680A">
        <w:rPr>
          <w:color w:val="00B0F0"/>
        </w:rPr>
        <w:tab/>
      </w:r>
      <w:r w:rsidRPr="0048680A">
        <w:rPr>
          <w:color w:val="00B0F0"/>
        </w:rPr>
        <w:t xml:space="preserve"> </w:t>
      </w:r>
      <w:r>
        <w:t xml:space="preserve"> </w:t>
      </w:r>
      <w:r w:rsidR="006F2819">
        <w:tab/>
      </w:r>
      <w:proofErr w:type="gramEnd"/>
      <w:r>
        <w:t>13</w:t>
      </w:r>
      <w:r w:rsidR="00380648">
        <w:t> </w:t>
      </w:r>
      <w:r>
        <w:t>540</w:t>
      </w:r>
      <w:r w:rsidR="008F5AD4">
        <w:t xml:space="preserve"> $</w:t>
      </w:r>
    </w:p>
    <w:p w14:paraId="774E7F1F" w14:textId="3B82282E" w:rsidR="007C0A40" w:rsidRDefault="007C0A40" w:rsidP="00CF6819">
      <w:pPr>
        <w:jc w:val="both"/>
      </w:pPr>
      <w:r w:rsidRPr="00345CA4">
        <w:t>@</w:t>
      </w:r>
      <w:r>
        <w:t xml:space="preserve"> </w:t>
      </w:r>
      <w:r w:rsidR="006F2819">
        <w:t>RND</w:t>
      </w:r>
      <w:r>
        <w:t xml:space="preserve"> d’ouverture</w:t>
      </w:r>
      <w:r w:rsidR="006F2819">
        <w:tab/>
      </w:r>
      <w:r w:rsidR="006F2819">
        <w:tab/>
      </w:r>
      <w:r w:rsidR="006F2819">
        <w:tab/>
      </w:r>
      <w:r w:rsidR="006F2819">
        <w:tab/>
      </w:r>
      <w:r>
        <w:t xml:space="preserve"> 13</w:t>
      </w:r>
      <w:r w:rsidR="00380648">
        <w:t> </w:t>
      </w:r>
      <w:r>
        <w:t>540</w:t>
      </w:r>
      <w:r w:rsidR="008F5AD4">
        <w:t xml:space="preserve"> $</w:t>
      </w:r>
    </w:p>
    <w:p w14:paraId="7B65647B" w14:textId="5BB8411C" w:rsidR="007C0A40" w:rsidRDefault="007C0A40" w:rsidP="00CF6819">
      <w:pPr>
        <w:jc w:val="both"/>
      </w:pPr>
    </w:p>
    <w:p w14:paraId="1B456330" w14:textId="2BAE6319" w:rsidR="007C0A40" w:rsidRPr="006F2819" w:rsidRDefault="007C0A40" w:rsidP="00CF6819">
      <w:pPr>
        <w:jc w:val="both"/>
        <w:rPr>
          <w:u w:val="single"/>
        </w:rPr>
      </w:pPr>
      <w:r w:rsidRPr="006F2819">
        <w:rPr>
          <w:u w:val="single"/>
        </w:rPr>
        <w:t>Question – les pertes de cerisiers par le froid et l’impact sur la valeur des immobilisations</w:t>
      </w:r>
    </w:p>
    <w:p w14:paraId="4FFAE654" w14:textId="0A9EC4FA" w:rsidR="007C0A40" w:rsidRDefault="007C0A40" w:rsidP="00CF6819">
      <w:pPr>
        <w:jc w:val="both"/>
      </w:pPr>
      <w:r>
        <w:t>Norme – Dépréciation d’actif (IAS 36)</w:t>
      </w:r>
    </w:p>
    <w:p w14:paraId="5979429B" w14:textId="358F2DC9" w:rsidR="007C0A40" w:rsidRDefault="007C0A40" w:rsidP="00CF6819">
      <w:pPr>
        <w:jc w:val="both"/>
      </w:pPr>
      <w:r>
        <w:t>Application – Comptabilisation de la perte de valeur pour amener l’actif à sa valeur recouvrable</w:t>
      </w:r>
      <w:r w:rsidR="006F2819">
        <w:t>, selon IAS 36</w:t>
      </w:r>
      <w:r>
        <w:t>. Donc connaitre la valeur perdue des 100 cerisiers ainsi que les revenus prévu</w:t>
      </w:r>
      <w:r w:rsidR="006F2819">
        <w:t>s</w:t>
      </w:r>
      <w:r>
        <w:t xml:space="preserve"> avec la vente du bois qui est obtenu</w:t>
      </w:r>
    </w:p>
    <w:p w14:paraId="76C39C11" w14:textId="3C0A7A91" w:rsidR="007C0A40" w:rsidRDefault="007C0A40" w:rsidP="00CF6819">
      <w:pPr>
        <w:pStyle w:val="ListParagraph"/>
        <w:numPr>
          <w:ilvl w:val="0"/>
          <w:numId w:val="9"/>
        </w:numPr>
        <w:jc w:val="both"/>
      </w:pPr>
      <w:r>
        <w:t>Valeur des cerisiers au bilan = (16 839</w:t>
      </w:r>
      <w:r w:rsidR="008F5AD4">
        <w:t xml:space="preserve"> $</w:t>
      </w:r>
      <w:r>
        <w:t xml:space="preserve"> + 13 640</w:t>
      </w:r>
      <w:r w:rsidR="008F5AD4">
        <w:t xml:space="preserve"> $</w:t>
      </w:r>
      <w:r>
        <w:t>) = 30 379</w:t>
      </w:r>
    </w:p>
    <w:p w14:paraId="515B24CF" w14:textId="7DC65533" w:rsidR="007C0A40" w:rsidRDefault="007C0A40" w:rsidP="00CF6819">
      <w:pPr>
        <w:pStyle w:val="ListParagraph"/>
        <w:numPr>
          <w:ilvl w:val="0"/>
          <w:numId w:val="9"/>
        </w:numPr>
        <w:jc w:val="both"/>
      </w:pPr>
      <w:r>
        <w:t xml:space="preserve">Valeur perdue = 30 379 / 2000 * 100 = </w:t>
      </w:r>
      <w:r w:rsidR="00625210">
        <w:t>1 519</w:t>
      </w:r>
      <w:r w:rsidR="008F5AD4">
        <w:t xml:space="preserve"> $</w:t>
      </w:r>
    </w:p>
    <w:p w14:paraId="55FA6BA6" w14:textId="58EF9620" w:rsidR="00625210" w:rsidRDefault="00625210" w:rsidP="00CF6819">
      <w:pPr>
        <w:pStyle w:val="ListParagraph"/>
        <w:numPr>
          <w:ilvl w:val="0"/>
          <w:numId w:val="9"/>
        </w:numPr>
        <w:jc w:val="both"/>
      </w:pPr>
      <w:r>
        <w:t>Produit de la vente du bois = 1</w:t>
      </w:r>
      <w:r w:rsidR="008F5AD4">
        <w:t xml:space="preserve"> $</w:t>
      </w:r>
      <w:r>
        <w:t xml:space="preserve"> *100 = 100</w:t>
      </w:r>
      <w:r w:rsidR="008F5AD4">
        <w:t xml:space="preserve"> $</w:t>
      </w:r>
    </w:p>
    <w:p w14:paraId="0D9A7F1E" w14:textId="2EBAFF96" w:rsidR="00625210" w:rsidRDefault="00625210" w:rsidP="00CF6819">
      <w:pPr>
        <w:pStyle w:val="ListParagraph"/>
        <w:numPr>
          <w:ilvl w:val="0"/>
          <w:numId w:val="9"/>
        </w:numPr>
        <w:jc w:val="both"/>
      </w:pPr>
      <w:r>
        <w:t>Perte de valeur nette = 1 519 – 100 = 1 419</w:t>
      </w:r>
      <w:r w:rsidR="008F5AD4">
        <w:t xml:space="preserve"> $</w:t>
      </w:r>
    </w:p>
    <w:p w14:paraId="53A5D0BA" w14:textId="73CB0661" w:rsidR="007C0A40" w:rsidRDefault="007C0A40" w:rsidP="00CF6819">
      <w:pPr>
        <w:jc w:val="both"/>
      </w:pPr>
      <w:r>
        <w:t>Conclusion – les</w:t>
      </w:r>
      <w:r w:rsidR="00625210">
        <w:t xml:space="preserve"> cerisiers doivent être dépréciés pour refléter la perte des 100 unités</w:t>
      </w:r>
    </w:p>
    <w:p w14:paraId="530DB296" w14:textId="6830EF7B" w:rsidR="007C0A40" w:rsidRDefault="00625210" w:rsidP="00CF6819">
      <w:pPr>
        <w:jc w:val="both"/>
      </w:pPr>
      <w:r>
        <w:lastRenderedPageBreak/>
        <w:t>Écriture ajustement – Je considère qu’aucun traitement n’a été effectué au niveau de la perte des 100 cerisiers par le froid</w:t>
      </w:r>
      <w:r w:rsidR="00510C1E">
        <w:t>, rien n’est spécifi</w:t>
      </w:r>
      <w:r w:rsidR="006F2819">
        <w:t>é</w:t>
      </w:r>
      <w:r w:rsidR="00510C1E">
        <w:t xml:space="preserve"> dans l’énoncé sur le traitement actuel et Zoé se questionne sur le traitement qui doit être effectué.</w:t>
      </w:r>
    </w:p>
    <w:p w14:paraId="11207690" w14:textId="31F5B229" w:rsidR="00625210" w:rsidRDefault="00625210" w:rsidP="00CF6819">
      <w:pPr>
        <w:spacing w:after="0"/>
        <w:jc w:val="both"/>
      </w:pPr>
      <w:r>
        <w:t xml:space="preserve">Dépréciation, charge </w:t>
      </w:r>
      <w:r w:rsidR="006F2819">
        <w:tab/>
      </w:r>
      <w:r w:rsidR="006F2819">
        <w:tab/>
      </w:r>
      <w:r w:rsidR="006F2819">
        <w:tab/>
      </w:r>
      <w:r>
        <w:t>1</w:t>
      </w:r>
      <w:r w:rsidR="00380648">
        <w:t> </w:t>
      </w:r>
      <w:r>
        <w:t>419</w:t>
      </w:r>
      <w:r w:rsidR="008F5AD4">
        <w:t xml:space="preserve"> $</w:t>
      </w:r>
    </w:p>
    <w:p w14:paraId="216EB91A" w14:textId="2D781898" w:rsidR="00625210" w:rsidRDefault="00625210" w:rsidP="00CF6819">
      <w:pPr>
        <w:spacing w:after="0"/>
        <w:jc w:val="both"/>
      </w:pPr>
      <w:r>
        <w:t xml:space="preserve">Stock de bois </w:t>
      </w:r>
      <w:r w:rsidR="006F2819">
        <w:tab/>
      </w:r>
      <w:r w:rsidR="006F2819">
        <w:tab/>
      </w:r>
      <w:r w:rsidR="006F2819">
        <w:tab/>
      </w:r>
      <w:r w:rsidR="006F2819">
        <w:tab/>
        <w:t xml:space="preserve">  </w:t>
      </w:r>
      <w:r>
        <w:t xml:space="preserve"> 100</w:t>
      </w:r>
      <w:r w:rsidR="008F5AD4">
        <w:t xml:space="preserve"> $</w:t>
      </w:r>
    </w:p>
    <w:p w14:paraId="7F0DE767" w14:textId="02CA4A14" w:rsidR="00625210" w:rsidRDefault="00625210" w:rsidP="00CF6819">
      <w:pPr>
        <w:jc w:val="both"/>
      </w:pPr>
      <w:r w:rsidRPr="00345CA4">
        <w:t>@</w:t>
      </w:r>
      <w:r w:rsidRPr="00625210">
        <w:t xml:space="preserve"> </w:t>
      </w:r>
      <w:r>
        <w:t xml:space="preserve">Cerisiers, immobilisation corporelle </w:t>
      </w:r>
      <w:r w:rsidR="006F2819">
        <w:tab/>
      </w:r>
      <w:proofErr w:type="gramStart"/>
      <w:r w:rsidR="006F2819">
        <w:tab/>
      </w:r>
      <w:r>
        <w:t xml:space="preserve">  1</w:t>
      </w:r>
      <w:proofErr w:type="gramEnd"/>
      <w:r w:rsidR="00380648">
        <w:t> </w:t>
      </w:r>
      <w:r>
        <w:t>519</w:t>
      </w:r>
      <w:r w:rsidR="008F5AD4">
        <w:t xml:space="preserve"> $</w:t>
      </w:r>
    </w:p>
    <w:p w14:paraId="5775D102" w14:textId="77777777" w:rsidR="002C0270" w:rsidRDefault="002C0270" w:rsidP="00CF6819">
      <w:pPr>
        <w:jc w:val="both"/>
        <w:rPr>
          <w:u w:val="single"/>
        </w:rPr>
      </w:pPr>
    </w:p>
    <w:p w14:paraId="3996345E" w14:textId="5A1D8B66" w:rsidR="00625210" w:rsidRPr="006F2819" w:rsidRDefault="00625210" w:rsidP="00CF6819">
      <w:pPr>
        <w:jc w:val="both"/>
        <w:rPr>
          <w:u w:val="single"/>
        </w:rPr>
      </w:pPr>
      <w:r w:rsidRPr="006F2819">
        <w:rPr>
          <w:u w:val="single"/>
        </w:rPr>
        <w:t>Traitement ultérieur des cerisiers</w:t>
      </w:r>
      <w:r w:rsidR="009D2856" w:rsidRPr="006F2819">
        <w:rPr>
          <w:u w:val="single"/>
        </w:rPr>
        <w:t>, amortissement</w:t>
      </w:r>
    </w:p>
    <w:p w14:paraId="30E2A020" w14:textId="02E49888" w:rsidR="00625210" w:rsidRDefault="00625210" w:rsidP="00CF6819">
      <w:pPr>
        <w:jc w:val="both"/>
      </w:pPr>
      <w:r>
        <w:t>Ils doivent être amorti</w:t>
      </w:r>
      <w:r w:rsidR="006F2819">
        <w:t>s</w:t>
      </w:r>
      <w:r>
        <w:t xml:space="preserve"> selon leur durée d’utilité, soit dans la situation qui est de 18 ans. Car les cerisiers produisent une récolte après 2 années de vie et ils doivent être remplacés lors de leur 20</w:t>
      </w:r>
      <w:r w:rsidRPr="00625210">
        <w:rPr>
          <w:vertAlign w:val="superscript"/>
        </w:rPr>
        <w:t>ème</w:t>
      </w:r>
      <w:r>
        <w:t xml:space="preserve"> année de vie. De plus l’amortissement doit tenir compte de la valeur résiduelle les cerisiers, qui estimé à 1</w:t>
      </w:r>
      <w:r w:rsidR="008F5AD4">
        <w:t xml:space="preserve"> $</w:t>
      </w:r>
      <w:r>
        <w:t xml:space="preserve"> par cerisiers en bois de chauffage.</w:t>
      </w:r>
    </w:p>
    <w:p w14:paraId="1CBC319D" w14:textId="3E8DA760" w:rsidR="006835F5" w:rsidRDefault="006F2819" w:rsidP="00CF6819">
      <w:pPr>
        <w:jc w:val="both"/>
      </w:pPr>
      <w:r>
        <w:t>Il faut corriger pour l’amortissement</w:t>
      </w:r>
      <w:r w:rsidR="00625210">
        <w:t xml:space="preserve"> des cerisiers dans les états financiers, </w:t>
      </w:r>
      <w:r>
        <w:t>à partir de la date où le cerisier devient productif – après deux ans. Choix amortissement linéaire car plus simple pour Zoé</w:t>
      </w:r>
    </w:p>
    <w:p w14:paraId="056D8201" w14:textId="1E22EFC3" w:rsidR="006F2819" w:rsidRDefault="006F2819" w:rsidP="00CF6819">
      <w:pPr>
        <w:jc w:val="both"/>
      </w:pPr>
      <w:r>
        <w:t>Valeur des cerisiers : 30 379 – 1529 (perte due au froid) = 28 850</w:t>
      </w:r>
    </w:p>
    <w:p w14:paraId="3D54DF76" w14:textId="79D4FA4E" w:rsidR="006F2819" w:rsidRDefault="006F2819" w:rsidP="00CF6819">
      <w:pPr>
        <w:jc w:val="both"/>
      </w:pPr>
      <w:r>
        <w:t>28 850 / 18 ans = 1 603 $ par exercice</w:t>
      </w:r>
    </w:p>
    <w:p w14:paraId="6185260E" w14:textId="2DC863DB" w:rsidR="00510C1E" w:rsidRDefault="00AC24BF" w:rsidP="00CF6819">
      <w:pPr>
        <w:spacing w:after="0"/>
        <w:jc w:val="both"/>
      </w:pPr>
      <w:r>
        <w:t>Charges d’a</w:t>
      </w:r>
      <w:r w:rsidR="00510C1E">
        <w:t xml:space="preserve">mortissement </w:t>
      </w:r>
      <w:proofErr w:type="gramStart"/>
      <w:r w:rsidR="00510C1E">
        <w:t xml:space="preserve">cerisiers  </w:t>
      </w:r>
      <w:r w:rsidR="006F2819">
        <w:tab/>
      </w:r>
      <w:proofErr w:type="gramEnd"/>
      <w:r w:rsidR="006F2819">
        <w:t>1 603 $</w:t>
      </w:r>
    </w:p>
    <w:p w14:paraId="414368E3" w14:textId="7E2986C6" w:rsidR="00510C1E" w:rsidRDefault="00510C1E" w:rsidP="00CF6819">
      <w:pPr>
        <w:jc w:val="both"/>
      </w:pPr>
      <w:r w:rsidRPr="00345CA4">
        <w:t>@</w:t>
      </w:r>
      <w:r w:rsidRPr="00625210">
        <w:t xml:space="preserve"> </w:t>
      </w:r>
      <w:r>
        <w:t xml:space="preserve">Amortissement cumulé cerisiers </w:t>
      </w:r>
      <w:r w:rsidR="006F2819">
        <w:tab/>
      </w:r>
      <w:r w:rsidR="006F2819">
        <w:tab/>
        <w:t>1 603 $</w:t>
      </w:r>
    </w:p>
    <w:p w14:paraId="349C2643" w14:textId="1755310B" w:rsidR="00212CE5" w:rsidRDefault="006F2819" w:rsidP="00CF6819">
      <w:pPr>
        <w:jc w:val="both"/>
        <w:rPr>
          <w:color w:val="C00000"/>
        </w:rPr>
      </w:pPr>
      <w:r>
        <w:rPr>
          <w:color w:val="C00000"/>
        </w:rPr>
        <w:t>L’amortissement</w:t>
      </w:r>
      <w:r w:rsidR="006835F5" w:rsidRPr="006835F5">
        <w:rPr>
          <w:color w:val="C00000"/>
        </w:rPr>
        <w:t xml:space="preserve"> ne représentait pas une portion majeure de la problématique des cerisiers selon moi. Simplement vous fier sur le jugement pour déterminer les éléments secondaires lorsqu’il est nécessaire de passer à l’indicateur suivant.</w:t>
      </w:r>
      <w:r w:rsidR="006835F5">
        <w:rPr>
          <w:color w:val="C00000"/>
        </w:rPr>
        <w:t xml:space="preserve"> </w:t>
      </w:r>
      <w:r w:rsidR="00212CE5">
        <w:rPr>
          <w:color w:val="C00000"/>
        </w:rPr>
        <w:t>Quand vous voyez que vous n’êtes pas en mesure de compléter une problématique, simplement conclure rapidement et continuer.</w:t>
      </w:r>
    </w:p>
    <w:p w14:paraId="5CF3DBD0" w14:textId="6DCC1EBD" w:rsidR="00AC67F6" w:rsidRDefault="00AC67F6" w:rsidP="00CF6819">
      <w:pPr>
        <w:jc w:val="both"/>
      </w:pPr>
      <w:r>
        <w:t xml:space="preserve">Impact sur parties prenantes – </w:t>
      </w:r>
      <w:r w:rsidR="006835F5">
        <w:t>La réduction des charges et la capitalisation des frais de 13 540 $ additionnels présentement manquant dans la valeur des cerisiers</w:t>
      </w:r>
      <w:r w:rsidR="006F2819">
        <w:t xml:space="preserve"> (moins l’amortissement cumulé)</w:t>
      </w:r>
      <w:r w:rsidR="006835F5">
        <w:t xml:space="preserve"> risquent de plaire à Zoé ainsi qu’aux autres parties prenantes, car cela témoigne d’un meilleur résultat pour la société avec la diminution des charges</w:t>
      </w:r>
      <w:r w:rsidR="00D12CC2">
        <w:t xml:space="preserve">. </w:t>
      </w:r>
    </w:p>
    <w:p w14:paraId="347C2F5F" w14:textId="2A0FFB61" w:rsidR="00AC67F6" w:rsidRDefault="00AC67F6" w:rsidP="00CF6819">
      <w:pPr>
        <w:jc w:val="both"/>
      </w:pPr>
    </w:p>
    <w:p w14:paraId="6162B1DC" w14:textId="77777777" w:rsidR="00CF6819" w:rsidRDefault="00CF6819" w:rsidP="00CF6819">
      <w:pPr>
        <w:jc w:val="both"/>
      </w:pPr>
    </w:p>
    <w:p w14:paraId="1B3214D3" w14:textId="2148C16D" w:rsidR="00AC67F6" w:rsidRPr="002C0270" w:rsidRDefault="00AC67F6" w:rsidP="00CF6819">
      <w:pPr>
        <w:jc w:val="both"/>
        <w:rPr>
          <w:b/>
          <w:bCs/>
          <w:u w:val="single"/>
        </w:rPr>
      </w:pPr>
      <w:r w:rsidRPr="00197863">
        <w:rPr>
          <w:b/>
          <w:bCs/>
          <w:highlight w:val="cyan"/>
          <w:u w:val="single"/>
        </w:rPr>
        <w:t>Traitement comptable pour</w:t>
      </w:r>
      <w:r w:rsidR="009E63E2" w:rsidRPr="00197863">
        <w:rPr>
          <w:b/>
          <w:bCs/>
          <w:highlight w:val="cyan"/>
          <w:u w:val="single"/>
        </w:rPr>
        <w:t xml:space="preserve"> les stocks de cerises</w:t>
      </w:r>
      <w:r w:rsidR="009E63E2" w:rsidRPr="002C0270">
        <w:rPr>
          <w:b/>
          <w:bCs/>
          <w:u w:val="single"/>
        </w:rPr>
        <w:t xml:space="preserve"> </w:t>
      </w:r>
    </w:p>
    <w:p w14:paraId="6B5596CD" w14:textId="1A026B6F" w:rsidR="00AC67F6" w:rsidRDefault="00AC67F6" w:rsidP="00CF6819">
      <w:pPr>
        <w:jc w:val="both"/>
      </w:pPr>
      <w:r>
        <w:t xml:space="preserve">Question – </w:t>
      </w:r>
      <w:r w:rsidR="009E63E2">
        <w:t>Comptabilisation des stocks de cerises, produit agricole</w:t>
      </w:r>
      <w:r w:rsidR="006F2819">
        <w:t>s</w:t>
      </w:r>
      <w:r w:rsidR="009E63E2">
        <w:t xml:space="preserve"> restants en fin d’exercice</w:t>
      </w:r>
    </w:p>
    <w:p w14:paraId="4D87207F" w14:textId="069AF70F" w:rsidR="00AC67F6" w:rsidRDefault="00AC67F6" w:rsidP="00CF6819">
      <w:pPr>
        <w:jc w:val="both"/>
      </w:pPr>
      <w:r>
        <w:t xml:space="preserve">Norme – </w:t>
      </w:r>
      <w:r w:rsidR="003503E5">
        <w:t>Agriculture (IAS 41) &amp;</w:t>
      </w:r>
      <w:r w:rsidR="009E63E2">
        <w:t xml:space="preserve"> Stock (IAS 2)</w:t>
      </w:r>
    </w:p>
    <w:p w14:paraId="53F682E0" w14:textId="2A91A37F" w:rsidR="00AC67F6" w:rsidRDefault="00AC67F6" w:rsidP="00CF6819">
      <w:pPr>
        <w:jc w:val="both"/>
      </w:pPr>
      <w:r>
        <w:t xml:space="preserve">Application – </w:t>
      </w:r>
      <w:r w:rsidR="00A31823">
        <w:t>Nature des cerises</w:t>
      </w:r>
    </w:p>
    <w:p w14:paraId="6B8C1F63" w14:textId="3DAEF005" w:rsidR="003503E5" w:rsidRDefault="003503E5" w:rsidP="00CF6819">
      <w:pPr>
        <w:jc w:val="both"/>
      </w:pPr>
      <w:r>
        <w:t>Comptabiliser un produit agricole lorsque :</w:t>
      </w:r>
    </w:p>
    <w:p w14:paraId="12199FA4" w14:textId="4F52CCE7" w:rsidR="003503E5" w:rsidRPr="006F2819" w:rsidRDefault="003503E5" w:rsidP="00CF6819">
      <w:pPr>
        <w:pStyle w:val="ListParagraph"/>
        <w:numPr>
          <w:ilvl w:val="0"/>
          <w:numId w:val="13"/>
        </w:numPr>
        <w:jc w:val="both"/>
        <w:rPr>
          <w:i/>
          <w:iCs/>
        </w:rPr>
      </w:pPr>
      <w:proofErr w:type="gramStart"/>
      <w:r>
        <w:lastRenderedPageBreak/>
        <w:t>l'entité</w:t>
      </w:r>
      <w:proofErr w:type="gramEnd"/>
      <w:r>
        <w:t xml:space="preserve"> a le contrôle de l'actif du fait d'événements passés ; </w:t>
      </w:r>
      <w:r w:rsidRPr="006F2819">
        <w:rPr>
          <w:i/>
          <w:iCs/>
        </w:rPr>
        <w:t xml:space="preserve">Oui, les stock sont en possession de la société de par la récolte antérieure effectuée. De plus, </w:t>
      </w:r>
      <w:proofErr w:type="gramStart"/>
      <w:r w:rsidRPr="006F2819">
        <w:rPr>
          <w:i/>
          <w:iCs/>
        </w:rPr>
        <w:t>les stock</w:t>
      </w:r>
      <w:proofErr w:type="gramEnd"/>
      <w:r w:rsidRPr="006F2819">
        <w:rPr>
          <w:i/>
          <w:iCs/>
        </w:rPr>
        <w:t xml:space="preserve"> de cerises encore sur l’arbre sont également sous le contrôle de LCDZ</w:t>
      </w:r>
    </w:p>
    <w:p w14:paraId="4BFCE229" w14:textId="5F8029D3" w:rsidR="003503E5" w:rsidRPr="006F2819" w:rsidRDefault="003503E5" w:rsidP="00CF6819">
      <w:pPr>
        <w:pStyle w:val="ListParagraph"/>
        <w:numPr>
          <w:ilvl w:val="0"/>
          <w:numId w:val="13"/>
        </w:numPr>
        <w:jc w:val="both"/>
        <w:rPr>
          <w:i/>
          <w:iCs/>
        </w:rPr>
      </w:pPr>
      <w:proofErr w:type="gramStart"/>
      <w:r>
        <w:t>probable</w:t>
      </w:r>
      <w:proofErr w:type="gramEnd"/>
      <w:r>
        <w:t xml:space="preserve"> que les avantages économiques futurs de cet actif iront à l'entité ; </w:t>
      </w:r>
      <w:r w:rsidRPr="006F2819">
        <w:rPr>
          <w:i/>
          <w:iCs/>
        </w:rPr>
        <w:t>Oui, la société fait principalement la vente de cerises, ainsi les stocks vont apporter un accroissement d’avantage économique</w:t>
      </w:r>
    </w:p>
    <w:p w14:paraId="303A0A71" w14:textId="28D554B4" w:rsidR="003503E5" w:rsidRDefault="003503E5" w:rsidP="00CF6819">
      <w:pPr>
        <w:pStyle w:val="ListParagraph"/>
        <w:numPr>
          <w:ilvl w:val="0"/>
          <w:numId w:val="13"/>
        </w:numPr>
        <w:jc w:val="both"/>
      </w:pPr>
      <w:proofErr w:type="gramStart"/>
      <w:r>
        <w:t>la</w:t>
      </w:r>
      <w:proofErr w:type="gramEnd"/>
      <w:r>
        <w:t xml:space="preserve"> juste valeur ou le coût de cet actif peut être évalué de façon fiable. </w:t>
      </w:r>
      <w:r w:rsidRPr="006F2819">
        <w:rPr>
          <w:i/>
          <w:iCs/>
        </w:rPr>
        <w:t>Oui, il est possible de connaitre la juste valeur des cerises en fonction de prix de vente de la société</w:t>
      </w:r>
    </w:p>
    <w:p w14:paraId="3F9EC508" w14:textId="493ED025" w:rsidR="003503E5" w:rsidRDefault="003503E5" w:rsidP="00CF6819">
      <w:pPr>
        <w:jc w:val="both"/>
      </w:pPr>
      <w:r>
        <w:t>Mesure des stocks</w:t>
      </w:r>
    </w:p>
    <w:p w14:paraId="09C3EBC5" w14:textId="48DCB17F" w:rsidR="0022230C" w:rsidRDefault="00230F69" w:rsidP="00CF6819">
      <w:pPr>
        <w:jc w:val="both"/>
      </w:pPr>
      <w:r>
        <w:t>Selon IAS 41, u</w:t>
      </w:r>
      <w:r w:rsidR="0022230C" w:rsidRPr="0022230C">
        <w:t>n produit agricole récolté à partir des actifs biologiques d'une entité doit être évalué à sa juste valeur diminuée des coûts de la vente au moment de la récolte. Cette évaluation est le coût à cette date selon IAS 2 Stocks</w:t>
      </w:r>
      <w:r w:rsidR="0022230C">
        <w:t>.</w:t>
      </w:r>
    </w:p>
    <w:p w14:paraId="6655FC0C" w14:textId="460BF7E1" w:rsidR="00BD07F0" w:rsidRDefault="00D33CD3" w:rsidP="00CF6819">
      <w:pPr>
        <w:jc w:val="both"/>
      </w:pPr>
      <w:r>
        <w:t xml:space="preserve">La juste valeur sur le marché principal qui est l’auto-cueillette </w:t>
      </w:r>
      <w:r w:rsidR="00BD07F0">
        <w:t xml:space="preserve">varie </w:t>
      </w:r>
      <w:r w:rsidR="0022230C">
        <w:t xml:space="preserve">entre </w:t>
      </w:r>
      <w:r w:rsidR="00BD07F0">
        <w:t>les valeurs suivantes</w:t>
      </w:r>
    </w:p>
    <w:p w14:paraId="298CD519" w14:textId="651600E3" w:rsidR="00BD07F0" w:rsidRDefault="00BD07F0" w:rsidP="00CF6819">
      <w:pPr>
        <w:pStyle w:val="ListParagraph"/>
        <w:numPr>
          <w:ilvl w:val="0"/>
          <w:numId w:val="15"/>
        </w:numPr>
        <w:jc w:val="both"/>
      </w:pPr>
      <w:r>
        <w:t>7</w:t>
      </w:r>
      <w:r w:rsidR="00D33CD3">
        <w:t xml:space="preserve"> </w:t>
      </w:r>
      <w:r>
        <w:t xml:space="preserve">$ pour 1,5L = </w:t>
      </w:r>
      <w:r w:rsidR="0022230C">
        <w:t>4,</w:t>
      </w:r>
      <w:r>
        <w:t>67</w:t>
      </w:r>
      <w:r w:rsidR="00D33CD3">
        <w:t xml:space="preserve"> </w:t>
      </w:r>
      <w:r w:rsidR="0022230C">
        <w:t>$</w:t>
      </w:r>
      <w:r>
        <w:t xml:space="preserve"> par L</w:t>
      </w:r>
    </w:p>
    <w:p w14:paraId="0E133523" w14:textId="0E08549D" w:rsidR="00BD07F0" w:rsidRDefault="00BD07F0" w:rsidP="00CF6819">
      <w:pPr>
        <w:pStyle w:val="ListParagraph"/>
        <w:numPr>
          <w:ilvl w:val="0"/>
          <w:numId w:val="15"/>
        </w:numPr>
        <w:jc w:val="both"/>
      </w:pPr>
      <w:r>
        <w:t>13</w:t>
      </w:r>
      <w:r w:rsidR="00D33CD3">
        <w:t xml:space="preserve"> </w:t>
      </w:r>
      <w:r>
        <w:t xml:space="preserve">$ pour 3L = </w:t>
      </w:r>
      <w:r w:rsidR="0022230C">
        <w:t>4,</w:t>
      </w:r>
      <w:r>
        <w:t>33</w:t>
      </w:r>
      <w:r w:rsidR="00D33CD3">
        <w:t xml:space="preserve"> </w:t>
      </w:r>
      <w:r>
        <w:t>$ par L</w:t>
      </w:r>
    </w:p>
    <w:p w14:paraId="4FEE4AAA" w14:textId="66648126" w:rsidR="00BD07F0" w:rsidRDefault="00BD07F0" w:rsidP="00CF6819">
      <w:pPr>
        <w:jc w:val="both"/>
      </w:pPr>
      <w:r>
        <w:t>M</w:t>
      </w:r>
      <w:r w:rsidR="0022230C">
        <w:t xml:space="preserve">oins les frais de vente </w:t>
      </w:r>
      <w:r>
        <w:t xml:space="preserve">et </w:t>
      </w:r>
      <w:r w:rsidR="0022230C">
        <w:t>considérant l’autocueillette</w:t>
      </w:r>
      <w:r w:rsidR="00A813EE">
        <w:rPr>
          <w:color w:val="00B0F0"/>
        </w:rPr>
        <w:t xml:space="preserve"> lien marché principal</w:t>
      </w:r>
      <w:r w:rsidR="0022230C">
        <w:t xml:space="preserve">, </w:t>
      </w:r>
      <w:r>
        <w:t>les frais de vente seront considérés comme inexistants</w:t>
      </w:r>
      <w:r w:rsidR="0022230C">
        <w:t>.</w:t>
      </w:r>
    </w:p>
    <w:p w14:paraId="3307A3F1" w14:textId="38BB76CE" w:rsidR="00AC67F6" w:rsidRDefault="00AC67F6" w:rsidP="00CF6819">
      <w:pPr>
        <w:jc w:val="both"/>
      </w:pPr>
      <w:r>
        <w:t xml:space="preserve">Conclusion – </w:t>
      </w:r>
      <w:r w:rsidR="00BD07F0">
        <w:t>Ainsi chaque litre de cerise doit être comptabilisé comme un stock selon une juste valeur de 4,33</w:t>
      </w:r>
      <w:r w:rsidR="008F5AD4">
        <w:t xml:space="preserve"> $</w:t>
      </w:r>
      <w:r w:rsidR="00D33CD3">
        <w:t xml:space="preserve">, soit le prix minimum </w:t>
      </w:r>
      <w:r w:rsidR="00D33CD3" w:rsidRPr="00A813EE">
        <w:rPr>
          <w:i/>
          <w:iCs/>
          <w:color w:val="00B0F0"/>
        </w:rPr>
        <w:t>(autre conclusion sur juste valeur entre ces deux prix serait également correcte).</w:t>
      </w:r>
      <w:r w:rsidR="00BD07F0" w:rsidRPr="00A813EE">
        <w:rPr>
          <w:color w:val="00B0F0"/>
        </w:rPr>
        <w:t xml:space="preserve"> </w:t>
      </w:r>
      <w:r w:rsidR="00BD07F0">
        <w:t>La valeur pour l’ensemble des stock</w:t>
      </w:r>
      <w:r w:rsidR="00A813EE">
        <w:t>s</w:t>
      </w:r>
      <w:r w:rsidR="00BD07F0">
        <w:t xml:space="preserve"> de 10 500 litres est donc de 45 465</w:t>
      </w:r>
      <w:r w:rsidR="008F5AD4">
        <w:t xml:space="preserve"> $</w:t>
      </w:r>
      <w:r w:rsidR="00BD07F0">
        <w:t xml:space="preserve"> en fin d’exercice.</w:t>
      </w:r>
    </w:p>
    <w:p w14:paraId="37E95F23" w14:textId="77777777" w:rsidR="00043D1D" w:rsidRDefault="00AC67F6" w:rsidP="00CF6819">
      <w:pPr>
        <w:jc w:val="both"/>
      </w:pPr>
      <w:r>
        <w:t>Écriture ajustement –</w:t>
      </w:r>
    </w:p>
    <w:p w14:paraId="472922DA" w14:textId="2B5DED19" w:rsidR="00AC67F6" w:rsidRDefault="00D33CD3" w:rsidP="00CF6819">
      <w:pPr>
        <w:jc w:val="both"/>
      </w:pPr>
      <w:r>
        <w:t xml:space="preserve">Puisqu’aucun n’enregistrement n’a été fait : </w:t>
      </w:r>
    </w:p>
    <w:p w14:paraId="68EC0574" w14:textId="18CD3619" w:rsidR="000F1A74" w:rsidRDefault="000F1A74" w:rsidP="00CF6819">
      <w:pPr>
        <w:jc w:val="both"/>
      </w:pPr>
      <w:r>
        <w:t xml:space="preserve">Stock de cerises </w:t>
      </w:r>
      <w:r w:rsidR="00D33CD3">
        <w:tab/>
      </w:r>
      <w:r w:rsidR="00D33CD3">
        <w:tab/>
      </w:r>
      <w:r>
        <w:t>45 465</w:t>
      </w:r>
      <w:r w:rsidR="00D33CD3">
        <w:t xml:space="preserve"> </w:t>
      </w:r>
      <w:r>
        <w:t>$</w:t>
      </w:r>
    </w:p>
    <w:p w14:paraId="56D13BBF" w14:textId="11A44350" w:rsidR="00FC09F9" w:rsidRDefault="000F1A74" w:rsidP="00CF6819">
      <w:pPr>
        <w:jc w:val="both"/>
      </w:pPr>
      <w:r w:rsidRPr="00345CA4">
        <w:t>@</w:t>
      </w:r>
      <w:r w:rsidRPr="00625210">
        <w:t xml:space="preserve"> </w:t>
      </w:r>
      <w:r>
        <w:t xml:space="preserve">Gain sur récolte de cerises </w:t>
      </w:r>
      <w:r w:rsidR="00D33CD3">
        <w:tab/>
      </w:r>
      <w:r w:rsidR="00D33CD3">
        <w:tab/>
      </w:r>
      <w:r>
        <w:t xml:space="preserve"> 45</w:t>
      </w:r>
      <w:r w:rsidR="00FC09F9">
        <w:t> </w:t>
      </w:r>
      <w:r>
        <w:t>465</w:t>
      </w:r>
      <w:r w:rsidR="00D33CD3">
        <w:t xml:space="preserve"> </w:t>
      </w:r>
      <w:r>
        <w:t>$</w:t>
      </w:r>
    </w:p>
    <w:p w14:paraId="56AA1A3A" w14:textId="64EA1071" w:rsidR="00AC67F6" w:rsidRDefault="00AC67F6" w:rsidP="00CF6819">
      <w:pPr>
        <w:jc w:val="both"/>
      </w:pPr>
      <w:r>
        <w:t>Impact sur parties prenantes –</w:t>
      </w:r>
      <w:r w:rsidR="00D33CD3">
        <w:t xml:space="preserve"> </w:t>
      </w:r>
      <w:r w:rsidR="000F1A74">
        <w:t xml:space="preserve">l’investisseur </w:t>
      </w:r>
      <w:r w:rsidR="00D33CD3">
        <w:t>potentiel appréciera</w:t>
      </w:r>
      <w:r w:rsidR="000F1A74">
        <w:t xml:space="preserve"> cet ajustement</w:t>
      </w:r>
      <w:r w:rsidR="00D33CD3">
        <w:t xml:space="preserve"> car hausse des produits</w:t>
      </w:r>
      <w:r w:rsidR="000F1A74">
        <w:t>.</w:t>
      </w:r>
    </w:p>
    <w:p w14:paraId="71F42F2B" w14:textId="77777777" w:rsidR="00043D1D" w:rsidRDefault="00043D1D" w:rsidP="00CF6819">
      <w:pPr>
        <w:jc w:val="both"/>
      </w:pPr>
    </w:p>
    <w:p w14:paraId="5B0117FD" w14:textId="0F743734" w:rsidR="00AC67F6" w:rsidRPr="00D33CD3" w:rsidRDefault="00A05F7A" w:rsidP="00CF6819">
      <w:pPr>
        <w:jc w:val="both"/>
      </w:pPr>
      <w:r w:rsidRPr="00D33CD3">
        <w:rPr>
          <w:u w:val="single"/>
        </w:rPr>
        <w:t xml:space="preserve">La note qui décrit la méthode qui </w:t>
      </w:r>
      <w:r w:rsidR="002C0270" w:rsidRPr="00D33CD3">
        <w:rPr>
          <w:u w:val="single"/>
        </w:rPr>
        <w:t>est</w:t>
      </w:r>
      <w:r w:rsidRPr="00D33CD3">
        <w:rPr>
          <w:u w:val="single"/>
        </w:rPr>
        <w:t xml:space="preserve"> retenue pour mesurer les stocks de cerises fraîches</w:t>
      </w:r>
    </w:p>
    <w:p w14:paraId="2176C48D" w14:textId="0AC99B2D" w:rsidR="00A05F7A" w:rsidRPr="00D33CD3" w:rsidRDefault="00572265" w:rsidP="00CF6819">
      <w:pPr>
        <w:jc w:val="both"/>
      </w:pPr>
      <w:r w:rsidRPr="00D33CD3">
        <w:t xml:space="preserve">Stocks de cerises fraîches : Les stocks de cerises sont mesurés lors de la récolte selon la juste valeur réduit des frais de vente. </w:t>
      </w:r>
      <w:r w:rsidR="00666423" w:rsidRPr="00D33CD3">
        <w:t>Par la suite, l</w:t>
      </w:r>
      <w:r w:rsidRPr="00D33CD3">
        <w:t xml:space="preserve">es variations de valeur </w:t>
      </w:r>
      <w:r w:rsidR="00666423" w:rsidRPr="00D33CD3">
        <w:t>sont</w:t>
      </w:r>
      <w:r w:rsidRPr="00D33CD3">
        <w:t xml:space="preserve"> comptabilisé</w:t>
      </w:r>
      <w:r w:rsidR="00A813EE">
        <w:t>e</w:t>
      </w:r>
      <w:r w:rsidRPr="00D33CD3">
        <w:t xml:space="preserve">s au résultat net </w:t>
      </w:r>
      <w:r w:rsidR="00666423" w:rsidRPr="00D33CD3">
        <w:t>lorsqu’elles</w:t>
      </w:r>
      <w:r w:rsidRPr="00D33CD3">
        <w:t xml:space="preserve"> se produisent.</w:t>
      </w:r>
    </w:p>
    <w:p w14:paraId="4BB30B0F" w14:textId="77777777" w:rsidR="00FC09F9" w:rsidRDefault="00FC09F9" w:rsidP="00CF6819">
      <w:pPr>
        <w:jc w:val="both"/>
      </w:pPr>
    </w:p>
    <w:p w14:paraId="2EC1B9AE" w14:textId="77777777" w:rsidR="00CF6819" w:rsidRDefault="00CF6819" w:rsidP="00CF6819">
      <w:pPr>
        <w:jc w:val="both"/>
      </w:pPr>
    </w:p>
    <w:p w14:paraId="7EDA0361" w14:textId="77777777" w:rsidR="00CF6819" w:rsidRDefault="00CF6819" w:rsidP="00CF6819">
      <w:pPr>
        <w:jc w:val="both"/>
      </w:pPr>
    </w:p>
    <w:p w14:paraId="54023839" w14:textId="36F3F052" w:rsidR="00AC67F6" w:rsidRPr="0000794D" w:rsidRDefault="00AC67F6" w:rsidP="00CF6819">
      <w:pPr>
        <w:jc w:val="both"/>
        <w:rPr>
          <w:b/>
          <w:bCs/>
          <w:u w:val="single"/>
        </w:rPr>
      </w:pPr>
      <w:r w:rsidRPr="00A813EE">
        <w:rPr>
          <w:b/>
          <w:bCs/>
          <w:highlight w:val="cyan"/>
          <w:u w:val="single"/>
        </w:rPr>
        <w:lastRenderedPageBreak/>
        <w:t>Traitement comptable pour</w:t>
      </w:r>
      <w:r w:rsidR="009E63E2" w:rsidRPr="00A813EE">
        <w:rPr>
          <w:b/>
          <w:bCs/>
          <w:highlight w:val="cyan"/>
          <w:u w:val="single"/>
        </w:rPr>
        <w:t xml:space="preserve"> le rapport scientifique sur les bienfaits des cerises</w:t>
      </w:r>
    </w:p>
    <w:p w14:paraId="7433D173" w14:textId="47EF2C38" w:rsidR="00AC67F6" w:rsidRDefault="00AC67F6" w:rsidP="00CF6819">
      <w:pPr>
        <w:jc w:val="both"/>
      </w:pPr>
      <w:r>
        <w:t>Question –</w:t>
      </w:r>
      <w:r w:rsidR="009E63E2">
        <w:t xml:space="preserve"> la comptabilisation des recherches du scientifique sur les bienfaits des cerises, immo </w:t>
      </w:r>
      <w:r w:rsidR="008669A2">
        <w:t xml:space="preserve"> </w:t>
      </w:r>
      <w:r w:rsidR="009E63E2">
        <w:t>incorporelle externe acquise</w:t>
      </w:r>
      <w:r w:rsidR="006F5FC3">
        <w:t xml:space="preserve"> ou une charge pour la société</w:t>
      </w:r>
    </w:p>
    <w:p w14:paraId="02F71474" w14:textId="27A925E9" w:rsidR="00AC67F6" w:rsidRDefault="00AC67F6" w:rsidP="00CF6819">
      <w:pPr>
        <w:jc w:val="both"/>
      </w:pPr>
      <w:r>
        <w:t xml:space="preserve">Norme – </w:t>
      </w:r>
      <w:r w:rsidR="009E63E2">
        <w:t>Immobilisation incorporelle (IAS 38)</w:t>
      </w:r>
    </w:p>
    <w:p w14:paraId="0A748303" w14:textId="327D8BAF" w:rsidR="006F5FC3" w:rsidRDefault="00AC67F6" w:rsidP="00CF6819">
      <w:pPr>
        <w:jc w:val="both"/>
      </w:pPr>
      <w:r>
        <w:t xml:space="preserve">Application – </w:t>
      </w:r>
      <w:r w:rsidR="006F5FC3">
        <w:t>Critère de compta</w:t>
      </w:r>
      <w:r w:rsidR="00FF71C8">
        <w:t xml:space="preserve">bilisation </w:t>
      </w:r>
      <w:r w:rsidR="006F5FC3">
        <w:t>pour les immobilisations incorporelles</w:t>
      </w:r>
      <w:r w:rsidR="00FF71C8">
        <w:t>,</w:t>
      </w:r>
      <w:r w:rsidR="00D33CD3">
        <w:t xml:space="preserve"> pour</w:t>
      </w:r>
      <w:r w:rsidR="00FF71C8">
        <w:t xml:space="preserve"> être un actif. </w:t>
      </w:r>
    </w:p>
    <w:p w14:paraId="20A46D3E" w14:textId="79A85834" w:rsidR="00FF71C8" w:rsidRDefault="00FF71C8" w:rsidP="00CF6819">
      <w:pPr>
        <w:jc w:val="both"/>
      </w:pPr>
      <w:r>
        <w:t>Un actif est une ressource :</w:t>
      </w:r>
    </w:p>
    <w:p w14:paraId="3AF57148" w14:textId="7898A09F" w:rsidR="00275A72" w:rsidRPr="00275A72" w:rsidRDefault="00275A72" w:rsidP="00CF6819">
      <w:pPr>
        <w:pStyle w:val="ListParagraph"/>
        <w:numPr>
          <w:ilvl w:val="0"/>
          <w:numId w:val="22"/>
        </w:numPr>
        <w:jc w:val="both"/>
        <w:rPr>
          <w:color w:val="C00000"/>
        </w:rPr>
      </w:pPr>
      <w:r>
        <w:rPr>
          <w:color w:val="00B0F0"/>
        </w:rPr>
        <w:t>Identifiable : séparable ou droits contractuels</w:t>
      </w:r>
    </w:p>
    <w:p w14:paraId="5EFF9559" w14:textId="08F357B3" w:rsidR="00FF71C8" w:rsidRPr="00D33CD3" w:rsidRDefault="00CB730D" w:rsidP="00CF6819">
      <w:pPr>
        <w:pStyle w:val="ListParagraph"/>
        <w:numPr>
          <w:ilvl w:val="0"/>
          <w:numId w:val="22"/>
        </w:numPr>
        <w:jc w:val="both"/>
        <w:rPr>
          <w:color w:val="C00000"/>
        </w:rPr>
      </w:pPr>
      <w:r>
        <w:t>C</w:t>
      </w:r>
      <w:r w:rsidR="00FF71C8">
        <w:t>ontrôlée par une entité du fait d'événements passés</w:t>
      </w:r>
      <w:r>
        <w:t> </w:t>
      </w:r>
      <w:r w:rsidRPr="00D33CD3">
        <w:rPr>
          <w:i/>
          <w:iCs/>
        </w:rPr>
        <w:t xml:space="preserve">: </w:t>
      </w:r>
      <w:r w:rsidR="00D33CD3" w:rsidRPr="00D33CD3">
        <w:rPr>
          <w:i/>
          <w:iCs/>
        </w:rPr>
        <w:t>NON</w:t>
      </w:r>
      <w:r w:rsidRPr="00D33CD3">
        <w:rPr>
          <w:i/>
          <w:iCs/>
        </w:rPr>
        <w:t>, bien que le rapport porte sur les cerises et qu’il soit bénéfi</w:t>
      </w:r>
      <w:r w:rsidR="00D33CD3" w:rsidRPr="00D33CD3">
        <w:rPr>
          <w:i/>
          <w:iCs/>
        </w:rPr>
        <w:t>que</w:t>
      </w:r>
      <w:r w:rsidRPr="00D33CD3">
        <w:rPr>
          <w:i/>
          <w:iCs/>
        </w:rPr>
        <w:t xml:space="preserve"> pour la société, la société ne contrôle pas cet élément.</w:t>
      </w:r>
      <w:r w:rsidR="00D33CD3">
        <w:rPr>
          <w:i/>
          <w:iCs/>
        </w:rPr>
        <w:t xml:space="preserve"> </w:t>
      </w:r>
      <w:r w:rsidR="00052898" w:rsidRPr="00D33CD3">
        <w:rPr>
          <w:i/>
          <w:iCs/>
          <w:color w:val="C00000"/>
        </w:rPr>
        <w:t>Possible de débattre sur le contrôle ou non de cet élément selon moi. Car le rapport pourrait devenir la propriété de LCDZ selon les termes du contrat, mais celui-ci n’est pas connu</w:t>
      </w:r>
      <w:r w:rsidR="00052898" w:rsidRPr="00D33CD3">
        <w:rPr>
          <w:color w:val="C00000"/>
        </w:rPr>
        <w:t xml:space="preserve">. </w:t>
      </w:r>
    </w:p>
    <w:p w14:paraId="5BD85A5D" w14:textId="4E48E678" w:rsidR="00AC67F6" w:rsidRPr="00D33CD3" w:rsidRDefault="00CB730D" w:rsidP="00CF6819">
      <w:pPr>
        <w:pStyle w:val="ListParagraph"/>
        <w:numPr>
          <w:ilvl w:val="0"/>
          <w:numId w:val="22"/>
        </w:numPr>
        <w:jc w:val="both"/>
        <w:rPr>
          <w:i/>
          <w:iCs/>
        </w:rPr>
      </w:pPr>
      <w:r>
        <w:t>S</w:t>
      </w:r>
      <w:r w:rsidR="00FF71C8">
        <w:t>'attend à ce que des avantages économiques futurs reviennent à l'entité</w:t>
      </w:r>
      <w:r>
        <w:t xml:space="preserve"> : </w:t>
      </w:r>
      <w:r w:rsidR="00D33CD3" w:rsidRPr="00D33CD3">
        <w:rPr>
          <w:i/>
          <w:iCs/>
        </w:rPr>
        <w:t>NON</w:t>
      </w:r>
      <w:r w:rsidRPr="00D33CD3">
        <w:rPr>
          <w:i/>
          <w:iCs/>
        </w:rPr>
        <w:t xml:space="preserve">, la société s’attend à recevoir </w:t>
      </w:r>
      <w:r w:rsidR="00052898" w:rsidRPr="00D33CD3">
        <w:rPr>
          <w:i/>
          <w:iCs/>
        </w:rPr>
        <w:t>des avantages économiques découlant de la publicité qui sera effectuée, mais le rapport ne représente pas un actif permettant de dégager des avantages économiques en lui-même.</w:t>
      </w:r>
      <w:r w:rsidR="00D33CD3">
        <w:rPr>
          <w:i/>
          <w:iCs/>
        </w:rPr>
        <w:t xml:space="preserve"> </w:t>
      </w:r>
      <w:r w:rsidR="00D33CD3">
        <w:t>Ou faire lien avec frais de publicité, en charge selon IAS 38</w:t>
      </w:r>
    </w:p>
    <w:p w14:paraId="4C1A0E9E" w14:textId="7A7821F3" w:rsidR="00CB730D" w:rsidRDefault="00052898" w:rsidP="00CF6819">
      <w:pPr>
        <w:jc w:val="both"/>
      </w:pPr>
      <w:r>
        <w:t>Le rapport obtenu ne représente pas un actif, donc il ne peut pas être comptabilisé comme une immobilisation incorporelle</w:t>
      </w:r>
      <w:r w:rsidR="00136F63">
        <w:t>.</w:t>
      </w:r>
    </w:p>
    <w:p w14:paraId="160F92C8" w14:textId="3EC09019" w:rsidR="00AC67F6" w:rsidRDefault="00AC67F6" w:rsidP="00CF6819">
      <w:pPr>
        <w:jc w:val="both"/>
      </w:pPr>
      <w:r>
        <w:t>Conclusion –</w:t>
      </w:r>
      <w:r w:rsidR="00052898">
        <w:t xml:space="preserve"> Le coût</w:t>
      </w:r>
      <w:r>
        <w:t xml:space="preserve"> </w:t>
      </w:r>
      <w:r w:rsidR="00052898" w:rsidRPr="00052898">
        <w:t>de</w:t>
      </w:r>
      <w:r w:rsidR="00052898">
        <w:t>s</w:t>
      </w:r>
      <w:r w:rsidR="00052898" w:rsidRPr="00052898">
        <w:t xml:space="preserve"> services</w:t>
      </w:r>
      <w:r w:rsidR="00052898">
        <w:t xml:space="preserve"> pour la production du rapport sur les cerises doit être</w:t>
      </w:r>
      <w:r w:rsidR="00052898" w:rsidRPr="00052898">
        <w:t xml:space="preserve"> comptabilis</w:t>
      </w:r>
      <w:r w:rsidR="00052898">
        <w:t>é</w:t>
      </w:r>
      <w:r w:rsidR="00052898" w:rsidRPr="00052898">
        <w:t xml:space="preserve"> </w:t>
      </w:r>
      <w:r w:rsidR="00D33CD3">
        <w:t>en</w:t>
      </w:r>
      <w:r w:rsidR="00052898" w:rsidRPr="00052898">
        <w:t xml:space="preserve"> charge</w:t>
      </w:r>
      <w:r w:rsidR="00052898">
        <w:t>. Étant donné que l</w:t>
      </w:r>
      <w:r w:rsidR="00D33CD3">
        <w:t>e</w:t>
      </w:r>
      <w:r w:rsidR="00052898">
        <w:t xml:space="preserve"> rapport représente une dépense associée avec la publicité, il peut être ajouté dans </w:t>
      </w:r>
      <w:r w:rsidR="00D33CD3">
        <w:t>l</w:t>
      </w:r>
      <w:r w:rsidR="00052898">
        <w:t>a charge de publicité.</w:t>
      </w:r>
    </w:p>
    <w:p w14:paraId="6E7EC9D6" w14:textId="33BF69FE" w:rsidR="00AC67F6" w:rsidRDefault="00AC67F6" w:rsidP="00CF6819">
      <w:pPr>
        <w:jc w:val="both"/>
      </w:pPr>
      <w:r>
        <w:t xml:space="preserve">Écriture ajustement – </w:t>
      </w:r>
      <w:r w:rsidR="00D33CD3">
        <w:t>vérifier que l’écriture suivante a été enregistrée :</w:t>
      </w:r>
    </w:p>
    <w:p w14:paraId="38B9840C" w14:textId="4E7E86AE" w:rsidR="00990F62" w:rsidRDefault="00990F62" w:rsidP="00CF6819">
      <w:pPr>
        <w:spacing w:after="0"/>
        <w:jc w:val="both"/>
      </w:pPr>
      <w:r>
        <w:t>Charge de publicité</w:t>
      </w:r>
      <w:r w:rsidR="00D33CD3">
        <w:tab/>
      </w:r>
      <w:r w:rsidR="00D33CD3">
        <w:tab/>
      </w:r>
      <w:r>
        <w:t>2 500</w:t>
      </w:r>
      <w:r w:rsidR="00D33CD3">
        <w:t xml:space="preserve"> </w:t>
      </w:r>
      <w:r>
        <w:t>$</w:t>
      </w:r>
    </w:p>
    <w:p w14:paraId="68055571" w14:textId="1B9994F8" w:rsidR="00052898" w:rsidRDefault="00052898" w:rsidP="00CF6819">
      <w:pPr>
        <w:jc w:val="both"/>
      </w:pPr>
      <w:r w:rsidRPr="00345CA4">
        <w:t>@</w:t>
      </w:r>
      <w:r w:rsidR="00990F62">
        <w:t xml:space="preserve"> </w:t>
      </w:r>
      <w:r w:rsidR="004676D9">
        <w:t>Étude - actif</w:t>
      </w:r>
      <w:r w:rsidR="00990F62">
        <w:t xml:space="preserve"> </w:t>
      </w:r>
      <w:r w:rsidR="00D33CD3">
        <w:tab/>
      </w:r>
      <w:r w:rsidR="00D33CD3">
        <w:tab/>
      </w:r>
      <w:r w:rsidR="00D33CD3">
        <w:tab/>
      </w:r>
      <w:r w:rsidR="00D33CD3">
        <w:tab/>
      </w:r>
      <w:r w:rsidR="00990F62">
        <w:t>2 500</w:t>
      </w:r>
      <w:r w:rsidR="00D33CD3">
        <w:t xml:space="preserve"> </w:t>
      </w:r>
      <w:r w:rsidR="00990F62">
        <w:t>$</w:t>
      </w:r>
    </w:p>
    <w:p w14:paraId="4FFD28AA" w14:textId="77777777" w:rsidR="00052898" w:rsidRDefault="00052898" w:rsidP="00CF6819">
      <w:pPr>
        <w:jc w:val="both"/>
      </w:pPr>
    </w:p>
    <w:p w14:paraId="7B7D70E3" w14:textId="193377FA" w:rsidR="00AC67F6" w:rsidRDefault="00AC67F6" w:rsidP="00CF6819">
      <w:pPr>
        <w:jc w:val="both"/>
      </w:pPr>
      <w:r>
        <w:t xml:space="preserve">Impact sur parties prenantes – </w:t>
      </w:r>
      <w:r w:rsidR="00A27A81">
        <w:t xml:space="preserve">Le traitement de l’opération dans les charges devrait plaire </w:t>
      </w:r>
      <w:proofErr w:type="gramStart"/>
      <w:r w:rsidR="00A27A81">
        <w:t>aux parties prenants</w:t>
      </w:r>
      <w:proofErr w:type="gramEnd"/>
      <w:r w:rsidR="007B51E7">
        <w:rPr>
          <w:color w:val="00B0F0"/>
        </w:rPr>
        <w:t xml:space="preserve"> il faut identifier qui - Zoé</w:t>
      </w:r>
      <w:r w:rsidR="00A27A81">
        <w:t>, car il s’agit d’une comptabilisation plus simple.</w:t>
      </w:r>
      <w:r w:rsidR="00C93785">
        <w:t xml:space="preserve"> De plus, cela vient augmenter les charges de l’exercice ce qui pourrait déplaire à l’investisseur en diminuant les bénéfices sur lequel se fonde ses gains.</w:t>
      </w:r>
    </w:p>
    <w:p w14:paraId="07E29715" w14:textId="77777777" w:rsidR="00AC67F6" w:rsidRDefault="00AC67F6" w:rsidP="00CF6819">
      <w:pPr>
        <w:jc w:val="both"/>
      </w:pPr>
    </w:p>
    <w:p w14:paraId="532E73F0" w14:textId="77777777" w:rsidR="00CF6819" w:rsidRDefault="00CF6819" w:rsidP="00CF6819">
      <w:pPr>
        <w:jc w:val="both"/>
      </w:pPr>
    </w:p>
    <w:p w14:paraId="2293B1B1" w14:textId="77777777" w:rsidR="00CF6819" w:rsidRDefault="00CF6819" w:rsidP="00CF6819">
      <w:pPr>
        <w:jc w:val="both"/>
      </w:pPr>
    </w:p>
    <w:p w14:paraId="0AD3A2D6" w14:textId="77777777" w:rsidR="00CF6819" w:rsidRDefault="00CF6819" w:rsidP="00CF6819">
      <w:pPr>
        <w:jc w:val="both"/>
      </w:pPr>
    </w:p>
    <w:p w14:paraId="1ACAB18F" w14:textId="65229972" w:rsidR="00AC67F6" w:rsidRPr="0000794D" w:rsidRDefault="00AC67F6" w:rsidP="00CF6819">
      <w:pPr>
        <w:jc w:val="both"/>
        <w:rPr>
          <w:b/>
          <w:bCs/>
          <w:u w:val="single"/>
        </w:rPr>
      </w:pPr>
      <w:r w:rsidRPr="007B51E7">
        <w:rPr>
          <w:b/>
          <w:bCs/>
          <w:highlight w:val="cyan"/>
          <w:u w:val="single"/>
        </w:rPr>
        <w:lastRenderedPageBreak/>
        <w:t>Traitement comptable pour</w:t>
      </w:r>
      <w:r w:rsidR="009E63E2" w:rsidRPr="007B51E7">
        <w:rPr>
          <w:b/>
          <w:bCs/>
          <w:highlight w:val="cyan"/>
          <w:u w:val="single"/>
        </w:rPr>
        <w:t xml:space="preserve">  l’éolienne et ses éléments connexes</w:t>
      </w:r>
    </w:p>
    <w:p w14:paraId="6D0A85E0" w14:textId="227EA0E5" w:rsidR="00AC67F6" w:rsidRDefault="00AC67F6" w:rsidP="00CF6819">
      <w:pPr>
        <w:jc w:val="both"/>
      </w:pPr>
      <w:r>
        <w:t xml:space="preserve">Question – </w:t>
      </w:r>
      <w:r w:rsidR="009E63E2">
        <w:t xml:space="preserve">Comptabilisation des divers éléments en lien avec </w:t>
      </w:r>
      <w:r w:rsidR="009E63E2" w:rsidRPr="00C047DB">
        <w:t xml:space="preserve">l’éolienne, les différents coûts et la conversion </w:t>
      </w:r>
      <w:r w:rsidR="009E63E2">
        <w:t xml:space="preserve">du compte </w:t>
      </w:r>
      <w:r w:rsidR="009E63E2" w:rsidRPr="00C047DB">
        <w:t xml:space="preserve">CAN-US, </w:t>
      </w:r>
      <w:r w:rsidR="009E63E2">
        <w:t xml:space="preserve">faire le </w:t>
      </w:r>
      <w:r w:rsidR="009E63E2" w:rsidRPr="00C047DB">
        <w:t xml:space="preserve">lien </w:t>
      </w:r>
      <w:r w:rsidR="009E63E2">
        <w:t xml:space="preserve">avec </w:t>
      </w:r>
      <w:r w:rsidR="009E63E2" w:rsidRPr="00C047DB">
        <w:t>le prêt du gouvernement</w:t>
      </w:r>
      <w:r w:rsidR="009E63E2">
        <w:t>. Vérifier le traitement de chacun des trois éléments.</w:t>
      </w:r>
      <w:r w:rsidR="00380648">
        <w:t xml:space="preserve"> </w:t>
      </w:r>
      <w:r w:rsidR="00D33CD3">
        <w:t>Enjeu mesure</w:t>
      </w:r>
    </w:p>
    <w:p w14:paraId="47BED4CA" w14:textId="4BF2AE11" w:rsidR="00AC67F6" w:rsidRDefault="00AC67F6" w:rsidP="00CF6819">
      <w:pPr>
        <w:jc w:val="both"/>
      </w:pPr>
      <w:r>
        <w:t xml:space="preserve">Norme – </w:t>
      </w:r>
      <w:r w:rsidR="009E63E2">
        <w:t>Immobilisation corporelle (IAS 16)</w:t>
      </w:r>
      <w:r w:rsidR="0000794D">
        <w:t xml:space="preserve"> &amp; </w:t>
      </w:r>
      <w:r w:rsidR="0000794D" w:rsidRPr="0000794D">
        <w:t>effets des variations des cours des monnaies étrangères</w:t>
      </w:r>
      <w:r w:rsidR="0000794D">
        <w:t xml:space="preserve"> (IAS 21)</w:t>
      </w:r>
    </w:p>
    <w:p w14:paraId="234F5A6A" w14:textId="77777777" w:rsidR="0000794D" w:rsidRDefault="00AC67F6" w:rsidP="00CF6819">
      <w:pPr>
        <w:jc w:val="both"/>
      </w:pPr>
      <w:r>
        <w:t xml:space="preserve">Application – </w:t>
      </w:r>
      <w:r w:rsidR="0000794D">
        <w:t>Acquisition de l’éolienne</w:t>
      </w:r>
    </w:p>
    <w:p w14:paraId="7EF6314E" w14:textId="4308B375" w:rsidR="00AC67F6" w:rsidRDefault="0000794D" w:rsidP="00CF6819">
      <w:pPr>
        <w:jc w:val="both"/>
      </w:pPr>
      <w:r>
        <w:t>Comptabilisation du dépôt lorsque l’éolienne est commandée par la société, selon le prix de 10 000</w:t>
      </w:r>
      <w:r w:rsidR="00D33CD3">
        <w:t> </w:t>
      </w:r>
      <w:r>
        <w:t>$US demandé. Ainsi le montant doit être enregistré en dollars canadien et il sera converti selon le taux de change applicable au moment de l’opération</w:t>
      </w:r>
      <w:r w:rsidR="00D33CD3">
        <w:t xml:space="preserve"> selon IAS 21</w:t>
      </w:r>
      <w:r>
        <w:t>. Ainsi le taux applicable est de 1,32 fois $CAD pour $US</w:t>
      </w:r>
      <w:r w:rsidR="00466758">
        <w:t xml:space="preserve"> pour le mois de mars</w:t>
      </w:r>
      <w:r>
        <w:t xml:space="preserve">. </w:t>
      </w:r>
    </w:p>
    <w:p w14:paraId="513F86CD" w14:textId="77777777" w:rsidR="00380648" w:rsidRDefault="00466758" w:rsidP="00CF6819">
      <w:pPr>
        <w:jc w:val="both"/>
      </w:pPr>
      <w:r>
        <w:t>Au moment de la réception de l’éolienne</w:t>
      </w:r>
    </w:p>
    <w:p w14:paraId="041B64FD" w14:textId="233D8F7E" w:rsidR="00380648" w:rsidRDefault="00380648" w:rsidP="00CF6819">
      <w:pPr>
        <w:jc w:val="both"/>
      </w:pPr>
      <w:r>
        <w:t>L</w:t>
      </w:r>
      <w:r w:rsidR="00466758">
        <w:t>’immobilisation corporelle est alors enregistré pour LCDZ, car elle obtient le contrôle de l’actif et les risques associés à son utilisation. Ainsi l’éolienne doit être enregistré selon le taux de change applicable au mois de juin, en fonction de son prix de vente global. Il faut renverser le dépôt précédant, aussi enregistré un gain ou une perte de change sur l’opération, en raison de la variation des taux de changes entre les dates.</w:t>
      </w:r>
    </w:p>
    <w:p w14:paraId="5D5389E7" w14:textId="5E1F2AEA" w:rsidR="00466758" w:rsidRDefault="00AC67F6" w:rsidP="00CF6819">
      <w:pPr>
        <w:jc w:val="both"/>
        <w:rPr>
          <w:color w:val="00B0F0"/>
        </w:rPr>
      </w:pPr>
      <w:r>
        <w:t xml:space="preserve">Conclusion – </w:t>
      </w:r>
      <w:r w:rsidR="00466758">
        <w:t xml:space="preserve">L’éolienne doit être présenté en dollars canadiens dans les actifs de la société, ainsi les variations entre les taux de changes doivent être présents dans </w:t>
      </w:r>
      <w:r w:rsidR="006D6303">
        <w:t>le résultat net</w:t>
      </w:r>
    </w:p>
    <w:p w14:paraId="7C952069" w14:textId="2C48BC98" w:rsidR="00481A8C" w:rsidRPr="00481A8C" w:rsidRDefault="00481A8C" w:rsidP="00CF6819">
      <w:pPr>
        <w:jc w:val="both"/>
        <w:rPr>
          <w:color w:val="00B0F0"/>
        </w:rPr>
      </w:pPr>
      <w:r>
        <w:rPr>
          <w:color w:val="00B0F0"/>
        </w:rPr>
        <w:t>Aurait pu écrire « une ligne » dans l’analyse pour déterminer monnaie fonctionnelle</w:t>
      </w:r>
    </w:p>
    <w:p w14:paraId="4D1CC7BE" w14:textId="77777777" w:rsidR="00466758" w:rsidRDefault="00AC67F6" w:rsidP="00CF6819">
      <w:pPr>
        <w:jc w:val="both"/>
      </w:pPr>
      <w:r>
        <w:t>Écriture ajustement –</w:t>
      </w:r>
    </w:p>
    <w:p w14:paraId="1D540D3A" w14:textId="280118AF" w:rsidR="00AC67F6" w:rsidRDefault="0000794D" w:rsidP="00CF6819">
      <w:pPr>
        <w:jc w:val="both"/>
      </w:pPr>
      <w:r>
        <w:t xml:space="preserve">Lors du paiement du dépôt. </w:t>
      </w:r>
      <w:r w:rsidR="00466758">
        <w:t xml:space="preserve">Calcul = </w:t>
      </w:r>
      <w:r>
        <w:t>1,32 * 10 000</w:t>
      </w:r>
    </w:p>
    <w:p w14:paraId="074D13D6" w14:textId="5128F867" w:rsidR="0000794D" w:rsidRDefault="0000794D" w:rsidP="00CF6819">
      <w:pPr>
        <w:spacing w:after="0"/>
        <w:jc w:val="both"/>
      </w:pPr>
      <w:r>
        <w:t xml:space="preserve">Dépôt pour </w:t>
      </w:r>
      <w:proofErr w:type="gramStart"/>
      <w:r>
        <w:t xml:space="preserve">éolienne  </w:t>
      </w:r>
      <w:r w:rsidR="006D6303">
        <w:tab/>
      </w:r>
      <w:proofErr w:type="gramEnd"/>
      <w:r w:rsidR="006D6303">
        <w:tab/>
      </w:r>
      <w:r>
        <w:t>13 200</w:t>
      </w:r>
      <w:r w:rsidR="006D6303">
        <w:t xml:space="preserve"> </w:t>
      </w:r>
      <w:r>
        <w:t>$</w:t>
      </w:r>
    </w:p>
    <w:p w14:paraId="2B451926" w14:textId="5E1772AA" w:rsidR="00052898" w:rsidRDefault="00052898" w:rsidP="00CF6819">
      <w:pPr>
        <w:jc w:val="both"/>
      </w:pPr>
      <w:r w:rsidRPr="00345CA4">
        <w:t>@</w:t>
      </w:r>
      <w:r w:rsidR="0000794D">
        <w:t xml:space="preserve"> Trésorerie </w:t>
      </w:r>
      <w:r w:rsidR="006D6303">
        <w:tab/>
      </w:r>
      <w:r w:rsidR="006D6303">
        <w:tab/>
      </w:r>
      <w:r w:rsidR="006D6303">
        <w:tab/>
      </w:r>
      <w:r w:rsidR="006D6303">
        <w:tab/>
      </w:r>
      <w:r w:rsidR="0000794D">
        <w:t xml:space="preserve"> 13</w:t>
      </w:r>
      <w:r w:rsidR="00466758">
        <w:t> </w:t>
      </w:r>
      <w:r w:rsidR="0000794D">
        <w:t>200</w:t>
      </w:r>
      <w:r w:rsidR="006D6303">
        <w:t xml:space="preserve"> </w:t>
      </w:r>
      <w:r w:rsidR="0000794D">
        <w:t>$</w:t>
      </w:r>
    </w:p>
    <w:p w14:paraId="385AE2C4" w14:textId="77777777" w:rsidR="00466758" w:rsidRDefault="00466758" w:rsidP="00CF6819">
      <w:pPr>
        <w:jc w:val="both"/>
      </w:pPr>
    </w:p>
    <w:p w14:paraId="5778C185" w14:textId="6787D793" w:rsidR="00466758" w:rsidRDefault="00466758" w:rsidP="00CF6819">
      <w:pPr>
        <w:jc w:val="both"/>
      </w:pPr>
      <w:r>
        <w:t>Lors de la réception de l’éolienne. Calcul éolienne = 1,27 * 25 000. Tréso = 1,27 * 15 000. Trouver la perte de change par différence ou avec la formule = 10 000 * (1,3</w:t>
      </w:r>
      <w:r w:rsidR="00900842">
        <w:t>2</w:t>
      </w:r>
      <w:r>
        <w:t xml:space="preserve"> - 1,27).</w:t>
      </w:r>
    </w:p>
    <w:p w14:paraId="2D9F5032" w14:textId="6BC7766F" w:rsidR="00466758" w:rsidRDefault="00466758" w:rsidP="00CF6819">
      <w:pPr>
        <w:spacing w:after="0"/>
        <w:jc w:val="both"/>
      </w:pPr>
      <w:r>
        <w:t xml:space="preserve">Éolienne </w:t>
      </w:r>
      <w:r w:rsidR="006D6303">
        <w:tab/>
      </w:r>
      <w:r w:rsidR="006D6303">
        <w:tab/>
      </w:r>
      <w:r w:rsidR="006D6303">
        <w:tab/>
      </w:r>
      <w:r>
        <w:t xml:space="preserve"> 31 750</w:t>
      </w:r>
      <w:r w:rsidR="006D6303">
        <w:t xml:space="preserve"> </w:t>
      </w:r>
      <w:r>
        <w:t>$</w:t>
      </w:r>
    </w:p>
    <w:p w14:paraId="4CE9842D" w14:textId="5F8A175C" w:rsidR="00466758" w:rsidRDefault="00466758" w:rsidP="00CF6819">
      <w:pPr>
        <w:spacing w:after="0"/>
        <w:jc w:val="both"/>
      </w:pPr>
      <w:r>
        <w:t xml:space="preserve">Perte sur change </w:t>
      </w:r>
      <w:r w:rsidR="006D6303">
        <w:tab/>
      </w:r>
      <w:r w:rsidR="006D6303">
        <w:tab/>
        <w:t xml:space="preserve">       </w:t>
      </w:r>
      <w:r>
        <w:t>500</w:t>
      </w:r>
      <w:r w:rsidR="008F5AD4">
        <w:t xml:space="preserve"> $</w:t>
      </w:r>
    </w:p>
    <w:p w14:paraId="21FD71C0" w14:textId="67649D16" w:rsidR="00466758" w:rsidRDefault="00466758" w:rsidP="00CF6819">
      <w:pPr>
        <w:spacing w:after="0"/>
        <w:jc w:val="both"/>
      </w:pPr>
      <w:r w:rsidRPr="00345CA4">
        <w:t>@</w:t>
      </w:r>
      <w:r>
        <w:t xml:space="preserve"> Dépôt pour éolienne </w:t>
      </w:r>
      <w:r w:rsidR="006D6303">
        <w:tab/>
      </w:r>
      <w:r w:rsidR="006D6303">
        <w:tab/>
      </w:r>
      <w:r w:rsidR="006D6303">
        <w:tab/>
      </w:r>
      <w:r>
        <w:t>13 200</w:t>
      </w:r>
      <w:r w:rsidR="006D6303">
        <w:t xml:space="preserve"> </w:t>
      </w:r>
      <w:r>
        <w:t>$</w:t>
      </w:r>
    </w:p>
    <w:p w14:paraId="13018D93" w14:textId="77ED5862" w:rsidR="00466758" w:rsidRDefault="00466758" w:rsidP="00CF6819">
      <w:pPr>
        <w:jc w:val="both"/>
      </w:pPr>
      <w:r w:rsidRPr="00345CA4">
        <w:t>@</w:t>
      </w:r>
      <w:r>
        <w:t xml:space="preserve"> </w:t>
      </w:r>
      <w:proofErr w:type="gramStart"/>
      <w:r>
        <w:t xml:space="preserve">Trésorerie  </w:t>
      </w:r>
      <w:r w:rsidR="006D6303">
        <w:tab/>
      </w:r>
      <w:proofErr w:type="gramEnd"/>
      <w:r w:rsidR="006D6303">
        <w:tab/>
      </w:r>
      <w:r w:rsidR="006D6303">
        <w:tab/>
      </w:r>
      <w:r w:rsidR="006D6303">
        <w:tab/>
      </w:r>
      <w:r w:rsidR="006D6303">
        <w:tab/>
      </w:r>
      <w:r>
        <w:t>19 050</w:t>
      </w:r>
      <w:r w:rsidR="006D6303">
        <w:t xml:space="preserve"> </w:t>
      </w:r>
      <w:r>
        <w:t>$</w:t>
      </w:r>
    </w:p>
    <w:p w14:paraId="144B1B32" w14:textId="55E97FBB" w:rsidR="00466758" w:rsidRDefault="00466758" w:rsidP="00CF6819">
      <w:pPr>
        <w:jc w:val="both"/>
      </w:pPr>
    </w:p>
    <w:p w14:paraId="2E17AFBF" w14:textId="1E776CEC" w:rsidR="00DA23DC" w:rsidRDefault="00DA23DC" w:rsidP="00CF6819">
      <w:pPr>
        <w:jc w:val="both"/>
        <w:rPr>
          <w:color w:val="00B0F0"/>
        </w:rPr>
      </w:pPr>
      <w:r>
        <w:rPr>
          <w:color w:val="00B0F0"/>
        </w:rPr>
        <w:t>Il aurait plutôt fallu présenter l’écriture de correction – voir exemple réponse NCECF</w:t>
      </w:r>
    </w:p>
    <w:p w14:paraId="49EE2293" w14:textId="77777777" w:rsidR="00DA23DC" w:rsidRPr="00DA23DC" w:rsidRDefault="00DA23DC" w:rsidP="00CF6819">
      <w:pPr>
        <w:jc w:val="both"/>
        <w:rPr>
          <w:color w:val="00B0F0"/>
        </w:rPr>
      </w:pPr>
    </w:p>
    <w:p w14:paraId="79D61487" w14:textId="3B36E25B" w:rsidR="004C1074" w:rsidRDefault="004C1074" w:rsidP="00CF6819">
      <w:pPr>
        <w:jc w:val="both"/>
      </w:pPr>
      <w:r>
        <w:lastRenderedPageBreak/>
        <w:t>Amortissement de l’éolienne – par composante</w:t>
      </w:r>
    </w:p>
    <w:p w14:paraId="439693C0" w14:textId="65A061CB" w:rsidR="004C1074" w:rsidRDefault="004C1074" w:rsidP="00CF6819">
      <w:pPr>
        <w:jc w:val="both"/>
      </w:pPr>
      <w:r>
        <w:t>Coût des inspections : à ajouter au coût selon IAS 16</w:t>
      </w:r>
    </w:p>
    <w:p w14:paraId="05D2F080" w14:textId="0AC1691E" w:rsidR="004C1074" w:rsidRPr="00092385" w:rsidRDefault="004C1074" w:rsidP="00CF6819">
      <w:pPr>
        <w:jc w:val="both"/>
        <w:rPr>
          <w:rFonts w:ascii="Arial" w:hAnsi="Arial" w:cs="Arial"/>
          <w:color w:val="4472C4" w:themeColor="accent1"/>
          <w:sz w:val="21"/>
          <w:szCs w:val="21"/>
          <w:shd w:val="clear" w:color="auto" w:fill="FFFFFF"/>
        </w:rPr>
      </w:pPr>
      <w:r w:rsidRPr="00092385">
        <w:rPr>
          <w:rFonts w:ascii="Arial" w:hAnsi="Arial" w:cs="Arial"/>
          <w:color w:val="4472C4" w:themeColor="accent1"/>
          <w:sz w:val="21"/>
          <w:szCs w:val="21"/>
          <w:shd w:val="clear" w:color="auto" w:fill="FFFFFF"/>
        </w:rPr>
        <w:t xml:space="preserve">14      La poursuite de l'exploitation d'une immobilisation corporelle (un avion par exemple) peut être soumise à la condition de la réalisation régulière d'inspections majeures destinées à identifier d'éventuelles défaillances, avec ou sans remplacement de pièces. Lorsqu'une inspection majeure est réalisée, son coût est comptabilisé dans la valeur comptable de l'immobilisation corporelle à titre de remplacement, si les critères de comptabilisation sont satisfaits. Toute valeur comptable résiduelle du coût de la précédente inspection (distincte des pièces physiques) est </w:t>
      </w:r>
      <w:proofErr w:type="spellStart"/>
      <w:r w:rsidRPr="00092385">
        <w:rPr>
          <w:rFonts w:ascii="Arial" w:hAnsi="Arial" w:cs="Arial"/>
          <w:color w:val="4472C4" w:themeColor="accent1"/>
          <w:sz w:val="21"/>
          <w:szCs w:val="21"/>
          <w:shd w:val="clear" w:color="auto" w:fill="FFFFFF"/>
        </w:rPr>
        <w:t>décomptabilisée</w:t>
      </w:r>
      <w:proofErr w:type="spellEnd"/>
      <w:r w:rsidRPr="00092385">
        <w:rPr>
          <w:rFonts w:ascii="Arial" w:hAnsi="Arial" w:cs="Arial"/>
          <w:color w:val="4472C4" w:themeColor="accent1"/>
          <w:sz w:val="21"/>
          <w:szCs w:val="21"/>
          <w:shd w:val="clear" w:color="auto" w:fill="FFFFFF"/>
        </w:rPr>
        <w:t>. C'est le cas, que le coût de l'inspection précédente ait ou non été identifié dans l'opération au cours de laquelle l'immobilisation a été acquise ou construite. Si nécessaire, le coût estimé d'une inspection similaire future peut être utilisé comme indication de ce qu'était le coût du composant existant de l'inspection au moment de l'acquisition ou de la construction de l'élément.</w:t>
      </w:r>
    </w:p>
    <w:p w14:paraId="38EA6157" w14:textId="12A51E59" w:rsidR="004C1074" w:rsidRDefault="004C1074" w:rsidP="00CF6819">
      <w:pPr>
        <w:jc w:val="both"/>
        <w:rPr>
          <w:rFonts w:ascii="Arial" w:hAnsi="Arial" w:cs="Arial"/>
          <w:color w:val="444444"/>
          <w:sz w:val="21"/>
          <w:szCs w:val="21"/>
          <w:shd w:val="clear" w:color="auto" w:fill="FFFFFF"/>
        </w:rPr>
      </w:pPr>
    </w:p>
    <w:p w14:paraId="638A0AB5" w14:textId="77777777" w:rsidR="004C1074" w:rsidRDefault="004C1074" w:rsidP="00CF6819">
      <w:pPr>
        <w:jc w:val="both"/>
      </w:pPr>
    </w:p>
    <w:p w14:paraId="1A03A66A" w14:textId="7D0E730C" w:rsidR="00380648" w:rsidRPr="000E798C" w:rsidRDefault="00380648" w:rsidP="00CF6819">
      <w:pPr>
        <w:jc w:val="both"/>
        <w:rPr>
          <w:u w:val="single"/>
        </w:rPr>
      </w:pPr>
      <w:r w:rsidRPr="000E798C">
        <w:rPr>
          <w:u w:val="single"/>
        </w:rPr>
        <w:t>Question – Comptabilisation du prêt du gouvernement, présentation et nature</w:t>
      </w:r>
    </w:p>
    <w:p w14:paraId="1913FEBC" w14:textId="2886A3A1" w:rsidR="00380648" w:rsidRDefault="00380648" w:rsidP="00CF6819">
      <w:pPr>
        <w:jc w:val="both"/>
      </w:pPr>
      <w:r>
        <w:t xml:space="preserve">Norme – </w:t>
      </w:r>
      <w:r w:rsidRPr="00380648">
        <w:t>comptabilisation des subventions publiques</w:t>
      </w:r>
      <w:r>
        <w:t xml:space="preserve"> (IAS 20)</w:t>
      </w:r>
    </w:p>
    <w:p w14:paraId="6547AEEC" w14:textId="55030944" w:rsidR="004C1074" w:rsidRDefault="00380648" w:rsidP="00CF6819">
      <w:pPr>
        <w:jc w:val="both"/>
      </w:pPr>
      <w:r>
        <w:t xml:space="preserve">Application </w:t>
      </w:r>
      <w:proofErr w:type="gramStart"/>
      <w:r>
        <w:t>–</w:t>
      </w:r>
      <w:r w:rsidRPr="00380648">
        <w:t xml:space="preserve"> </w:t>
      </w:r>
      <w:r w:rsidR="004C1074">
        <w:t xml:space="preserve"> la</w:t>
      </w:r>
      <w:proofErr w:type="gramEnd"/>
      <w:r w:rsidR="004C1074">
        <w:t xml:space="preserve"> subvention est liée à l’éolienne, une immobilisation corporelle.</w:t>
      </w:r>
    </w:p>
    <w:p w14:paraId="3BF2C4CA" w14:textId="18A5301F" w:rsidR="00BA5817" w:rsidRDefault="00BA5817" w:rsidP="00CF6819">
      <w:pPr>
        <w:jc w:val="both"/>
        <w:rPr>
          <w:color w:val="00B0F0"/>
        </w:rPr>
      </w:pPr>
      <w:r>
        <w:rPr>
          <w:color w:val="00B0F0"/>
        </w:rPr>
        <w:t>Nature : prêt mais comptabilisé comme une subvention</w:t>
      </w:r>
    </w:p>
    <w:p w14:paraId="66D21896" w14:textId="1CAE1010" w:rsidR="00BA5817" w:rsidRDefault="00BA5817" w:rsidP="00CF6819">
      <w:pPr>
        <w:jc w:val="both"/>
      </w:pPr>
      <w:r>
        <w:rPr>
          <w:color w:val="00B0F0"/>
        </w:rPr>
        <w:t>Moment de comptabilisation : analyse des deux critères</w:t>
      </w:r>
    </w:p>
    <w:p w14:paraId="2F203E0D" w14:textId="6B7446EE" w:rsidR="00380648" w:rsidRDefault="00380648" w:rsidP="00CF6819">
      <w:pPr>
        <w:jc w:val="both"/>
      </w:pPr>
      <w:r w:rsidRPr="00380648">
        <w:t xml:space="preserve">Les subventions liées aux actifs doivent être présentées dans l'état de la situation financière soit en produits différés, soit en déduisant la subvention pour arriver </w:t>
      </w:r>
      <w:r w:rsidR="004C1074">
        <w:t>de</w:t>
      </w:r>
      <w:r w:rsidRPr="00380648">
        <w:t xml:space="preserve"> la valeur comptable de l'actif.</w:t>
      </w:r>
    </w:p>
    <w:p w14:paraId="20B37C5C" w14:textId="019E3BCD" w:rsidR="00380648" w:rsidRDefault="00380648" w:rsidP="00CF6819">
      <w:pPr>
        <w:jc w:val="both"/>
      </w:pPr>
      <w:r>
        <w:t xml:space="preserve">Ainsi deux options de comptabilisation s’offrent à LCDZ concernant </w:t>
      </w:r>
      <w:r w:rsidR="004C1074">
        <w:t>la subvention</w:t>
      </w:r>
    </w:p>
    <w:p w14:paraId="5FCDECDA" w14:textId="069919FB" w:rsidR="00380648" w:rsidRDefault="00380648" w:rsidP="00CF6819">
      <w:pPr>
        <w:pStyle w:val="ListParagraph"/>
        <w:numPr>
          <w:ilvl w:val="0"/>
          <w:numId w:val="23"/>
        </w:numPr>
        <w:jc w:val="both"/>
      </w:pPr>
      <w:r>
        <w:t xml:space="preserve">Inclure un passif d’une valeur de </w:t>
      </w:r>
      <w:r w:rsidR="000E798C">
        <w:t>8</w:t>
      </w:r>
      <w:r w:rsidR="004C1074">
        <w:t xml:space="preserve"> </w:t>
      </w:r>
      <w:r w:rsidR="000E798C">
        <w:t>000</w:t>
      </w:r>
      <w:r w:rsidR="004C1074">
        <w:t xml:space="preserve"> </w:t>
      </w:r>
      <w:r w:rsidR="000E798C">
        <w:t>$ représentant le montant obtenu</w:t>
      </w:r>
      <w:r>
        <w:t xml:space="preserve"> de la subvention qui sera amorti</w:t>
      </w:r>
      <w:r w:rsidR="000E798C">
        <w:t xml:space="preserve"> sur la même durée que la durée de vie de l’éolienne</w:t>
      </w:r>
    </w:p>
    <w:p w14:paraId="580CDAA3" w14:textId="76CFD4AE" w:rsidR="000E798C" w:rsidRDefault="000E798C" w:rsidP="00CF6819">
      <w:pPr>
        <w:pStyle w:val="ListParagraph"/>
        <w:numPr>
          <w:ilvl w:val="0"/>
          <w:numId w:val="23"/>
        </w:numPr>
        <w:jc w:val="both"/>
      </w:pPr>
      <w:r>
        <w:t>Réduire la valeur de l’éolienne de la subvention obtenue</w:t>
      </w:r>
    </w:p>
    <w:p w14:paraId="02F944B4" w14:textId="0BDA3822" w:rsidR="00380648" w:rsidRDefault="00380648" w:rsidP="00CF6819">
      <w:pPr>
        <w:jc w:val="both"/>
      </w:pPr>
      <w:r>
        <w:t xml:space="preserve">Conclusion – </w:t>
      </w:r>
      <w:r w:rsidR="000E798C">
        <w:t>J</w:t>
      </w:r>
      <w:r>
        <w:t xml:space="preserve">e </w:t>
      </w:r>
      <w:r w:rsidR="004C1074">
        <w:t>recommande</w:t>
      </w:r>
      <w:r w:rsidR="000E798C">
        <w:t xml:space="preserve"> que la subvention</w:t>
      </w:r>
      <w:r>
        <w:t xml:space="preserve"> </w:t>
      </w:r>
      <w:r w:rsidR="004C1074">
        <w:t>soit</w:t>
      </w:r>
      <w:r>
        <w:t xml:space="preserve"> traité</w:t>
      </w:r>
      <w:r w:rsidR="000E798C">
        <w:t>e</w:t>
      </w:r>
      <w:r>
        <w:t xml:space="preserve"> </w:t>
      </w:r>
      <w:r w:rsidR="000E798C">
        <w:t xml:space="preserve">en réduction de la valeur de l’actif, cela représente le traitement le plus simple qui est un facteur important pour </w:t>
      </w:r>
      <w:r w:rsidR="004C1074">
        <w:t>Zoé</w:t>
      </w:r>
      <w:r w:rsidR="000E798C">
        <w:t xml:space="preserve">. </w:t>
      </w:r>
    </w:p>
    <w:p w14:paraId="2FCD67E9" w14:textId="14CBB7AD" w:rsidR="00380648" w:rsidRDefault="00380648" w:rsidP="00CF6819">
      <w:pPr>
        <w:jc w:val="both"/>
      </w:pPr>
      <w:r>
        <w:t>Écriture ajustement –</w:t>
      </w:r>
      <w:r w:rsidR="000E798C">
        <w:t xml:space="preserve"> Traitement de la subvention en réduction de la valeur de l’éolienne</w:t>
      </w:r>
    </w:p>
    <w:p w14:paraId="3E42E637" w14:textId="008ED0B4" w:rsidR="000E798C" w:rsidRDefault="00EA3D73" w:rsidP="00CF6819">
      <w:pPr>
        <w:spacing w:after="0"/>
        <w:jc w:val="both"/>
      </w:pPr>
      <w:r>
        <w:t>Prêt</w:t>
      </w:r>
      <w:r w:rsidR="000E798C">
        <w:t xml:space="preserve"> </w:t>
      </w:r>
      <w:r w:rsidR="004C1074">
        <w:tab/>
      </w:r>
      <w:r w:rsidR="004C1074">
        <w:tab/>
      </w:r>
      <w:r w:rsidR="000E798C">
        <w:t>8 000</w:t>
      </w:r>
      <w:r w:rsidR="004C1074">
        <w:t xml:space="preserve"> </w:t>
      </w:r>
      <w:r w:rsidR="000E798C">
        <w:t>$</w:t>
      </w:r>
    </w:p>
    <w:p w14:paraId="278696FC" w14:textId="178CFE88" w:rsidR="000E798C" w:rsidRDefault="000E798C" w:rsidP="00CF6819">
      <w:pPr>
        <w:jc w:val="both"/>
      </w:pPr>
      <w:r w:rsidRPr="00345CA4">
        <w:t>@</w:t>
      </w:r>
      <w:r>
        <w:t xml:space="preserve"> </w:t>
      </w:r>
      <w:proofErr w:type="gramStart"/>
      <w:r>
        <w:t xml:space="preserve">Éolienne  </w:t>
      </w:r>
      <w:r w:rsidR="004C1074">
        <w:tab/>
      </w:r>
      <w:proofErr w:type="gramEnd"/>
      <w:r w:rsidR="004C1074">
        <w:tab/>
      </w:r>
      <w:r w:rsidR="004C1074">
        <w:tab/>
      </w:r>
      <w:r>
        <w:t>8 000</w:t>
      </w:r>
      <w:r w:rsidR="004C1074">
        <w:t xml:space="preserve"> </w:t>
      </w:r>
      <w:r>
        <w:t>$</w:t>
      </w:r>
    </w:p>
    <w:p w14:paraId="32AC2EB5" w14:textId="77777777" w:rsidR="00466758" w:rsidRDefault="00466758" w:rsidP="00CF6819">
      <w:pPr>
        <w:jc w:val="both"/>
      </w:pPr>
    </w:p>
    <w:p w14:paraId="65BDFC62" w14:textId="09BDCFBF" w:rsidR="00AC67F6" w:rsidRDefault="00AC67F6" w:rsidP="00CF6819">
      <w:pPr>
        <w:jc w:val="both"/>
      </w:pPr>
      <w:r>
        <w:t xml:space="preserve">Impact sur parties prenantes – </w:t>
      </w:r>
      <w:r w:rsidR="000E798C">
        <w:t>le fait d’inclure la subvention comme une réduction des actifs pourrait déplaire à l’investisseur</w:t>
      </w:r>
      <w:r w:rsidR="004C1074">
        <w:t xml:space="preserve"> potentiel</w:t>
      </w:r>
      <w:r w:rsidR="000E798C">
        <w:t>, car il pourrait se demander pourquoi cela ne fait pas parti</w:t>
      </w:r>
      <w:r w:rsidR="00D343C8">
        <w:t>e</w:t>
      </w:r>
      <w:r w:rsidR="000E798C">
        <w:t xml:space="preserve"> des produits de l’exercice</w:t>
      </w:r>
      <w:r w:rsidR="004C1074">
        <w:t>, et augmenter le montant des redevances</w:t>
      </w:r>
      <w:r w:rsidR="000E798C">
        <w:t>. Mais lui expliquer que selon les deux traitements possibles, aucun d’eux n’inclut la subvention dans les produits</w:t>
      </w:r>
    </w:p>
    <w:p w14:paraId="222AA3EA" w14:textId="77777777" w:rsidR="000E798C" w:rsidRDefault="000E798C" w:rsidP="00AC67F6"/>
    <w:p w14:paraId="3EC4FD36" w14:textId="77777777" w:rsidR="00CF6819" w:rsidRDefault="00CF6819" w:rsidP="00AC67F6">
      <w:pPr>
        <w:rPr>
          <w:b/>
          <w:bCs/>
          <w:highlight w:val="cyan"/>
          <w:u w:val="single"/>
        </w:rPr>
      </w:pPr>
    </w:p>
    <w:p w14:paraId="74C24592" w14:textId="741AAF53" w:rsidR="00AC67F6" w:rsidRPr="0000794D" w:rsidRDefault="00AC67F6" w:rsidP="00CF6819">
      <w:pPr>
        <w:jc w:val="both"/>
        <w:rPr>
          <w:b/>
          <w:bCs/>
          <w:u w:val="single"/>
        </w:rPr>
      </w:pPr>
      <w:r w:rsidRPr="00D343C8">
        <w:rPr>
          <w:b/>
          <w:bCs/>
          <w:highlight w:val="cyan"/>
          <w:u w:val="single"/>
        </w:rPr>
        <w:t>Traitement comptable pour</w:t>
      </w:r>
      <w:r w:rsidR="009E63E2" w:rsidRPr="00D343C8">
        <w:rPr>
          <w:b/>
          <w:bCs/>
          <w:highlight w:val="cyan"/>
          <w:u w:val="single"/>
        </w:rPr>
        <w:t xml:space="preserve"> le dénoyauteur</w:t>
      </w:r>
    </w:p>
    <w:p w14:paraId="5BF3E2BB" w14:textId="2C67C94B" w:rsidR="00AC67F6" w:rsidRDefault="00AC67F6" w:rsidP="00CF6819">
      <w:pPr>
        <w:jc w:val="both"/>
      </w:pPr>
      <w:r>
        <w:t xml:space="preserve">Question – </w:t>
      </w:r>
      <w:r w:rsidR="009E63E2">
        <w:t xml:space="preserve">Dénoyauteur, échange contre le paiement d’un fournisseur. </w:t>
      </w:r>
      <w:r w:rsidR="0045122B">
        <w:t xml:space="preserve">Dépréciation d’une immobilisation corporelle. </w:t>
      </w:r>
      <w:r w:rsidR="009E63E2">
        <w:t>Écriture à faire</w:t>
      </w:r>
    </w:p>
    <w:p w14:paraId="72EB2B02" w14:textId="77777777" w:rsidR="001F0369" w:rsidRDefault="001F0369" w:rsidP="00CF6819">
      <w:pPr>
        <w:jc w:val="both"/>
      </w:pPr>
      <w:r>
        <w:t>Norme – Dépréciation d’actif (IAS 36)</w:t>
      </w:r>
    </w:p>
    <w:p w14:paraId="42DDD513" w14:textId="15E579FC" w:rsidR="001F0369" w:rsidRDefault="001F0369" w:rsidP="00CF6819">
      <w:pPr>
        <w:jc w:val="both"/>
      </w:pPr>
      <w:r>
        <w:t>Application – Comptabilisation de la perte de valeur pour amener l’actif à sa valeur recouvrable. Donc dans la situation actuelle, la valeur obtenue comme le paiement du fournisseur</w:t>
      </w:r>
    </w:p>
    <w:p w14:paraId="65F0751D" w14:textId="352AAFBD" w:rsidR="001F0369" w:rsidRDefault="001F0369" w:rsidP="00CF6819">
      <w:pPr>
        <w:pStyle w:val="ListParagraph"/>
        <w:numPr>
          <w:ilvl w:val="0"/>
          <w:numId w:val="9"/>
        </w:numPr>
        <w:jc w:val="both"/>
      </w:pPr>
      <w:r>
        <w:t>Valeur l’actif au bilan = 3 276</w:t>
      </w:r>
      <w:r w:rsidR="004C1074">
        <w:t xml:space="preserve"> </w:t>
      </w:r>
      <w:r>
        <w:t>$</w:t>
      </w:r>
    </w:p>
    <w:p w14:paraId="59521747" w14:textId="1DEAB8A3" w:rsidR="001F0369" w:rsidRDefault="001F0369" w:rsidP="00CF6819">
      <w:pPr>
        <w:pStyle w:val="ListParagraph"/>
        <w:numPr>
          <w:ilvl w:val="0"/>
          <w:numId w:val="9"/>
        </w:numPr>
        <w:jc w:val="both"/>
      </w:pPr>
      <w:r>
        <w:t>Valeur recouvrable = 900</w:t>
      </w:r>
      <w:r w:rsidR="004C1074">
        <w:t xml:space="preserve"> </w:t>
      </w:r>
      <w:r>
        <w:t>$</w:t>
      </w:r>
      <w:r w:rsidR="00D343C8">
        <w:rPr>
          <w:color w:val="00B0F0"/>
        </w:rPr>
        <w:t xml:space="preserve"> à développer</w:t>
      </w:r>
      <w:r w:rsidR="00CA10A0">
        <w:rPr>
          <w:color w:val="00B0F0"/>
        </w:rPr>
        <w:t xml:space="preserve"> – JV moins coût vente 900 $, valeur d’utilité uniquement valeur revente donc le même 900 $</w:t>
      </w:r>
      <w:r w:rsidR="003E7D86">
        <w:rPr>
          <w:color w:val="00B0F0"/>
        </w:rPr>
        <w:t>. Retenir la valeur la plus élevée.</w:t>
      </w:r>
    </w:p>
    <w:p w14:paraId="710B668F" w14:textId="05E07D73" w:rsidR="001F0369" w:rsidRDefault="001F0369" w:rsidP="00CF6819">
      <w:pPr>
        <w:pStyle w:val="ListParagraph"/>
        <w:numPr>
          <w:ilvl w:val="0"/>
          <w:numId w:val="9"/>
        </w:numPr>
        <w:jc w:val="both"/>
      </w:pPr>
      <w:r>
        <w:t>Perte de valeur nette = 3 276 – 900 = 2 376 $</w:t>
      </w:r>
    </w:p>
    <w:p w14:paraId="6D8EAE15" w14:textId="1135C013" w:rsidR="001F0369" w:rsidRDefault="001F0369" w:rsidP="00CF6819">
      <w:pPr>
        <w:jc w:val="both"/>
      </w:pPr>
      <w:r>
        <w:t>De plus, la valeur restante de l’actif déprécié doit être retiré des actifs, étant donné qu’il s’agit de la contrepartie du paiement retenu dans l’échange</w:t>
      </w:r>
    </w:p>
    <w:p w14:paraId="1D968CD7" w14:textId="2E13664B" w:rsidR="00AC67F6" w:rsidRDefault="00AC67F6" w:rsidP="00CF6819">
      <w:pPr>
        <w:jc w:val="both"/>
      </w:pPr>
      <w:r>
        <w:t xml:space="preserve">Conclusion – </w:t>
      </w:r>
      <w:r w:rsidR="001F0369">
        <w:t xml:space="preserve">Comptabilisation de </w:t>
      </w:r>
      <w:r w:rsidR="004C1074">
        <w:t xml:space="preserve">la charge de dépréciation liée au dénoyauteur ainsi que </w:t>
      </w:r>
      <w:r w:rsidR="001F0369">
        <w:t xml:space="preserve">la transaction monétaire entre le dénoyauteur et le paiement de fournisseur. </w:t>
      </w:r>
    </w:p>
    <w:p w14:paraId="33A5DFEF" w14:textId="537EFF87" w:rsidR="00AC67F6" w:rsidRDefault="00AC67F6" w:rsidP="00CF6819">
      <w:pPr>
        <w:jc w:val="both"/>
      </w:pPr>
      <w:r>
        <w:t xml:space="preserve">Écriture ajustement – </w:t>
      </w:r>
    </w:p>
    <w:p w14:paraId="1391979D" w14:textId="09E54BB5" w:rsidR="001F0369" w:rsidRDefault="001F0369" w:rsidP="00CF6819">
      <w:pPr>
        <w:spacing w:after="0"/>
        <w:jc w:val="both"/>
      </w:pPr>
      <w:r>
        <w:t>Compte</w:t>
      </w:r>
      <w:r w:rsidR="003E7D86">
        <w:t>s</w:t>
      </w:r>
      <w:r>
        <w:t xml:space="preserve"> </w:t>
      </w:r>
      <w:proofErr w:type="gramStart"/>
      <w:r>
        <w:t>fournisseur</w:t>
      </w:r>
      <w:r w:rsidR="003E7D86">
        <w:t>s</w:t>
      </w:r>
      <w:r>
        <w:t xml:space="preserve">  </w:t>
      </w:r>
      <w:r w:rsidR="004C1074">
        <w:tab/>
      </w:r>
      <w:proofErr w:type="gramEnd"/>
      <w:r w:rsidR="004C1074">
        <w:tab/>
        <w:t xml:space="preserve">   </w:t>
      </w:r>
      <w:r w:rsidR="004C1074">
        <w:tab/>
        <w:t xml:space="preserve">   </w:t>
      </w:r>
      <w:r>
        <w:t>900</w:t>
      </w:r>
      <w:r w:rsidR="004C1074">
        <w:t xml:space="preserve"> </w:t>
      </w:r>
      <w:r>
        <w:t>$</w:t>
      </w:r>
    </w:p>
    <w:p w14:paraId="00239376" w14:textId="3C96233D" w:rsidR="001F0369" w:rsidRDefault="001F0369" w:rsidP="00CF6819">
      <w:pPr>
        <w:spacing w:after="0"/>
        <w:jc w:val="both"/>
      </w:pPr>
      <w:r>
        <w:t xml:space="preserve">Dépréciation, </w:t>
      </w:r>
      <w:proofErr w:type="gramStart"/>
      <w:r>
        <w:t xml:space="preserve">charge  </w:t>
      </w:r>
      <w:r w:rsidR="004C1074">
        <w:tab/>
      </w:r>
      <w:proofErr w:type="gramEnd"/>
      <w:r w:rsidR="004C1074">
        <w:tab/>
      </w:r>
      <w:r w:rsidR="004C1074">
        <w:tab/>
      </w:r>
      <w:r>
        <w:t>2 376</w:t>
      </w:r>
      <w:r w:rsidR="004C1074">
        <w:t xml:space="preserve"> </w:t>
      </w:r>
      <w:r>
        <w:t>$</w:t>
      </w:r>
    </w:p>
    <w:p w14:paraId="4A1DCC43" w14:textId="160532C3" w:rsidR="00052898" w:rsidRDefault="00052898" w:rsidP="00CF6819">
      <w:pPr>
        <w:jc w:val="both"/>
      </w:pPr>
      <w:r w:rsidRPr="00345CA4">
        <w:t>@</w:t>
      </w:r>
      <w:r w:rsidR="001F0369">
        <w:t xml:space="preserve"> Dénoyauteur, immobilisation </w:t>
      </w:r>
      <w:proofErr w:type="gramStart"/>
      <w:r w:rsidR="001F0369">
        <w:t xml:space="preserve">corporelle  </w:t>
      </w:r>
      <w:r w:rsidR="004C1074">
        <w:tab/>
      </w:r>
      <w:proofErr w:type="gramEnd"/>
      <w:r w:rsidR="001F0369">
        <w:t>3 276</w:t>
      </w:r>
      <w:r w:rsidR="004C1074">
        <w:t xml:space="preserve"> </w:t>
      </w:r>
      <w:r w:rsidR="001F0369">
        <w:t>$</w:t>
      </w:r>
    </w:p>
    <w:p w14:paraId="14226145" w14:textId="6079103F" w:rsidR="00956B04" w:rsidRDefault="00956B04" w:rsidP="00CF6819">
      <w:pPr>
        <w:jc w:val="both"/>
        <w:rPr>
          <w:b/>
          <w:bCs/>
        </w:rPr>
      </w:pPr>
    </w:p>
    <w:p w14:paraId="1F711D93" w14:textId="77777777" w:rsidR="004C1074" w:rsidRPr="00956B04" w:rsidRDefault="004C1074" w:rsidP="00CF6819">
      <w:pPr>
        <w:jc w:val="both"/>
        <w:rPr>
          <w:b/>
          <w:bCs/>
        </w:rPr>
      </w:pPr>
    </w:p>
    <w:p w14:paraId="1D862867" w14:textId="723A9EA0" w:rsidR="00AC67F6" w:rsidRPr="00956B04" w:rsidRDefault="00AC67F6" w:rsidP="00CF6819">
      <w:pPr>
        <w:jc w:val="both"/>
        <w:rPr>
          <w:b/>
          <w:bCs/>
          <w:u w:val="single"/>
        </w:rPr>
      </w:pPr>
      <w:r w:rsidRPr="003E7D86">
        <w:rPr>
          <w:b/>
          <w:bCs/>
          <w:highlight w:val="cyan"/>
          <w:u w:val="single"/>
        </w:rPr>
        <w:t>Traitement comptable pour</w:t>
      </w:r>
      <w:r w:rsidR="00227179" w:rsidRPr="003E7D86">
        <w:rPr>
          <w:b/>
          <w:bCs/>
          <w:highlight w:val="cyan"/>
          <w:u w:val="single"/>
        </w:rPr>
        <w:t xml:space="preserve"> les produits</w:t>
      </w:r>
    </w:p>
    <w:p w14:paraId="7B643C20" w14:textId="52E83C84" w:rsidR="00227179" w:rsidRDefault="00984F4D" w:rsidP="00CF6819">
      <w:pPr>
        <w:jc w:val="both"/>
      </w:pPr>
      <w:r>
        <w:t>Analyse des différents éléments en lien avec les produits de l’exercice</w:t>
      </w:r>
    </w:p>
    <w:p w14:paraId="363C433D" w14:textId="7EA77BA1" w:rsidR="00AC67F6" w:rsidRDefault="00AC67F6" w:rsidP="00CF6819">
      <w:pPr>
        <w:jc w:val="both"/>
      </w:pPr>
      <w:r>
        <w:t xml:space="preserve">Norme – </w:t>
      </w:r>
      <w:r w:rsidR="00227179">
        <w:t>Les produits (IFRS 15)</w:t>
      </w:r>
    </w:p>
    <w:p w14:paraId="6DA010C7" w14:textId="77777777" w:rsidR="00956B04" w:rsidRDefault="00956B04" w:rsidP="00CF6819">
      <w:pPr>
        <w:jc w:val="both"/>
      </w:pPr>
    </w:p>
    <w:p w14:paraId="02A92A9D" w14:textId="43E326EE" w:rsidR="00984F4D" w:rsidRDefault="00984F4D" w:rsidP="00CF6819">
      <w:pPr>
        <w:jc w:val="both"/>
      </w:pPr>
      <w:r>
        <w:t xml:space="preserve">Question – </w:t>
      </w:r>
      <w:r w:rsidRPr="005A1114">
        <w:rPr>
          <w:u w:val="single"/>
        </w:rPr>
        <w:t>Ventes de cerises au selon des artisans</w:t>
      </w:r>
      <w:r>
        <w:t>, 2</w:t>
      </w:r>
      <w:r w:rsidRPr="00227179">
        <w:rPr>
          <w:vertAlign w:val="superscript"/>
        </w:rPr>
        <w:t>e</w:t>
      </w:r>
      <w:r>
        <w:t xml:space="preserve"> à moitié prix. Traitement des ventes avec les rabais</w:t>
      </w:r>
      <w:r w:rsidR="00622451">
        <w:t>. Mesure des produits</w:t>
      </w:r>
    </w:p>
    <w:p w14:paraId="2E4AC2C7" w14:textId="080CA0AF" w:rsidR="005A1114" w:rsidRDefault="003F4687" w:rsidP="00CF6819">
      <w:pPr>
        <w:jc w:val="both"/>
      </w:pPr>
      <w:r>
        <w:t xml:space="preserve">Application </w:t>
      </w:r>
      <w:proofErr w:type="gramStart"/>
      <w:r>
        <w:t xml:space="preserve">– </w:t>
      </w:r>
      <w:r w:rsidR="005A1114">
        <w:t xml:space="preserve"> Selon</w:t>
      </w:r>
      <w:proofErr w:type="gramEnd"/>
      <w:r w:rsidR="005A1114">
        <w:t xml:space="preserve"> IFRS 15</w:t>
      </w:r>
    </w:p>
    <w:p w14:paraId="44DD4CB6" w14:textId="77777777" w:rsidR="005A1114" w:rsidRPr="005A1114" w:rsidRDefault="005A1114" w:rsidP="00CF6819">
      <w:pPr>
        <w:jc w:val="both"/>
        <w:rPr>
          <w:rFonts w:ascii="Arial" w:hAnsi="Arial" w:cs="Arial"/>
          <w:color w:val="444444"/>
          <w:sz w:val="21"/>
          <w:szCs w:val="21"/>
          <w:shd w:val="clear" w:color="auto" w:fill="FFFFFF"/>
        </w:rPr>
      </w:pPr>
      <w:r w:rsidRPr="003E7D86">
        <w:rPr>
          <w:rFonts w:ascii="Arial" w:hAnsi="Arial" w:cs="Arial"/>
          <w:color w:val="4472C4" w:themeColor="accent1"/>
          <w:sz w:val="21"/>
          <w:szCs w:val="21"/>
          <w:shd w:val="clear" w:color="auto" w:fill="FFFFFF"/>
        </w:rPr>
        <w:t xml:space="preserve">47     Pour déterminer le prix de transaction, l'entité doit prendre en compte les conditions du contrat et ses pratiques commerciales habituelles. Le prix de transaction est le montant de contrepartie auquel l'entité s'attend à avoir droit en échange de la fourniture de biens ou de services promis à un client, à l'exclusion des sommes perçues pour le compte de tiers (par </w:t>
      </w:r>
      <w:r w:rsidRPr="003E7D86">
        <w:rPr>
          <w:rFonts w:ascii="Arial" w:hAnsi="Arial" w:cs="Arial"/>
          <w:color w:val="4472C4" w:themeColor="accent1"/>
          <w:sz w:val="21"/>
          <w:szCs w:val="21"/>
          <w:shd w:val="clear" w:color="auto" w:fill="FFFFFF"/>
        </w:rPr>
        <w:lastRenderedPageBreak/>
        <w:t>exemple les taxes de vente). La contrepartie promise dans un contrat conclu avec un client peut consister en des montants déterminés, des montants variables, ou les deux</w:t>
      </w:r>
      <w:r w:rsidRPr="005A1114">
        <w:rPr>
          <w:rFonts w:ascii="Arial" w:hAnsi="Arial" w:cs="Arial"/>
          <w:color w:val="444444"/>
          <w:sz w:val="21"/>
          <w:szCs w:val="21"/>
          <w:shd w:val="clear" w:color="auto" w:fill="FFFFFF"/>
        </w:rPr>
        <w:t>.</w:t>
      </w:r>
    </w:p>
    <w:p w14:paraId="57DAC2EE" w14:textId="34DDF51E" w:rsidR="003F4687" w:rsidRDefault="007D5069" w:rsidP="00CF6819">
      <w:pPr>
        <w:jc w:val="both"/>
      </w:pPr>
      <w:r w:rsidRPr="007D5069">
        <w:t>Le prix de transaction</w:t>
      </w:r>
      <w:r w:rsidR="00AA598B">
        <w:t xml:space="preserve"> est</w:t>
      </w:r>
      <w:r w:rsidRPr="007D5069">
        <w:t xml:space="preserve"> </w:t>
      </w:r>
      <w:r w:rsidR="005A1114">
        <w:t xml:space="preserve">le montant net des rabais, soit le montant qu’elle s’attend à recevoir. </w:t>
      </w:r>
    </w:p>
    <w:p w14:paraId="26FAC26D" w14:textId="658EE9E0" w:rsidR="007D5069" w:rsidRDefault="007D5069" w:rsidP="00940D65">
      <w:pPr>
        <w:jc w:val="both"/>
      </w:pPr>
      <w:r>
        <w:t>Ainsi</w:t>
      </w:r>
      <w:r w:rsidR="00790BA9">
        <w:t>, le prix de transaction lorsque le client achète 2 unités de marchandises devrait être de 11,25</w:t>
      </w:r>
      <w:r w:rsidR="00940D65">
        <w:t> </w:t>
      </w:r>
      <w:r w:rsidR="008F5AD4">
        <w:t>$</w:t>
      </w:r>
      <w:r w:rsidR="00790BA9">
        <w:t xml:space="preserve"> ce qui est payé pour acquérir deux unités. </w:t>
      </w:r>
    </w:p>
    <w:p w14:paraId="7E75100E" w14:textId="4A3E4298" w:rsidR="003F4687" w:rsidRDefault="003F4687" w:rsidP="00940D65">
      <w:pPr>
        <w:jc w:val="both"/>
      </w:pPr>
      <w:r>
        <w:t xml:space="preserve">Conclusion – </w:t>
      </w:r>
      <w:r w:rsidR="00790BA9">
        <w:t xml:space="preserve">Il faut réduire la valeur des produits enregistrés pour tenir compte du rabais dans le prix de transaction. </w:t>
      </w:r>
    </w:p>
    <w:p w14:paraId="6BF5E2FE" w14:textId="6A1DDDED" w:rsidR="003F4687" w:rsidRDefault="003F4687" w:rsidP="00940D65">
      <w:pPr>
        <w:jc w:val="both"/>
      </w:pPr>
      <w:r>
        <w:t xml:space="preserve">Écriture ajustement – </w:t>
      </w:r>
      <w:r w:rsidR="00790BA9">
        <w:t>Ajustement à effectuer pour chacune des ventes qui impliquait le rabais sur le deuxième article. Permet l’ajustement de l’opération pour tenir compte</w:t>
      </w:r>
      <w:r w:rsidR="00790BA9" w:rsidRPr="00790BA9">
        <w:t xml:space="preserve"> </w:t>
      </w:r>
      <w:r w:rsidR="00790BA9">
        <w:t xml:space="preserve">du </w:t>
      </w:r>
      <w:r w:rsidR="00790BA9" w:rsidRPr="00790BA9">
        <w:t>prix de transaction</w:t>
      </w:r>
      <w:r w:rsidR="00790BA9">
        <w:t xml:space="preserve"> adéquat :</w:t>
      </w:r>
    </w:p>
    <w:p w14:paraId="069BB7F1" w14:textId="26D4C8BA" w:rsidR="00790BA9" w:rsidRDefault="00790BA9" w:rsidP="00DE22EF">
      <w:pPr>
        <w:spacing w:after="0"/>
      </w:pPr>
      <w:r>
        <w:t xml:space="preserve">Vente de cerises </w:t>
      </w:r>
      <w:proofErr w:type="gramStart"/>
      <w:r>
        <w:t xml:space="preserve">séchées  </w:t>
      </w:r>
      <w:r w:rsidR="00DE22EF">
        <w:tab/>
      </w:r>
      <w:proofErr w:type="gramEnd"/>
      <w:r>
        <w:t>3,75</w:t>
      </w:r>
      <w:r w:rsidR="008F5AD4">
        <w:t xml:space="preserve"> $</w:t>
      </w:r>
    </w:p>
    <w:p w14:paraId="2BB3757F" w14:textId="4C255904" w:rsidR="00984F4D" w:rsidRDefault="00790BA9" w:rsidP="00790BA9">
      <w:r w:rsidRPr="00345CA4">
        <w:t>@</w:t>
      </w:r>
      <w:r w:rsidRPr="00790BA9">
        <w:t xml:space="preserve"> </w:t>
      </w:r>
      <w:r>
        <w:t>Promotion de la marque Croque-</w:t>
      </w:r>
      <w:proofErr w:type="gramStart"/>
      <w:r>
        <w:t xml:space="preserve">cerise  </w:t>
      </w:r>
      <w:r w:rsidR="00DE22EF">
        <w:tab/>
      </w:r>
      <w:proofErr w:type="gramEnd"/>
      <w:r>
        <w:t>3,75</w:t>
      </w:r>
      <w:r w:rsidR="008F5AD4">
        <w:t xml:space="preserve"> $</w:t>
      </w:r>
    </w:p>
    <w:p w14:paraId="3FBB1072" w14:textId="77777777" w:rsidR="00052898" w:rsidRDefault="00052898" w:rsidP="00984F4D"/>
    <w:p w14:paraId="74110516" w14:textId="3A65427D" w:rsidR="00984F4D" w:rsidRDefault="00984F4D" w:rsidP="00CF6819">
      <w:pPr>
        <w:jc w:val="both"/>
      </w:pPr>
      <w:r>
        <w:t>Question –</w:t>
      </w:r>
      <w:r w:rsidRPr="00984F4D">
        <w:t xml:space="preserve"> </w:t>
      </w:r>
      <w:r w:rsidRPr="005A1114">
        <w:rPr>
          <w:u w:val="single"/>
        </w:rPr>
        <w:t>L’entente avec le supermarché</w:t>
      </w:r>
      <w:r>
        <w:t xml:space="preserve">. Tenir compte </w:t>
      </w:r>
      <w:r w:rsidR="00DE22EF">
        <w:t xml:space="preserve">des frais </w:t>
      </w:r>
      <w:r>
        <w:t>de la dégustation et de la publicité dans le traitement comptable</w:t>
      </w:r>
      <w:r w:rsidR="009A7672">
        <w:t>. Le frais payé pour la dégustation doit-il être enregistré comme une réduction des produits ou une charge ?</w:t>
      </w:r>
    </w:p>
    <w:p w14:paraId="62BAB314" w14:textId="77777777" w:rsidR="00CE552E" w:rsidRDefault="00CE552E" w:rsidP="00CF6819">
      <w:pPr>
        <w:jc w:val="both"/>
      </w:pPr>
      <w:r>
        <w:t>La nature du montant dépensé pour la dégustation</w:t>
      </w:r>
    </w:p>
    <w:p w14:paraId="5B742F06" w14:textId="0EB07AB1" w:rsidR="00CE552E" w:rsidRPr="00AA598B" w:rsidRDefault="00AA598B" w:rsidP="00CF6819">
      <w:pPr>
        <w:jc w:val="both"/>
        <w:rPr>
          <w:i/>
          <w:iCs/>
        </w:rPr>
      </w:pPr>
      <w:r>
        <w:rPr>
          <w:i/>
          <w:iCs/>
        </w:rPr>
        <w:t>Prendre note qu’il ne s’agit pas de coûts marginaux d’obtention du contrat (ce concept réfère par exemple aux frais liés à une soumission).</w:t>
      </w:r>
    </w:p>
    <w:p w14:paraId="546B1B2F" w14:textId="58AD3252" w:rsidR="00AA598B" w:rsidRDefault="00AA598B" w:rsidP="00CF6819">
      <w:pPr>
        <w:jc w:val="both"/>
      </w:pPr>
      <w:r>
        <w:t>Il s’agit donc de coûts encourus qu’il faut comptabiliser distinctement des produits. Notion liée à des frais de publicité, donc en charge.</w:t>
      </w:r>
    </w:p>
    <w:p w14:paraId="3F45C8D6" w14:textId="00766A20" w:rsidR="00984F4D" w:rsidRDefault="00984F4D" w:rsidP="00CF6819">
      <w:pPr>
        <w:jc w:val="both"/>
      </w:pPr>
      <w:r>
        <w:t>Conclusion –</w:t>
      </w:r>
      <w:r w:rsidR="00AA598B">
        <w:t xml:space="preserve"> Considérant que les coûts sont encourus pour</w:t>
      </w:r>
      <w:r w:rsidR="00CE552E">
        <w:t xml:space="preserve"> stimuler la promotion</w:t>
      </w:r>
      <w:r w:rsidR="00AA598B">
        <w:t xml:space="preserve"> des ventes, il s’agit d’une charge de publicité </w:t>
      </w:r>
      <w:r w:rsidR="00CE552E">
        <w:t>pour LCDZ et ne doit pas être enregistré</w:t>
      </w:r>
      <w:r w:rsidR="005A1114">
        <w:t>e</w:t>
      </w:r>
      <w:r w:rsidR="00CE552E">
        <w:t xml:space="preserve"> en réduction des produits obtenus</w:t>
      </w:r>
    </w:p>
    <w:p w14:paraId="7336A1D1" w14:textId="7686C29E" w:rsidR="00984F4D" w:rsidRDefault="00984F4D" w:rsidP="00CF6819">
      <w:pPr>
        <w:jc w:val="both"/>
      </w:pPr>
      <w:r>
        <w:t xml:space="preserve">Écriture ajustement – </w:t>
      </w:r>
      <w:r w:rsidR="001346A4">
        <w:t>Afin de présenter la dépense de dégustation dans les charges de l’exercice</w:t>
      </w:r>
    </w:p>
    <w:p w14:paraId="710803D4" w14:textId="0B1622C2" w:rsidR="001346A4" w:rsidRDefault="005A1114" w:rsidP="00CF6819">
      <w:pPr>
        <w:spacing w:after="0"/>
        <w:jc w:val="both"/>
      </w:pPr>
      <w:r>
        <w:t xml:space="preserve">Charge de publicité </w:t>
      </w:r>
      <w:r>
        <w:tab/>
      </w:r>
      <w:r>
        <w:tab/>
      </w:r>
      <w:r>
        <w:tab/>
      </w:r>
      <w:r w:rsidR="001346A4">
        <w:t xml:space="preserve"> 225</w:t>
      </w:r>
      <w:r>
        <w:t xml:space="preserve"> </w:t>
      </w:r>
      <w:r w:rsidR="001346A4">
        <w:t>$</w:t>
      </w:r>
    </w:p>
    <w:p w14:paraId="04679367" w14:textId="658DC6F2" w:rsidR="00052898" w:rsidRDefault="001346A4" w:rsidP="00CF6819">
      <w:pPr>
        <w:jc w:val="both"/>
      </w:pPr>
      <w:proofErr w:type="gramStart"/>
      <w:r w:rsidRPr="00345CA4">
        <w:t>@</w:t>
      </w:r>
      <w:r>
        <w:t xml:space="preserve">  </w:t>
      </w:r>
      <w:r w:rsidR="005A1114">
        <w:t>Vente</w:t>
      </w:r>
      <w:proofErr w:type="gramEnd"/>
      <w:r w:rsidR="005A1114">
        <w:t xml:space="preserve"> de cerises séchées</w:t>
      </w:r>
      <w:r w:rsidR="005A1114">
        <w:tab/>
      </w:r>
      <w:r w:rsidR="005A1114">
        <w:tab/>
      </w:r>
      <w:r w:rsidR="005A1114">
        <w:tab/>
      </w:r>
      <w:r>
        <w:t>225</w:t>
      </w:r>
      <w:r w:rsidR="005A1114">
        <w:t xml:space="preserve"> </w:t>
      </w:r>
      <w:r>
        <w:t>$</w:t>
      </w:r>
    </w:p>
    <w:p w14:paraId="4A1B158B" w14:textId="77777777" w:rsidR="001346A4" w:rsidRDefault="001346A4" w:rsidP="00CF6819">
      <w:pPr>
        <w:jc w:val="both"/>
      </w:pPr>
    </w:p>
    <w:p w14:paraId="44B7C4E9" w14:textId="6C977559" w:rsidR="00984F4D" w:rsidRDefault="00984F4D" w:rsidP="00CF6819">
      <w:pPr>
        <w:jc w:val="both"/>
      </w:pPr>
      <w:r>
        <w:t>Question –</w:t>
      </w:r>
      <w:r w:rsidRPr="00984F4D">
        <w:t xml:space="preserve"> </w:t>
      </w:r>
      <w:r w:rsidRPr="005A1114">
        <w:rPr>
          <w:u w:val="single"/>
        </w:rPr>
        <w:t>Ventes dans une grande épicerie</w:t>
      </w:r>
      <w:r>
        <w:t>, tenir compte du risque que les quantités invendues seront retournées à LCDZ</w:t>
      </w:r>
    </w:p>
    <w:p w14:paraId="1AE08572" w14:textId="470E1ADD" w:rsidR="0039135F" w:rsidRDefault="00984F4D" w:rsidP="00CF6819">
      <w:pPr>
        <w:jc w:val="both"/>
      </w:pPr>
      <w:r>
        <w:t xml:space="preserve">Application – </w:t>
      </w:r>
      <w:r w:rsidR="0039135F">
        <w:t xml:space="preserve">Critères pour </w:t>
      </w:r>
      <w:r w:rsidR="005A1114">
        <w:t>comptabiliser une</w:t>
      </w:r>
      <w:r w:rsidR="0039135F">
        <w:t xml:space="preserve"> vente</w:t>
      </w:r>
      <w:r w:rsidR="005A1114">
        <w:t xml:space="preserve"> selon IFRS 15</w:t>
      </w:r>
      <w:r w:rsidR="0039135F">
        <w:t> :</w:t>
      </w:r>
    </w:p>
    <w:p w14:paraId="25F6E953" w14:textId="77777777" w:rsidR="005A1114" w:rsidRPr="00A874FD" w:rsidRDefault="005A1114" w:rsidP="00CF6819">
      <w:pPr>
        <w:jc w:val="both"/>
        <w:rPr>
          <w:color w:val="4472C4" w:themeColor="accent1"/>
        </w:rPr>
      </w:pPr>
      <w:r w:rsidRPr="00A874FD">
        <w:rPr>
          <w:rFonts w:ascii="Arial" w:hAnsi="Arial" w:cs="Arial"/>
          <w:b/>
          <w:bCs/>
          <w:color w:val="4472C4" w:themeColor="accent1"/>
          <w:sz w:val="21"/>
          <w:szCs w:val="21"/>
          <w:shd w:val="clear" w:color="auto" w:fill="FFFFFF"/>
        </w:rPr>
        <w:t>31     L'entité doit comptabiliser des produits des activités ordinaires lorsqu'elle a rempli (ou à mesure qu'elle remplit) une obligation de prestation en fournissant au client un bien ou un service (c'est-à-dire en transférant un actif) promis. Un actif est transféré lorsque le client en a obtenu (ou à mesure qu'il en obtient) le contrôle.</w:t>
      </w:r>
      <w:r w:rsidRPr="00A874FD">
        <w:rPr>
          <w:color w:val="4472C4" w:themeColor="accent1"/>
        </w:rPr>
        <w:t xml:space="preserve"> </w:t>
      </w:r>
    </w:p>
    <w:p w14:paraId="67035DC7" w14:textId="77777777" w:rsidR="005A1114" w:rsidRPr="00A874FD" w:rsidRDefault="005A1114" w:rsidP="00CF6819">
      <w:pPr>
        <w:pStyle w:val="paragraphlong"/>
        <w:shd w:val="clear" w:color="auto" w:fill="FFFFFF"/>
        <w:spacing w:before="65" w:beforeAutospacing="0" w:after="65" w:afterAutospacing="0"/>
        <w:ind w:left="785" w:hanging="696"/>
        <w:jc w:val="both"/>
        <w:rPr>
          <w:rFonts w:ascii="Arial" w:hAnsi="Arial" w:cs="Arial"/>
          <w:color w:val="4472C4" w:themeColor="accent1"/>
          <w:sz w:val="21"/>
          <w:szCs w:val="21"/>
        </w:rPr>
      </w:pPr>
      <w:r w:rsidRPr="00A874FD">
        <w:rPr>
          <w:rFonts w:ascii="Arial" w:hAnsi="Arial" w:cs="Arial"/>
          <w:color w:val="4472C4" w:themeColor="accent1"/>
          <w:sz w:val="21"/>
          <w:szCs w:val="21"/>
        </w:rPr>
        <w:lastRenderedPageBreak/>
        <w:t>B20     Dans le cadre de certains contrats, l'entité transfère le contrôle d'un produit au client, tout en accordant à ce dernier le droit de lui retourner le produit pour diverses raisons (par exemple l'insatisfaction du client) ainsi que de recevoir un ou plusieurs des éléments ci-dessous :</w:t>
      </w:r>
    </w:p>
    <w:p w14:paraId="07319C06" w14:textId="77777777" w:rsidR="005A1114" w:rsidRPr="00A874FD" w:rsidRDefault="005A1114" w:rsidP="00CF6819">
      <w:pPr>
        <w:pStyle w:val="bullet"/>
        <w:shd w:val="clear" w:color="auto" w:fill="FFFFFF"/>
        <w:spacing w:before="65" w:beforeAutospacing="0" w:after="65" w:afterAutospacing="0"/>
        <w:ind w:left="1488" w:hanging="684"/>
        <w:jc w:val="both"/>
        <w:rPr>
          <w:rFonts w:ascii="Arial" w:hAnsi="Arial" w:cs="Arial"/>
          <w:color w:val="4472C4" w:themeColor="accent1"/>
          <w:sz w:val="21"/>
          <w:szCs w:val="21"/>
        </w:rPr>
      </w:pPr>
      <w:bookmarkStart w:id="11" w:name="para_391"/>
      <w:bookmarkEnd w:id="11"/>
      <w:r w:rsidRPr="00A874FD">
        <w:rPr>
          <w:rFonts w:ascii="Arial" w:hAnsi="Arial" w:cs="Arial"/>
          <w:color w:val="4472C4" w:themeColor="accent1"/>
          <w:sz w:val="21"/>
          <w:szCs w:val="21"/>
        </w:rPr>
        <w:t>(a)     un remboursement total ou partiel de la contrepartie versée ;</w:t>
      </w:r>
    </w:p>
    <w:p w14:paraId="153B47E8" w14:textId="77777777" w:rsidR="005A1114" w:rsidRPr="00A874FD" w:rsidRDefault="005A1114" w:rsidP="00CF6819">
      <w:pPr>
        <w:pStyle w:val="bullet"/>
        <w:shd w:val="clear" w:color="auto" w:fill="FFFFFF"/>
        <w:spacing w:before="65" w:beforeAutospacing="0" w:after="65" w:afterAutospacing="0"/>
        <w:ind w:left="1488" w:hanging="684"/>
        <w:jc w:val="both"/>
        <w:rPr>
          <w:rFonts w:ascii="Arial" w:hAnsi="Arial" w:cs="Arial"/>
          <w:color w:val="4472C4" w:themeColor="accent1"/>
          <w:sz w:val="21"/>
          <w:szCs w:val="21"/>
        </w:rPr>
      </w:pPr>
      <w:bookmarkStart w:id="12" w:name="para_392"/>
      <w:bookmarkEnd w:id="12"/>
      <w:r w:rsidRPr="00A874FD">
        <w:rPr>
          <w:rFonts w:ascii="Arial" w:hAnsi="Arial" w:cs="Arial"/>
          <w:color w:val="4472C4" w:themeColor="accent1"/>
          <w:sz w:val="21"/>
          <w:szCs w:val="21"/>
        </w:rPr>
        <w:t>(b)     un avoir (note de crédit) pouvant être porté en diminution de sommes qui sont ou seront dues à l'entité ;</w:t>
      </w:r>
    </w:p>
    <w:p w14:paraId="1E424BD3" w14:textId="77777777" w:rsidR="005A1114" w:rsidRPr="00A874FD" w:rsidRDefault="005A1114" w:rsidP="00CF6819">
      <w:pPr>
        <w:pStyle w:val="bullet"/>
        <w:shd w:val="clear" w:color="auto" w:fill="FFFFFF"/>
        <w:spacing w:before="65" w:beforeAutospacing="0" w:after="65" w:afterAutospacing="0"/>
        <w:ind w:left="1488" w:hanging="684"/>
        <w:jc w:val="both"/>
        <w:rPr>
          <w:rFonts w:ascii="Arial" w:hAnsi="Arial" w:cs="Arial"/>
          <w:color w:val="4472C4" w:themeColor="accent1"/>
          <w:sz w:val="21"/>
          <w:szCs w:val="21"/>
        </w:rPr>
      </w:pPr>
      <w:bookmarkStart w:id="13" w:name="para_393"/>
      <w:bookmarkEnd w:id="13"/>
      <w:r w:rsidRPr="00A874FD">
        <w:rPr>
          <w:rFonts w:ascii="Arial" w:hAnsi="Arial" w:cs="Arial"/>
          <w:color w:val="4472C4" w:themeColor="accent1"/>
          <w:sz w:val="21"/>
          <w:szCs w:val="21"/>
        </w:rPr>
        <w:t>(c)     un autre produit en échange.</w:t>
      </w:r>
    </w:p>
    <w:p w14:paraId="2CB4F8FC" w14:textId="7E0385B7" w:rsidR="005A1114" w:rsidRDefault="005A1114" w:rsidP="00CF6819">
      <w:pPr>
        <w:jc w:val="both"/>
        <w:rPr>
          <w:lang w:val="fr-FR"/>
        </w:rPr>
      </w:pPr>
    </w:p>
    <w:p w14:paraId="6D45F56F" w14:textId="77777777" w:rsidR="00345653" w:rsidRPr="00A874FD" w:rsidRDefault="00345653" w:rsidP="00CF6819">
      <w:pPr>
        <w:pStyle w:val="paragraphlong"/>
        <w:shd w:val="clear" w:color="auto" w:fill="FFFFFF"/>
        <w:spacing w:before="65" w:beforeAutospacing="0" w:after="65" w:afterAutospacing="0"/>
        <w:ind w:left="785" w:hanging="696"/>
        <w:jc w:val="both"/>
        <w:rPr>
          <w:rFonts w:ascii="Arial" w:hAnsi="Arial" w:cs="Arial"/>
          <w:color w:val="4472C4" w:themeColor="accent1"/>
          <w:sz w:val="21"/>
          <w:szCs w:val="21"/>
        </w:rPr>
      </w:pPr>
      <w:r w:rsidRPr="00A874FD">
        <w:rPr>
          <w:rFonts w:ascii="Arial" w:hAnsi="Arial" w:cs="Arial"/>
          <w:color w:val="4472C4" w:themeColor="accent1"/>
          <w:sz w:val="21"/>
          <w:szCs w:val="21"/>
        </w:rPr>
        <w:t>B21     Pour rendre compte de la fourniture de produits avec droit de retour (et de certains services pouvant faire l'objet d'un remboursement), l'entité doit comptabiliser tous les éléments ci-dessous :</w:t>
      </w:r>
    </w:p>
    <w:p w14:paraId="2FE585B5" w14:textId="77777777" w:rsidR="00345653" w:rsidRPr="00A874FD" w:rsidRDefault="00345653" w:rsidP="00CF6819">
      <w:pPr>
        <w:pStyle w:val="bullet"/>
        <w:shd w:val="clear" w:color="auto" w:fill="FFFFFF"/>
        <w:spacing w:before="65" w:beforeAutospacing="0" w:after="65" w:afterAutospacing="0"/>
        <w:ind w:left="1488" w:hanging="684"/>
        <w:jc w:val="both"/>
        <w:rPr>
          <w:rFonts w:ascii="Arial" w:hAnsi="Arial" w:cs="Arial"/>
          <w:color w:val="4472C4" w:themeColor="accent1"/>
          <w:sz w:val="21"/>
          <w:szCs w:val="21"/>
        </w:rPr>
      </w:pPr>
      <w:bookmarkStart w:id="14" w:name="para_395"/>
      <w:bookmarkEnd w:id="14"/>
      <w:r w:rsidRPr="00A874FD">
        <w:rPr>
          <w:rFonts w:ascii="Arial" w:hAnsi="Arial" w:cs="Arial"/>
          <w:color w:val="4472C4" w:themeColor="accent1"/>
          <w:sz w:val="21"/>
          <w:szCs w:val="21"/>
        </w:rPr>
        <w:t>(a)     des produits des activités ordinaires au titre des produits fournis, pour un montant égal au montant de contrepartie auquel elle s'attend à avoir droit (l'entité ne comptabilise donc pas de produits des activités ordinaires pour les produits dont elle prévoit un retour) ;</w:t>
      </w:r>
    </w:p>
    <w:p w14:paraId="13473744" w14:textId="77777777" w:rsidR="00345653" w:rsidRPr="00A874FD" w:rsidRDefault="00345653" w:rsidP="00CF6819">
      <w:pPr>
        <w:pStyle w:val="bullet"/>
        <w:shd w:val="clear" w:color="auto" w:fill="FFFFFF"/>
        <w:spacing w:before="65" w:beforeAutospacing="0" w:after="65" w:afterAutospacing="0"/>
        <w:ind w:left="1488" w:hanging="684"/>
        <w:jc w:val="both"/>
        <w:rPr>
          <w:rFonts w:ascii="Arial" w:hAnsi="Arial" w:cs="Arial"/>
          <w:color w:val="4472C4" w:themeColor="accent1"/>
          <w:sz w:val="21"/>
          <w:szCs w:val="21"/>
        </w:rPr>
      </w:pPr>
      <w:bookmarkStart w:id="15" w:name="para_396"/>
      <w:bookmarkEnd w:id="15"/>
      <w:r w:rsidRPr="00A874FD">
        <w:rPr>
          <w:rFonts w:ascii="Arial" w:hAnsi="Arial" w:cs="Arial"/>
          <w:color w:val="4472C4" w:themeColor="accent1"/>
          <w:sz w:val="21"/>
          <w:szCs w:val="21"/>
        </w:rPr>
        <w:t>(b)     un passif au titre des remboursements futurs ;</w:t>
      </w:r>
    </w:p>
    <w:p w14:paraId="2E1FDC42" w14:textId="77777777" w:rsidR="00345653" w:rsidRPr="00A874FD" w:rsidRDefault="00345653" w:rsidP="00CF6819">
      <w:pPr>
        <w:pStyle w:val="bullet"/>
        <w:shd w:val="clear" w:color="auto" w:fill="FFFFFF"/>
        <w:spacing w:before="65" w:beforeAutospacing="0" w:after="65" w:afterAutospacing="0"/>
        <w:ind w:left="1488" w:hanging="684"/>
        <w:jc w:val="both"/>
        <w:rPr>
          <w:rFonts w:ascii="Arial" w:hAnsi="Arial" w:cs="Arial"/>
          <w:color w:val="4472C4" w:themeColor="accent1"/>
          <w:sz w:val="21"/>
          <w:szCs w:val="21"/>
        </w:rPr>
      </w:pPr>
      <w:bookmarkStart w:id="16" w:name="para_397"/>
      <w:bookmarkEnd w:id="16"/>
      <w:r w:rsidRPr="00A874FD">
        <w:rPr>
          <w:rFonts w:ascii="Arial" w:hAnsi="Arial" w:cs="Arial"/>
          <w:color w:val="4472C4" w:themeColor="accent1"/>
          <w:sz w:val="21"/>
          <w:szCs w:val="21"/>
        </w:rPr>
        <w:t>(c)     un actif (et un ajustement correspondant du coût des ventes) représentant son droit de récupérer les produits détenus par le client lors du règlement du passif au titre des remboursements.</w:t>
      </w:r>
    </w:p>
    <w:p w14:paraId="682DBB0F" w14:textId="48D09FD9" w:rsidR="00345653" w:rsidRPr="005A1114" w:rsidRDefault="00345653" w:rsidP="00CF6819">
      <w:pPr>
        <w:jc w:val="both"/>
        <w:rPr>
          <w:lang w:val="fr-FR"/>
        </w:rPr>
      </w:pPr>
      <w:r>
        <w:rPr>
          <w:lang w:val="fr-FR"/>
        </w:rPr>
        <w:t>Puisqu’il n’est pas possible d’estimer les retours, pas d’historique, le montant des invendus par le client ne peut être comptabilisé dans les produits et sera présenté dans le passif à titre de produits différés.</w:t>
      </w:r>
    </w:p>
    <w:p w14:paraId="2ABE717D" w14:textId="508A76E2" w:rsidR="0039135F" w:rsidRDefault="00984F4D" w:rsidP="00CF6819">
      <w:pPr>
        <w:jc w:val="both"/>
      </w:pPr>
      <w:r>
        <w:t xml:space="preserve">Conclusion – </w:t>
      </w:r>
      <w:r w:rsidR="0039135F">
        <w:t>Uniquement les ventes qui sont confirmées par le supermarché en fin d’exercice peuvent être présenté</w:t>
      </w:r>
      <w:r w:rsidR="00AA598B">
        <w:t>es</w:t>
      </w:r>
      <w:r w:rsidR="0039135F">
        <w:t xml:space="preserve"> dans les produits de l’année courante. Il faut donc retir</w:t>
      </w:r>
      <w:r w:rsidR="00AA598B">
        <w:t>er</w:t>
      </w:r>
      <w:r w:rsidR="0039135F">
        <w:t xml:space="preserve"> l’ensemble des stocks en consignation du coût des ventes de l’exercice</w:t>
      </w:r>
      <w:r w:rsidR="00345653">
        <w:t xml:space="preserve"> et corriger les produits liés</w:t>
      </w:r>
      <w:r w:rsidR="0039135F">
        <w:t>. Étant donné que 425 sac ont été livrés et que seulement 52 ont été vendus, nous savons que 373 sacs sont toujours en consignation.</w:t>
      </w:r>
    </w:p>
    <w:p w14:paraId="08B03B81" w14:textId="40EAD126" w:rsidR="00984F4D" w:rsidRDefault="00984F4D" w:rsidP="00CF6819">
      <w:pPr>
        <w:jc w:val="both"/>
      </w:pPr>
      <w:r>
        <w:t xml:space="preserve">Écriture ajustement </w:t>
      </w:r>
      <w:r w:rsidR="00345653">
        <w:t xml:space="preserve">- </w:t>
      </w:r>
      <w:r w:rsidR="00867AF7">
        <w:t>Pour retirer les 373 sac qui ne doivent pas être présentés dans les ventes, alors que le traitement avait été effectué à tord antérieurement. Calcul = 373 sacs * 6,25 $/sac</w:t>
      </w:r>
    </w:p>
    <w:p w14:paraId="2F404FB9" w14:textId="181C2F2B" w:rsidR="00867AF7" w:rsidRDefault="00C7677E" w:rsidP="00CF6819">
      <w:pPr>
        <w:spacing w:after="0"/>
        <w:jc w:val="both"/>
      </w:pPr>
      <w:r>
        <w:t>Produits</w:t>
      </w:r>
      <w:r w:rsidR="00867AF7">
        <w:t xml:space="preserve"> </w:t>
      </w:r>
      <w:r w:rsidR="00345653">
        <w:tab/>
      </w:r>
      <w:r w:rsidR="00345653">
        <w:tab/>
      </w:r>
      <w:r w:rsidR="00867AF7">
        <w:t>2 33</w:t>
      </w:r>
      <w:r w:rsidR="00345653">
        <w:t xml:space="preserve">1 </w:t>
      </w:r>
      <w:r w:rsidR="00867AF7">
        <w:t>$</w:t>
      </w:r>
    </w:p>
    <w:p w14:paraId="5BBCBA0C" w14:textId="375B4DD1" w:rsidR="00984F4D" w:rsidRDefault="00052898" w:rsidP="00CF6819">
      <w:pPr>
        <w:jc w:val="both"/>
      </w:pPr>
      <w:r w:rsidRPr="00345CA4">
        <w:t>@</w:t>
      </w:r>
      <w:r w:rsidR="00867AF7">
        <w:t xml:space="preserve"> </w:t>
      </w:r>
      <w:r w:rsidR="00BF63B1">
        <w:t>Produits différés</w:t>
      </w:r>
      <w:r w:rsidR="00867AF7">
        <w:t xml:space="preserve"> </w:t>
      </w:r>
      <w:r w:rsidR="00345653">
        <w:tab/>
      </w:r>
      <w:r w:rsidR="00345653">
        <w:tab/>
      </w:r>
      <w:r w:rsidR="00867AF7">
        <w:t xml:space="preserve"> 2 331</w:t>
      </w:r>
      <w:r w:rsidR="00345653">
        <w:t xml:space="preserve"> </w:t>
      </w:r>
      <w:r w:rsidR="00867AF7">
        <w:t>$</w:t>
      </w:r>
    </w:p>
    <w:p w14:paraId="4FA5C106" w14:textId="77777777" w:rsidR="0039135F" w:rsidRDefault="0039135F" w:rsidP="00CF6819">
      <w:pPr>
        <w:jc w:val="both"/>
      </w:pPr>
    </w:p>
    <w:p w14:paraId="4AD2AFEF" w14:textId="6E93590E" w:rsidR="00867AF7" w:rsidRDefault="00867AF7" w:rsidP="00CF6819">
      <w:pPr>
        <w:jc w:val="both"/>
      </w:pPr>
      <w:r>
        <w:t xml:space="preserve">Pour </w:t>
      </w:r>
      <w:r w:rsidR="0039135F">
        <w:t xml:space="preserve">comptabiliser les stocks </w:t>
      </w:r>
      <w:r w:rsidR="00C71320" w:rsidRPr="00C71320">
        <w:rPr>
          <w:color w:val="00B0F0"/>
        </w:rPr>
        <w:t>« non vendus »</w:t>
      </w:r>
      <w:r w:rsidR="0039135F" w:rsidRPr="00C71320">
        <w:rPr>
          <w:color w:val="00B0F0"/>
        </w:rPr>
        <w:t xml:space="preserve"> </w:t>
      </w:r>
      <w:r w:rsidR="0039135F">
        <w:t>et retir</w:t>
      </w:r>
      <w:r w:rsidR="00AA598B">
        <w:t>er</w:t>
      </w:r>
      <w:r w:rsidR="0039135F">
        <w:t xml:space="preserve"> leur valeur du cout des produits vendus. Calcul = 373 sacs * Co</w:t>
      </w:r>
      <w:r w:rsidR="00303B9A">
        <w:t>û</w:t>
      </w:r>
      <w:r w:rsidR="0039135F">
        <w:t>t unitaire</w:t>
      </w:r>
      <w:r w:rsidR="00285509">
        <w:t xml:space="preserve"> des stocks en consignation</w:t>
      </w:r>
    </w:p>
    <w:p w14:paraId="152F5BA4" w14:textId="3F8E1482" w:rsidR="0039135F" w:rsidRDefault="0039135F" w:rsidP="00CF6819">
      <w:pPr>
        <w:spacing w:after="0"/>
        <w:jc w:val="both"/>
      </w:pPr>
      <w:r>
        <w:t>Stock de cerise</w:t>
      </w:r>
      <w:r w:rsidR="00C71320">
        <w:t>s</w:t>
      </w:r>
      <w:r w:rsidR="00C71320">
        <w:tab/>
      </w:r>
      <w:r w:rsidR="00C71320">
        <w:tab/>
      </w:r>
      <w:r w:rsidR="00C71320">
        <w:tab/>
      </w:r>
      <w:r w:rsidR="002D6654">
        <w:t>??</w:t>
      </w:r>
    </w:p>
    <w:p w14:paraId="2BBAC414" w14:textId="2632D669" w:rsidR="0039135F" w:rsidRDefault="0039135F" w:rsidP="00CF6819">
      <w:pPr>
        <w:jc w:val="both"/>
      </w:pPr>
      <w:r w:rsidRPr="00345CA4">
        <w:t>@</w:t>
      </w:r>
      <w:r>
        <w:t xml:space="preserve"> Cout des produits </w:t>
      </w:r>
      <w:proofErr w:type="gramStart"/>
      <w:r>
        <w:t xml:space="preserve">vendus  </w:t>
      </w:r>
      <w:r w:rsidR="00C71320">
        <w:tab/>
      </w:r>
      <w:proofErr w:type="gramEnd"/>
      <w:r w:rsidR="00C71320">
        <w:tab/>
      </w:r>
      <w:r w:rsidR="00CF6819">
        <w:tab/>
      </w:r>
      <w:r w:rsidR="002D6654">
        <w:t>??</w:t>
      </w:r>
    </w:p>
    <w:p w14:paraId="1473E505" w14:textId="77777777" w:rsidR="00052898" w:rsidRDefault="00052898" w:rsidP="00CF6819">
      <w:pPr>
        <w:jc w:val="both"/>
      </w:pPr>
    </w:p>
    <w:p w14:paraId="340A704F" w14:textId="6187BEE8" w:rsidR="00984F4D" w:rsidRDefault="00984F4D" w:rsidP="00CF6819">
      <w:pPr>
        <w:jc w:val="both"/>
      </w:pPr>
      <w:r>
        <w:t>Question –</w:t>
      </w:r>
      <w:r w:rsidRPr="00984F4D">
        <w:t xml:space="preserve"> </w:t>
      </w:r>
      <w:r w:rsidRPr="00AA598B">
        <w:rPr>
          <w:u w:val="single"/>
        </w:rPr>
        <w:t>l’entente avec un apiculteur</w:t>
      </w:r>
      <w:r>
        <w:t>, comptabilisation de l’opération non-monétaire</w:t>
      </w:r>
      <w:r w:rsidR="00EC41B4">
        <w:t xml:space="preserve"> selon quel prix de transaction ?</w:t>
      </w:r>
    </w:p>
    <w:p w14:paraId="0F836796" w14:textId="2DF3DDC8" w:rsidR="00984F4D" w:rsidRDefault="00984F4D" w:rsidP="00CF6819">
      <w:pPr>
        <w:jc w:val="both"/>
      </w:pPr>
      <w:r>
        <w:lastRenderedPageBreak/>
        <w:t>Application –</w:t>
      </w:r>
      <w:r w:rsidR="00EC41B4" w:rsidRPr="00EC41B4">
        <w:t xml:space="preserve"> Pour déterminer le prix de transaction </w:t>
      </w:r>
      <w:r w:rsidR="00AA598B">
        <w:t>lorsque le</w:t>
      </w:r>
      <w:r w:rsidR="00EC41B4" w:rsidRPr="00EC41B4">
        <w:t xml:space="preserve"> client </w:t>
      </w:r>
      <w:r w:rsidR="00AA598B">
        <w:t>donne</w:t>
      </w:r>
      <w:r w:rsidR="00EC41B4" w:rsidRPr="00EC41B4">
        <w:t xml:space="preserve"> une contrepartie autre qu'en trésorerie, l'entité doit évaluer à la juste valeur la contrepartie autre qu'en trésorerie reçue</w:t>
      </w:r>
      <w:r w:rsidR="00AA598B">
        <w:t>, tel que mentionné dans IFRS 15 :</w:t>
      </w:r>
    </w:p>
    <w:p w14:paraId="0C18C453" w14:textId="6CDE3820" w:rsidR="00AA598B" w:rsidRPr="00C71320" w:rsidRDefault="00AA598B" w:rsidP="00CF6819">
      <w:pPr>
        <w:jc w:val="both"/>
        <w:rPr>
          <w:color w:val="4472C4" w:themeColor="accent1"/>
        </w:rPr>
      </w:pPr>
      <w:r w:rsidRPr="00C71320">
        <w:rPr>
          <w:rFonts w:ascii="Arial" w:hAnsi="Arial" w:cs="Arial"/>
          <w:color w:val="4472C4" w:themeColor="accent1"/>
          <w:sz w:val="21"/>
          <w:szCs w:val="21"/>
          <w:shd w:val="clear" w:color="auto" w:fill="FFFFFF"/>
        </w:rPr>
        <w:t>66      Pour déterminer le prix de transaction dans le cas de contrats dans lesquels le client promet une contrepartie autre qu'en trésorerie, l'entité doit évaluer à la juste valeur la contrepartie autre qu'en trésorerie reçue (ou promise).</w:t>
      </w:r>
    </w:p>
    <w:p w14:paraId="2B2C3F0C" w14:textId="31D24181" w:rsidR="00EC41B4" w:rsidRDefault="00EC41B4" w:rsidP="00CF6819">
      <w:pPr>
        <w:jc w:val="both"/>
      </w:pPr>
      <w:r>
        <w:t>Ainsi, la société devrait comptabilis</w:t>
      </w:r>
      <w:r w:rsidR="00C71320">
        <w:t>er</w:t>
      </w:r>
      <w:r>
        <w:t xml:space="preserve"> ses produits liés à la location des </w:t>
      </w:r>
      <w:r w:rsidR="00AA598B">
        <w:t>espaces pour les ruches</w:t>
      </w:r>
      <w:r>
        <w:t xml:space="preserve"> en fonction de la valeur des pots de miel qui sont obtenus. </w:t>
      </w:r>
      <w:r w:rsidR="00AA598B">
        <w:t>L</w:t>
      </w:r>
      <w:r>
        <w:t>es stocks reçus ont un</w:t>
      </w:r>
      <w:r w:rsidR="00AA598B">
        <w:t>e</w:t>
      </w:r>
      <w:r>
        <w:t xml:space="preserve"> valeur de 4,5</w:t>
      </w:r>
      <w:r w:rsidR="00AA598B">
        <w:t>0 </w:t>
      </w:r>
      <w:r>
        <w:t>$ sur le marché normalement. Ainsi la valeur de l’échange doit être enregistré</w:t>
      </w:r>
      <w:r w:rsidR="009E26B2">
        <w:t>e</w:t>
      </w:r>
      <w:r>
        <w:t xml:space="preserve"> selon un montant de 900</w:t>
      </w:r>
      <w:r w:rsidR="00AA598B">
        <w:t> </w:t>
      </w:r>
      <w:r>
        <w:t xml:space="preserve">$, ce qui représente la valeur marchande des </w:t>
      </w:r>
      <w:r w:rsidR="00AA598B">
        <w:t>200</w:t>
      </w:r>
      <w:r>
        <w:t xml:space="preserve"> pots obtenus</w:t>
      </w:r>
    </w:p>
    <w:p w14:paraId="3F2993A6" w14:textId="141915FE" w:rsidR="00984F4D" w:rsidRDefault="00984F4D" w:rsidP="00CF6819">
      <w:pPr>
        <w:jc w:val="both"/>
      </w:pPr>
      <w:r>
        <w:t xml:space="preserve">Conclusion – </w:t>
      </w:r>
      <w:r w:rsidR="00EC41B4">
        <w:t xml:space="preserve">Un produit </w:t>
      </w:r>
      <w:r w:rsidR="009E26B2">
        <w:t>d</w:t>
      </w:r>
      <w:r w:rsidR="00EC41B4">
        <w:t>e location doit être enregistré en contrepartie de la valeur des stocks obtenus dans l’échange avec l’apiculteur.</w:t>
      </w:r>
    </w:p>
    <w:p w14:paraId="39121CF3" w14:textId="1FF32128" w:rsidR="00984F4D" w:rsidRDefault="00984F4D" w:rsidP="00CF6819">
      <w:pPr>
        <w:jc w:val="both"/>
      </w:pPr>
      <w:r>
        <w:t xml:space="preserve">Écriture ajustement – </w:t>
      </w:r>
    </w:p>
    <w:p w14:paraId="70009DCB" w14:textId="11F8719F" w:rsidR="00EC41B4" w:rsidRDefault="00EC41B4" w:rsidP="00CF6819">
      <w:pPr>
        <w:spacing w:after="0"/>
        <w:jc w:val="both"/>
      </w:pPr>
      <w:r>
        <w:t>Stock de</w:t>
      </w:r>
      <w:r w:rsidR="00BF63B1">
        <w:t xml:space="preserve"> pots</w:t>
      </w:r>
      <w:r>
        <w:t xml:space="preserve"> miel </w:t>
      </w:r>
      <w:r w:rsidR="00AA598B">
        <w:tab/>
      </w:r>
      <w:r>
        <w:t>900</w:t>
      </w:r>
      <w:r w:rsidR="00AA598B">
        <w:t xml:space="preserve"> </w:t>
      </w:r>
      <w:r>
        <w:t>$</w:t>
      </w:r>
    </w:p>
    <w:p w14:paraId="21691F75" w14:textId="0D513C22" w:rsidR="00EC41B4" w:rsidRDefault="00052898" w:rsidP="00CF6819">
      <w:pPr>
        <w:jc w:val="both"/>
      </w:pPr>
      <w:r w:rsidRPr="00345CA4">
        <w:t>@</w:t>
      </w:r>
      <w:r w:rsidR="00EC41B4">
        <w:t xml:space="preserve"> Produits de location </w:t>
      </w:r>
      <w:r w:rsidR="00AA598B">
        <w:tab/>
      </w:r>
      <w:r w:rsidR="00AA598B">
        <w:tab/>
      </w:r>
      <w:r w:rsidR="00EC41B4">
        <w:t>900</w:t>
      </w:r>
      <w:r w:rsidR="00AA598B">
        <w:t xml:space="preserve"> </w:t>
      </w:r>
      <w:r w:rsidR="00EC41B4">
        <w:t>$</w:t>
      </w:r>
    </w:p>
    <w:p w14:paraId="0A10A170" w14:textId="77777777" w:rsidR="00052898" w:rsidRDefault="00052898" w:rsidP="00CF6819">
      <w:pPr>
        <w:jc w:val="both"/>
      </w:pPr>
    </w:p>
    <w:p w14:paraId="30FD0DFC" w14:textId="6D5264C9" w:rsidR="00EC41B4" w:rsidRDefault="00AC67F6" w:rsidP="00CF6819">
      <w:pPr>
        <w:jc w:val="both"/>
      </w:pPr>
      <w:r>
        <w:t xml:space="preserve">Impact sur parties prenantes – </w:t>
      </w:r>
      <w:r w:rsidR="00790BA9">
        <w:t>La ventes de cerises au selon des artisans, avec la 2</w:t>
      </w:r>
      <w:r w:rsidR="00790BA9" w:rsidRPr="00227179">
        <w:rPr>
          <w:vertAlign w:val="superscript"/>
        </w:rPr>
        <w:t>e</w:t>
      </w:r>
      <w:r w:rsidR="00790BA9">
        <w:t xml:space="preserve"> à moitié prix demande une réduction des produits et des charges identiques. Ainsi cela vient réduire les produits dans les états financiers, ce qui ne plaît pas à l’investisseur</w:t>
      </w:r>
      <w:r w:rsidR="00AA598B">
        <w:t xml:space="preserve"> potentiel pour le calcul de sa redevance</w:t>
      </w:r>
      <w:r w:rsidR="00790BA9">
        <w:t>.</w:t>
      </w:r>
    </w:p>
    <w:p w14:paraId="6B13C6E5" w14:textId="77A0CB80" w:rsidR="00EC41B4" w:rsidRDefault="00EC41B4" w:rsidP="00CF6819">
      <w:pPr>
        <w:jc w:val="both"/>
      </w:pPr>
      <w:r>
        <w:t xml:space="preserve">Au niveau des </w:t>
      </w:r>
      <w:r w:rsidR="00824B07" w:rsidRPr="00824B07">
        <w:rPr>
          <w:color w:val="00B0F0"/>
        </w:rPr>
        <w:t>ventes avec droit de retour</w:t>
      </w:r>
      <w:r>
        <w:t>, ce traitement adéquat vient réduire les ventes de l’exercice de manière importante. Cela est d</w:t>
      </w:r>
      <w:r w:rsidR="00AA598B">
        <w:t>û</w:t>
      </w:r>
      <w:r>
        <w:t xml:space="preserve"> au fait que la majorité des stocks sont toujours invendus en fin d’exercice</w:t>
      </w:r>
      <w:r w:rsidR="00AA598B">
        <w:t xml:space="preserve"> et ne peuvent être comptabilisés dans les produits de l’exercice</w:t>
      </w:r>
      <w:r>
        <w:t>. L’investisseur externe ne sera pas très satisfait de l’ajustement comptables à effectuer, car les produits sont grandement réduits</w:t>
      </w:r>
      <w:r w:rsidR="00AA598B">
        <w:t>, ce qui réduit la redevance pour cette période</w:t>
      </w:r>
    </w:p>
    <w:p w14:paraId="78746F68" w14:textId="3365FFD1" w:rsidR="00EC41B4" w:rsidRDefault="00EC41B4" w:rsidP="00CF6819">
      <w:pPr>
        <w:jc w:val="both"/>
      </w:pPr>
      <w:r>
        <w:t>La comptabilisation des produits en lien avec la location des locaux et l’échange non-monétaire va plaire à l’investisseur, car cela implique un accroissement des produits de l’exercice de part la comptabilisation des produits de location.</w:t>
      </w:r>
    </w:p>
    <w:p w14:paraId="4B2373AA" w14:textId="77777777" w:rsidR="00AC67F6" w:rsidRDefault="00AC67F6" w:rsidP="00CF6819">
      <w:pPr>
        <w:jc w:val="both"/>
      </w:pPr>
    </w:p>
    <w:sectPr w:rsidR="00AC67F6">
      <w:headerReference w:type="default" r:id="rId8"/>
      <w:footerReference w:type="default" r:id="rId9"/>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EC99BE" w14:textId="77777777" w:rsidR="00C95866" w:rsidRDefault="00C95866" w:rsidP="00392D39">
      <w:pPr>
        <w:spacing w:after="0" w:line="240" w:lineRule="auto"/>
      </w:pPr>
      <w:r>
        <w:separator/>
      </w:r>
    </w:p>
  </w:endnote>
  <w:endnote w:type="continuationSeparator" w:id="0">
    <w:p w14:paraId="40F69366" w14:textId="77777777" w:rsidR="00C95866" w:rsidRDefault="00C95866" w:rsidP="00392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CD916" w14:textId="570B7D40" w:rsidR="00A51E33" w:rsidRPr="00392D39" w:rsidRDefault="00A51E33">
    <w:pPr>
      <w:pStyle w:val="Footer"/>
      <w:rPr>
        <w:i/>
        <w:iCs/>
      </w:rPr>
    </w:pPr>
    <w:r w:rsidRPr="00392D39">
      <w:rPr>
        <w:i/>
        <w:iCs/>
      </w:rPr>
      <w:t xml:space="preserve">Solution préparée par William Legault, révisée par Louise Overbeek </w:t>
    </w:r>
    <w:r w:rsidR="00011643">
      <w:rPr>
        <w:i/>
        <w:iCs/>
      </w:rPr>
      <w:t>janvier</w:t>
    </w:r>
    <w:r w:rsidR="007D7682">
      <w:rPr>
        <w:i/>
        <w:iCs/>
      </w:rPr>
      <w:t xml:space="preserve"> 202</w:t>
    </w:r>
    <w:r w:rsidR="00011643">
      <w:rPr>
        <w:i/>
        <w:iCs/>
      </w:rPr>
      <w:t>5</w:t>
    </w:r>
  </w:p>
  <w:p w14:paraId="5C6CA94B" w14:textId="77777777" w:rsidR="00A51E33" w:rsidRDefault="00A51E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03D179" w14:textId="77777777" w:rsidR="00C95866" w:rsidRDefault="00C95866" w:rsidP="00392D39">
      <w:pPr>
        <w:spacing w:after="0" w:line="240" w:lineRule="auto"/>
      </w:pPr>
      <w:r>
        <w:separator/>
      </w:r>
    </w:p>
  </w:footnote>
  <w:footnote w:type="continuationSeparator" w:id="0">
    <w:p w14:paraId="278DF33A" w14:textId="77777777" w:rsidR="00C95866" w:rsidRDefault="00C95866" w:rsidP="00392D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7020659"/>
      <w:docPartObj>
        <w:docPartGallery w:val="Page Numbers (Top of Page)"/>
        <w:docPartUnique/>
      </w:docPartObj>
    </w:sdtPr>
    <w:sdtEndPr/>
    <w:sdtContent>
      <w:p w14:paraId="315F58C4" w14:textId="0E953A53" w:rsidR="00A51E33" w:rsidRDefault="00A51E33">
        <w:pPr>
          <w:pStyle w:val="Header"/>
          <w:jc w:val="right"/>
        </w:pPr>
        <w:r>
          <w:fldChar w:fldCharType="begin"/>
        </w:r>
        <w:r>
          <w:instrText>PAGE   \* MERGEFORMAT</w:instrText>
        </w:r>
        <w:r>
          <w:fldChar w:fldCharType="separate"/>
        </w:r>
        <w:r>
          <w:rPr>
            <w:lang w:val="fr-FR"/>
          </w:rPr>
          <w:t>2</w:t>
        </w:r>
        <w:r>
          <w:fldChar w:fldCharType="end"/>
        </w:r>
      </w:p>
    </w:sdtContent>
  </w:sdt>
  <w:p w14:paraId="474D483B" w14:textId="77777777" w:rsidR="00A51E33" w:rsidRDefault="00A51E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E7139"/>
    <w:multiLevelType w:val="hybridMultilevel"/>
    <w:tmpl w:val="178A59D6"/>
    <w:lvl w:ilvl="0" w:tplc="46E08AE0">
      <w:start w:val="2"/>
      <w:numFmt w:val="bullet"/>
      <w:lvlText w:val="-"/>
      <w:lvlJc w:val="left"/>
      <w:pPr>
        <w:ind w:left="0" w:hanging="360"/>
      </w:pPr>
      <w:rPr>
        <w:rFonts w:ascii="Calibri" w:eastAsiaTheme="minorHAnsi" w:hAnsi="Calibri" w:cs="Calibri" w:hint="default"/>
      </w:rPr>
    </w:lvl>
    <w:lvl w:ilvl="1" w:tplc="0C0C0003" w:tentative="1">
      <w:start w:val="1"/>
      <w:numFmt w:val="bullet"/>
      <w:lvlText w:val="o"/>
      <w:lvlJc w:val="left"/>
      <w:pPr>
        <w:ind w:left="720" w:hanging="360"/>
      </w:pPr>
      <w:rPr>
        <w:rFonts w:ascii="Courier New" w:hAnsi="Courier New" w:cs="Courier New" w:hint="default"/>
      </w:rPr>
    </w:lvl>
    <w:lvl w:ilvl="2" w:tplc="0C0C0005" w:tentative="1">
      <w:start w:val="1"/>
      <w:numFmt w:val="bullet"/>
      <w:lvlText w:val=""/>
      <w:lvlJc w:val="left"/>
      <w:pPr>
        <w:ind w:left="1440" w:hanging="360"/>
      </w:pPr>
      <w:rPr>
        <w:rFonts w:ascii="Wingdings" w:hAnsi="Wingdings" w:hint="default"/>
      </w:rPr>
    </w:lvl>
    <w:lvl w:ilvl="3" w:tplc="0C0C0001" w:tentative="1">
      <w:start w:val="1"/>
      <w:numFmt w:val="bullet"/>
      <w:lvlText w:val=""/>
      <w:lvlJc w:val="left"/>
      <w:pPr>
        <w:ind w:left="2160" w:hanging="360"/>
      </w:pPr>
      <w:rPr>
        <w:rFonts w:ascii="Symbol" w:hAnsi="Symbol" w:hint="default"/>
      </w:rPr>
    </w:lvl>
    <w:lvl w:ilvl="4" w:tplc="0C0C0003" w:tentative="1">
      <w:start w:val="1"/>
      <w:numFmt w:val="bullet"/>
      <w:lvlText w:val="o"/>
      <w:lvlJc w:val="left"/>
      <w:pPr>
        <w:ind w:left="2880" w:hanging="360"/>
      </w:pPr>
      <w:rPr>
        <w:rFonts w:ascii="Courier New" w:hAnsi="Courier New" w:cs="Courier New" w:hint="default"/>
      </w:rPr>
    </w:lvl>
    <w:lvl w:ilvl="5" w:tplc="0C0C0005" w:tentative="1">
      <w:start w:val="1"/>
      <w:numFmt w:val="bullet"/>
      <w:lvlText w:val=""/>
      <w:lvlJc w:val="left"/>
      <w:pPr>
        <w:ind w:left="3600" w:hanging="360"/>
      </w:pPr>
      <w:rPr>
        <w:rFonts w:ascii="Wingdings" w:hAnsi="Wingdings" w:hint="default"/>
      </w:rPr>
    </w:lvl>
    <w:lvl w:ilvl="6" w:tplc="0C0C0001" w:tentative="1">
      <w:start w:val="1"/>
      <w:numFmt w:val="bullet"/>
      <w:lvlText w:val=""/>
      <w:lvlJc w:val="left"/>
      <w:pPr>
        <w:ind w:left="4320" w:hanging="360"/>
      </w:pPr>
      <w:rPr>
        <w:rFonts w:ascii="Symbol" w:hAnsi="Symbol" w:hint="default"/>
      </w:rPr>
    </w:lvl>
    <w:lvl w:ilvl="7" w:tplc="0C0C0003" w:tentative="1">
      <w:start w:val="1"/>
      <w:numFmt w:val="bullet"/>
      <w:lvlText w:val="o"/>
      <w:lvlJc w:val="left"/>
      <w:pPr>
        <w:ind w:left="5040" w:hanging="360"/>
      </w:pPr>
      <w:rPr>
        <w:rFonts w:ascii="Courier New" w:hAnsi="Courier New" w:cs="Courier New" w:hint="default"/>
      </w:rPr>
    </w:lvl>
    <w:lvl w:ilvl="8" w:tplc="0C0C0005" w:tentative="1">
      <w:start w:val="1"/>
      <w:numFmt w:val="bullet"/>
      <w:lvlText w:val=""/>
      <w:lvlJc w:val="left"/>
      <w:pPr>
        <w:ind w:left="5760" w:hanging="360"/>
      </w:pPr>
      <w:rPr>
        <w:rFonts w:ascii="Wingdings" w:hAnsi="Wingdings" w:hint="default"/>
      </w:rPr>
    </w:lvl>
  </w:abstractNum>
  <w:abstractNum w:abstractNumId="1" w15:restartNumberingAfterBreak="0">
    <w:nsid w:val="13B709DB"/>
    <w:multiLevelType w:val="hybridMultilevel"/>
    <w:tmpl w:val="070E1E72"/>
    <w:lvl w:ilvl="0" w:tplc="DBE8132C">
      <w:start w:val="2"/>
      <w:numFmt w:val="bullet"/>
      <w:lvlText w:val="-"/>
      <w:lvlJc w:val="left"/>
      <w:pPr>
        <w:ind w:left="360" w:hanging="360"/>
      </w:pPr>
      <w:rPr>
        <w:rFonts w:ascii="Calibri" w:eastAsiaTheme="minorHAnsi" w:hAnsi="Calibri" w:cs="Calibri"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 w15:restartNumberingAfterBreak="0">
    <w:nsid w:val="13F2656F"/>
    <w:multiLevelType w:val="hybridMultilevel"/>
    <w:tmpl w:val="1EDE747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41C1D84"/>
    <w:multiLevelType w:val="hybridMultilevel"/>
    <w:tmpl w:val="F6AE215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6C24A6F"/>
    <w:multiLevelType w:val="hybridMultilevel"/>
    <w:tmpl w:val="835A7860"/>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5" w15:restartNumberingAfterBreak="0">
    <w:nsid w:val="1BE44058"/>
    <w:multiLevelType w:val="hybridMultilevel"/>
    <w:tmpl w:val="86AAC1EC"/>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6" w15:restartNumberingAfterBreak="0">
    <w:nsid w:val="2A802051"/>
    <w:multiLevelType w:val="hybridMultilevel"/>
    <w:tmpl w:val="DC7AD4DC"/>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7" w15:restartNumberingAfterBreak="0">
    <w:nsid w:val="32570345"/>
    <w:multiLevelType w:val="hybridMultilevel"/>
    <w:tmpl w:val="17CA0AC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34A96D69"/>
    <w:multiLevelType w:val="hybridMultilevel"/>
    <w:tmpl w:val="632A9EBE"/>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9" w15:restartNumberingAfterBreak="0">
    <w:nsid w:val="393A2410"/>
    <w:multiLevelType w:val="hybridMultilevel"/>
    <w:tmpl w:val="7A20B59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FF90181"/>
    <w:multiLevelType w:val="hybridMultilevel"/>
    <w:tmpl w:val="06B0EA34"/>
    <w:lvl w:ilvl="0" w:tplc="1D8278FE">
      <w:start w:val="1"/>
      <w:numFmt w:val="lowerLetter"/>
      <w:lvlText w:val="(%1)"/>
      <w:lvlJc w:val="left"/>
      <w:pPr>
        <w:ind w:left="850" w:hanging="49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43D17214"/>
    <w:multiLevelType w:val="hybridMultilevel"/>
    <w:tmpl w:val="1354FFBE"/>
    <w:lvl w:ilvl="0" w:tplc="8D8A69D2">
      <w:start w:val="1"/>
      <w:numFmt w:val="lowerLetter"/>
      <w:lvlText w:val="(%1)"/>
      <w:lvlJc w:val="left"/>
      <w:pPr>
        <w:ind w:left="850" w:hanging="49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576036C7"/>
    <w:multiLevelType w:val="hybridMultilevel"/>
    <w:tmpl w:val="75C2199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5BB332E7"/>
    <w:multiLevelType w:val="hybridMultilevel"/>
    <w:tmpl w:val="F1BA205A"/>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4" w15:restartNumberingAfterBreak="0">
    <w:nsid w:val="5F492FD3"/>
    <w:multiLevelType w:val="hybridMultilevel"/>
    <w:tmpl w:val="B7D2A864"/>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5" w15:restartNumberingAfterBreak="0">
    <w:nsid w:val="616F3DAD"/>
    <w:multiLevelType w:val="hybridMultilevel"/>
    <w:tmpl w:val="CA1C0AF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686657ED"/>
    <w:multiLevelType w:val="hybridMultilevel"/>
    <w:tmpl w:val="D4B817FE"/>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7" w15:restartNumberingAfterBreak="0">
    <w:nsid w:val="75EB08F8"/>
    <w:multiLevelType w:val="hybridMultilevel"/>
    <w:tmpl w:val="A73E86C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77C500EE"/>
    <w:multiLevelType w:val="hybridMultilevel"/>
    <w:tmpl w:val="C50CE7E2"/>
    <w:lvl w:ilvl="0" w:tplc="0C0C000D">
      <w:start w:val="1"/>
      <w:numFmt w:val="bullet"/>
      <w:lvlText w:val=""/>
      <w:lvlJc w:val="left"/>
      <w:pPr>
        <w:ind w:left="360" w:hanging="360"/>
      </w:pPr>
      <w:rPr>
        <w:rFonts w:ascii="Wingdings" w:hAnsi="Wingdings"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9" w15:restartNumberingAfterBreak="0">
    <w:nsid w:val="77EE2605"/>
    <w:multiLevelType w:val="hybridMultilevel"/>
    <w:tmpl w:val="78AC048E"/>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790D35B2"/>
    <w:multiLevelType w:val="hybridMultilevel"/>
    <w:tmpl w:val="79961474"/>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1" w15:restartNumberingAfterBreak="0">
    <w:nsid w:val="7A0312C0"/>
    <w:multiLevelType w:val="hybridMultilevel"/>
    <w:tmpl w:val="1278E1F0"/>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2" w15:restartNumberingAfterBreak="0">
    <w:nsid w:val="7A9C75AF"/>
    <w:multiLevelType w:val="hybridMultilevel"/>
    <w:tmpl w:val="0478D96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7B635D3A"/>
    <w:multiLevelType w:val="hybridMultilevel"/>
    <w:tmpl w:val="8536FC50"/>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4" w15:restartNumberingAfterBreak="0">
    <w:nsid w:val="7CA75B51"/>
    <w:multiLevelType w:val="hybridMultilevel"/>
    <w:tmpl w:val="F19A2D02"/>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num w:numId="1" w16cid:durableId="985089440">
    <w:abstractNumId w:val="4"/>
  </w:num>
  <w:num w:numId="2" w16cid:durableId="1688556351">
    <w:abstractNumId w:val="22"/>
  </w:num>
  <w:num w:numId="3" w16cid:durableId="401945745">
    <w:abstractNumId w:val="18"/>
  </w:num>
  <w:num w:numId="4" w16cid:durableId="203297286">
    <w:abstractNumId w:val="10"/>
  </w:num>
  <w:num w:numId="5" w16cid:durableId="1849561933">
    <w:abstractNumId w:val="0"/>
  </w:num>
  <w:num w:numId="6" w16cid:durableId="719400419">
    <w:abstractNumId w:val="1"/>
  </w:num>
  <w:num w:numId="7" w16cid:durableId="886262600">
    <w:abstractNumId w:val="19"/>
  </w:num>
  <w:num w:numId="8" w16cid:durableId="565728907">
    <w:abstractNumId w:val="16"/>
  </w:num>
  <w:num w:numId="9" w16cid:durableId="1854680495">
    <w:abstractNumId w:val="13"/>
  </w:num>
  <w:num w:numId="10" w16cid:durableId="1392315298">
    <w:abstractNumId w:val="6"/>
  </w:num>
  <w:num w:numId="11" w16cid:durableId="28842683">
    <w:abstractNumId w:val="5"/>
  </w:num>
  <w:num w:numId="12" w16cid:durableId="231811924">
    <w:abstractNumId w:val="11"/>
  </w:num>
  <w:num w:numId="13" w16cid:durableId="1624576227">
    <w:abstractNumId w:val="8"/>
  </w:num>
  <w:num w:numId="14" w16cid:durableId="324554334">
    <w:abstractNumId w:val="23"/>
  </w:num>
  <w:num w:numId="15" w16cid:durableId="702440623">
    <w:abstractNumId w:val="24"/>
  </w:num>
  <w:num w:numId="16" w16cid:durableId="1637371784">
    <w:abstractNumId w:val="12"/>
  </w:num>
  <w:num w:numId="17" w16cid:durableId="632322936">
    <w:abstractNumId w:val="3"/>
  </w:num>
  <w:num w:numId="18" w16cid:durableId="1354377502">
    <w:abstractNumId w:val="2"/>
  </w:num>
  <w:num w:numId="19" w16cid:durableId="2010404781">
    <w:abstractNumId w:val="17"/>
  </w:num>
  <w:num w:numId="20" w16cid:durableId="269942831">
    <w:abstractNumId w:val="15"/>
  </w:num>
  <w:num w:numId="21" w16cid:durableId="702679162">
    <w:abstractNumId w:val="7"/>
  </w:num>
  <w:num w:numId="22" w16cid:durableId="794258200">
    <w:abstractNumId w:val="9"/>
  </w:num>
  <w:num w:numId="23" w16cid:durableId="1566600845">
    <w:abstractNumId w:val="21"/>
  </w:num>
  <w:num w:numId="24" w16cid:durableId="369379609">
    <w:abstractNumId w:val="14"/>
  </w:num>
  <w:num w:numId="25" w16cid:durableId="5595551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7BF"/>
    <w:rsid w:val="0000794D"/>
    <w:rsid w:val="00011643"/>
    <w:rsid w:val="00012B7F"/>
    <w:rsid w:val="00012BAC"/>
    <w:rsid w:val="000327BF"/>
    <w:rsid w:val="00034200"/>
    <w:rsid w:val="00040971"/>
    <w:rsid w:val="00043D1D"/>
    <w:rsid w:val="00052898"/>
    <w:rsid w:val="00070880"/>
    <w:rsid w:val="00092385"/>
    <w:rsid w:val="000A211A"/>
    <w:rsid w:val="000C425D"/>
    <w:rsid w:val="000D00B1"/>
    <w:rsid w:val="000D4873"/>
    <w:rsid w:val="000D66E0"/>
    <w:rsid w:val="000E798C"/>
    <w:rsid w:val="000F1A74"/>
    <w:rsid w:val="000F7114"/>
    <w:rsid w:val="000F78F8"/>
    <w:rsid w:val="00100CC9"/>
    <w:rsid w:val="00107CBF"/>
    <w:rsid w:val="001346A4"/>
    <w:rsid w:val="00136F63"/>
    <w:rsid w:val="00153FC7"/>
    <w:rsid w:val="0016084A"/>
    <w:rsid w:val="00162DB4"/>
    <w:rsid w:val="00170D44"/>
    <w:rsid w:val="00173254"/>
    <w:rsid w:val="0017669C"/>
    <w:rsid w:val="00197863"/>
    <w:rsid w:val="001B0651"/>
    <w:rsid w:val="001C47A7"/>
    <w:rsid w:val="001F0369"/>
    <w:rsid w:val="001F1A87"/>
    <w:rsid w:val="001F4DEF"/>
    <w:rsid w:val="00212CE5"/>
    <w:rsid w:val="00213F00"/>
    <w:rsid w:val="0021547F"/>
    <w:rsid w:val="0022230C"/>
    <w:rsid w:val="00222EC7"/>
    <w:rsid w:val="0022568A"/>
    <w:rsid w:val="00227179"/>
    <w:rsid w:val="00230F69"/>
    <w:rsid w:val="002511E8"/>
    <w:rsid w:val="00262CF1"/>
    <w:rsid w:val="002647D6"/>
    <w:rsid w:val="00270C77"/>
    <w:rsid w:val="00275A72"/>
    <w:rsid w:val="002822DD"/>
    <w:rsid w:val="002825AB"/>
    <w:rsid w:val="0028320B"/>
    <w:rsid w:val="002843EA"/>
    <w:rsid w:val="00285509"/>
    <w:rsid w:val="002A55DE"/>
    <w:rsid w:val="002B0D5F"/>
    <w:rsid w:val="002C0270"/>
    <w:rsid w:val="002C2995"/>
    <w:rsid w:val="002C7E6D"/>
    <w:rsid w:val="002D44E7"/>
    <w:rsid w:val="002D5016"/>
    <w:rsid w:val="002D6654"/>
    <w:rsid w:val="002F5B52"/>
    <w:rsid w:val="0030246D"/>
    <w:rsid w:val="00303B9A"/>
    <w:rsid w:val="0031492C"/>
    <w:rsid w:val="003346D5"/>
    <w:rsid w:val="00341CA4"/>
    <w:rsid w:val="00343863"/>
    <w:rsid w:val="00345653"/>
    <w:rsid w:val="00345CA4"/>
    <w:rsid w:val="003503E5"/>
    <w:rsid w:val="003538B5"/>
    <w:rsid w:val="0035702A"/>
    <w:rsid w:val="00367EAE"/>
    <w:rsid w:val="003720A5"/>
    <w:rsid w:val="00380648"/>
    <w:rsid w:val="0039135F"/>
    <w:rsid w:val="00392D39"/>
    <w:rsid w:val="003E5C8A"/>
    <w:rsid w:val="003E7D86"/>
    <w:rsid w:val="003F4687"/>
    <w:rsid w:val="00406833"/>
    <w:rsid w:val="0041357A"/>
    <w:rsid w:val="00416E6D"/>
    <w:rsid w:val="00417BE1"/>
    <w:rsid w:val="0043154A"/>
    <w:rsid w:val="00442298"/>
    <w:rsid w:val="0045122B"/>
    <w:rsid w:val="00457564"/>
    <w:rsid w:val="00466758"/>
    <w:rsid w:val="004676D9"/>
    <w:rsid w:val="00475DA2"/>
    <w:rsid w:val="00481A8C"/>
    <w:rsid w:val="00485386"/>
    <w:rsid w:val="0048680A"/>
    <w:rsid w:val="004B3B7B"/>
    <w:rsid w:val="004C1074"/>
    <w:rsid w:val="004D6BB2"/>
    <w:rsid w:val="004D7F95"/>
    <w:rsid w:val="004F028F"/>
    <w:rsid w:val="004F3E1D"/>
    <w:rsid w:val="005063BF"/>
    <w:rsid w:val="00510C1E"/>
    <w:rsid w:val="005238AE"/>
    <w:rsid w:val="00543A2A"/>
    <w:rsid w:val="00546FC9"/>
    <w:rsid w:val="005509E6"/>
    <w:rsid w:val="00572265"/>
    <w:rsid w:val="00580C4C"/>
    <w:rsid w:val="0058585B"/>
    <w:rsid w:val="005859AA"/>
    <w:rsid w:val="005A0B34"/>
    <w:rsid w:val="005A1114"/>
    <w:rsid w:val="005D7513"/>
    <w:rsid w:val="00604052"/>
    <w:rsid w:val="00605A1A"/>
    <w:rsid w:val="00612C59"/>
    <w:rsid w:val="006155CA"/>
    <w:rsid w:val="00622451"/>
    <w:rsid w:val="00625210"/>
    <w:rsid w:val="0063158B"/>
    <w:rsid w:val="006367F1"/>
    <w:rsid w:val="006558AE"/>
    <w:rsid w:val="00656CF0"/>
    <w:rsid w:val="00666423"/>
    <w:rsid w:val="00674DBB"/>
    <w:rsid w:val="00676AE6"/>
    <w:rsid w:val="006835F5"/>
    <w:rsid w:val="00685A00"/>
    <w:rsid w:val="00693C49"/>
    <w:rsid w:val="006B27F1"/>
    <w:rsid w:val="006B63FB"/>
    <w:rsid w:val="006D2553"/>
    <w:rsid w:val="006D2D5F"/>
    <w:rsid w:val="006D6303"/>
    <w:rsid w:val="006F2819"/>
    <w:rsid w:val="006F5FC3"/>
    <w:rsid w:val="0070345D"/>
    <w:rsid w:val="00712DC4"/>
    <w:rsid w:val="00714E74"/>
    <w:rsid w:val="00733E99"/>
    <w:rsid w:val="00746B89"/>
    <w:rsid w:val="00752875"/>
    <w:rsid w:val="00765410"/>
    <w:rsid w:val="00773723"/>
    <w:rsid w:val="007770A7"/>
    <w:rsid w:val="007855C3"/>
    <w:rsid w:val="00785CC2"/>
    <w:rsid w:val="0078619E"/>
    <w:rsid w:val="00790BA9"/>
    <w:rsid w:val="007B51E7"/>
    <w:rsid w:val="007C0A40"/>
    <w:rsid w:val="007D5069"/>
    <w:rsid w:val="007D7682"/>
    <w:rsid w:val="007F32DF"/>
    <w:rsid w:val="00813F42"/>
    <w:rsid w:val="00824B07"/>
    <w:rsid w:val="00840BDB"/>
    <w:rsid w:val="008477B4"/>
    <w:rsid w:val="008669A2"/>
    <w:rsid w:val="00867AF7"/>
    <w:rsid w:val="008A458D"/>
    <w:rsid w:val="008C0B12"/>
    <w:rsid w:val="008F5AD4"/>
    <w:rsid w:val="00900842"/>
    <w:rsid w:val="009025FE"/>
    <w:rsid w:val="00903D67"/>
    <w:rsid w:val="00905899"/>
    <w:rsid w:val="00914B9D"/>
    <w:rsid w:val="00935BCC"/>
    <w:rsid w:val="00940D65"/>
    <w:rsid w:val="00956B04"/>
    <w:rsid w:val="00963328"/>
    <w:rsid w:val="00973191"/>
    <w:rsid w:val="0098152C"/>
    <w:rsid w:val="00984F4D"/>
    <w:rsid w:val="00990F62"/>
    <w:rsid w:val="009A671E"/>
    <w:rsid w:val="009A7672"/>
    <w:rsid w:val="009C4DBE"/>
    <w:rsid w:val="009D2856"/>
    <w:rsid w:val="009E17A6"/>
    <w:rsid w:val="009E26B2"/>
    <w:rsid w:val="009E63E2"/>
    <w:rsid w:val="00A0145C"/>
    <w:rsid w:val="00A04D74"/>
    <w:rsid w:val="00A05F7A"/>
    <w:rsid w:val="00A27A81"/>
    <w:rsid w:val="00A31823"/>
    <w:rsid w:val="00A515BA"/>
    <w:rsid w:val="00A51E33"/>
    <w:rsid w:val="00A716DA"/>
    <w:rsid w:val="00A813EE"/>
    <w:rsid w:val="00A874FD"/>
    <w:rsid w:val="00AA598B"/>
    <w:rsid w:val="00AA63BF"/>
    <w:rsid w:val="00AC24BF"/>
    <w:rsid w:val="00AC67F6"/>
    <w:rsid w:val="00AE5C10"/>
    <w:rsid w:val="00B4393D"/>
    <w:rsid w:val="00B70DA2"/>
    <w:rsid w:val="00B80717"/>
    <w:rsid w:val="00B80D0C"/>
    <w:rsid w:val="00B942DE"/>
    <w:rsid w:val="00BA5817"/>
    <w:rsid w:val="00BB3DCF"/>
    <w:rsid w:val="00BD07F0"/>
    <w:rsid w:val="00BE294A"/>
    <w:rsid w:val="00BE47CC"/>
    <w:rsid w:val="00BE546F"/>
    <w:rsid w:val="00BF3255"/>
    <w:rsid w:val="00BF3FB7"/>
    <w:rsid w:val="00BF63B1"/>
    <w:rsid w:val="00BF6DB1"/>
    <w:rsid w:val="00C047DB"/>
    <w:rsid w:val="00C113C8"/>
    <w:rsid w:val="00C142BD"/>
    <w:rsid w:val="00C1781C"/>
    <w:rsid w:val="00C23A7A"/>
    <w:rsid w:val="00C369A4"/>
    <w:rsid w:val="00C42D50"/>
    <w:rsid w:val="00C44EEC"/>
    <w:rsid w:val="00C61C57"/>
    <w:rsid w:val="00C71320"/>
    <w:rsid w:val="00C7677E"/>
    <w:rsid w:val="00C82A00"/>
    <w:rsid w:val="00C85CC6"/>
    <w:rsid w:val="00C87B47"/>
    <w:rsid w:val="00C93785"/>
    <w:rsid w:val="00C95866"/>
    <w:rsid w:val="00CA0CDB"/>
    <w:rsid w:val="00CA10A0"/>
    <w:rsid w:val="00CA7AF3"/>
    <w:rsid w:val="00CB6012"/>
    <w:rsid w:val="00CB730D"/>
    <w:rsid w:val="00CE2174"/>
    <w:rsid w:val="00CE552E"/>
    <w:rsid w:val="00CE6E6D"/>
    <w:rsid w:val="00CF0408"/>
    <w:rsid w:val="00CF6819"/>
    <w:rsid w:val="00D12CC2"/>
    <w:rsid w:val="00D139EC"/>
    <w:rsid w:val="00D33CD3"/>
    <w:rsid w:val="00D343C8"/>
    <w:rsid w:val="00D360AD"/>
    <w:rsid w:val="00D44117"/>
    <w:rsid w:val="00D633AD"/>
    <w:rsid w:val="00D85CDE"/>
    <w:rsid w:val="00DA23DC"/>
    <w:rsid w:val="00DB274B"/>
    <w:rsid w:val="00DB3E95"/>
    <w:rsid w:val="00DE22EF"/>
    <w:rsid w:val="00DE3EB5"/>
    <w:rsid w:val="00E15D74"/>
    <w:rsid w:val="00E25FFE"/>
    <w:rsid w:val="00E61E70"/>
    <w:rsid w:val="00E851BA"/>
    <w:rsid w:val="00EA3D73"/>
    <w:rsid w:val="00EC41B4"/>
    <w:rsid w:val="00ED5C77"/>
    <w:rsid w:val="00F04A40"/>
    <w:rsid w:val="00F179BF"/>
    <w:rsid w:val="00F21F63"/>
    <w:rsid w:val="00F40B14"/>
    <w:rsid w:val="00F50119"/>
    <w:rsid w:val="00F6799C"/>
    <w:rsid w:val="00FB4893"/>
    <w:rsid w:val="00FC09F9"/>
    <w:rsid w:val="00FD7AB8"/>
    <w:rsid w:val="00FF71C8"/>
  </w:rsids>
  <m:mathPr>
    <m:mathFont m:val="Cambria Math"/>
    <m:brkBin m:val="before"/>
    <m:brkBinSub m:val="--"/>
    <m:smallFrac m:val="0"/>
    <m:dispDef/>
    <m:lMargin m:val="0"/>
    <m:rMargin m:val="0"/>
    <m:defJc m:val="centerGroup"/>
    <m:wrapIndent m:val="1440"/>
    <m:intLim m:val="subSup"/>
    <m:naryLim m:val="undOvr"/>
  </m:mathPr>
  <w:themeFontLang w:val="fr-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BE004"/>
  <w15:chartTrackingRefBased/>
  <w15:docId w15:val="{B1F6C911-B8FC-48E7-BC1B-0961FBDD6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7EAE"/>
    <w:pPr>
      <w:ind w:left="720"/>
      <w:contextualSpacing/>
    </w:pPr>
  </w:style>
  <w:style w:type="paragraph" w:styleId="Header">
    <w:name w:val="header"/>
    <w:basedOn w:val="Normal"/>
    <w:link w:val="HeaderChar"/>
    <w:uiPriority w:val="99"/>
    <w:unhideWhenUsed/>
    <w:rsid w:val="00392D39"/>
    <w:pPr>
      <w:tabs>
        <w:tab w:val="center" w:pos="4153"/>
        <w:tab w:val="right" w:pos="8306"/>
      </w:tabs>
      <w:spacing w:after="0" w:line="240" w:lineRule="auto"/>
    </w:pPr>
  </w:style>
  <w:style w:type="character" w:customStyle="1" w:styleId="HeaderChar">
    <w:name w:val="Header Char"/>
    <w:basedOn w:val="DefaultParagraphFont"/>
    <w:link w:val="Header"/>
    <w:uiPriority w:val="99"/>
    <w:rsid w:val="00392D39"/>
  </w:style>
  <w:style w:type="paragraph" w:styleId="Footer">
    <w:name w:val="footer"/>
    <w:basedOn w:val="Normal"/>
    <w:link w:val="FooterChar"/>
    <w:uiPriority w:val="99"/>
    <w:unhideWhenUsed/>
    <w:rsid w:val="00392D39"/>
    <w:pPr>
      <w:tabs>
        <w:tab w:val="center" w:pos="4153"/>
        <w:tab w:val="right" w:pos="8306"/>
      </w:tabs>
      <w:spacing w:after="0" w:line="240" w:lineRule="auto"/>
    </w:pPr>
  </w:style>
  <w:style w:type="character" w:customStyle="1" w:styleId="FooterChar">
    <w:name w:val="Footer Char"/>
    <w:basedOn w:val="DefaultParagraphFont"/>
    <w:link w:val="Footer"/>
    <w:uiPriority w:val="99"/>
    <w:rsid w:val="00392D39"/>
  </w:style>
  <w:style w:type="paragraph" w:customStyle="1" w:styleId="ifrsparagraphbold">
    <w:name w:val="ifrsparagraphbold"/>
    <w:basedOn w:val="Normal"/>
    <w:rsid w:val="001C47A7"/>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ifrsbulletbold">
    <w:name w:val="ifrsbulletbold"/>
    <w:basedOn w:val="Normal"/>
    <w:rsid w:val="001C47A7"/>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ifrssub-bulletbold">
    <w:name w:val="ifrssub-bulletbold"/>
    <w:basedOn w:val="Normal"/>
    <w:rsid w:val="001C47A7"/>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paragraphnumber">
    <w:name w:val="paragraphnumber"/>
    <w:basedOn w:val="Normal"/>
    <w:rsid w:val="001C47A7"/>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Hyperlink">
    <w:name w:val="Hyperlink"/>
    <w:basedOn w:val="DefaultParagraphFont"/>
    <w:uiPriority w:val="99"/>
    <w:semiHidden/>
    <w:unhideWhenUsed/>
    <w:rsid w:val="001C47A7"/>
    <w:rPr>
      <w:color w:val="0000FF"/>
      <w:u w:val="single"/>
    </w:rPr>
  </w:style>
  <w:style w:type="paragraph" w:customStyle="1" w:styleId="bullet">
    <w:name w:val="bullet"/>
    <w:basedOn w:val="Normal"/>
    <w:rsid w:val="001C47A7"/>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sub-bullet">
    <w:name w:val="sub-bullet"/>
    <w:basedOn w:val="Normal"/>
    <w:rsid w:val="001C47A7"/>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BalloonText">
    <w:name w:val="Balloon Text"/>
    <w:basedOn w:val="Normal"/>
    <w:link w:val="BalloonTextChar"/>
    <w:uiPriority w:val="99"/>
    <w:semiHidden/>
    <w:unhideWhenUsed/>
    <w:rsid w:val="00685A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5A00"/>
    <w:rPr>
      <w:rFonts w:ascii="Segoe UI" w:hAnsi="Segoe UI" w:cs="Segoe UI"/>
      <w:sz w:val="18"/>
      <w:szCs w:val="18"/>
    </w:rPr>
  </w:style>
  <w:style w:type="paragraph" w:customStyle="1" w:styleId="ifrsl6">
    <w:name w:val="ifrsl6"/>
    <w:basedOn w:val="Normal"/>
    <w:rsid w:val="00012B7F"/>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paragraphlong">
    <w:name w:val="paragraphlong"/>
    <w:basedOn w:val="Normal"/>
    <w:rsid w:val="005A1114"/>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Emphasis">
    <w:name w:val="Emphasis"/>
    <w:basedOn w:val="DefaultParagraphFont"/>
    <w:uiPriority w:val="20"/>
    <w:qFormat/>
    <w:rsid w:val="00935B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299800">
      <w:bodyDiv w:val="1"/>
      <w:marLeft w:val="0"/>
      <w:marRight w:val="0"/>
      <w:marTop w:val="0"/>
      <w:marBottom w:val="0"/>
      <w:divBdr>
        <w:top w:val="none" w:sz="0" w:space="0" w:color="auto"/>
        <w:left w:val="none" w:sz="0" w:space="0" w:color="auto"/>
        <w:bottom w:val="none" w:sz="0" w:space="0" w:color="auto"/>
        <w:right w:val="none" w:sz="0" w:space="0" w:color="auto"/>
      </w:divBdr>
      <w:divsChild>
        <w:div w:id="856695392">
          <w:marLeft w:val="0"/>
          <w:marRight w:val="0"/>
          <w:marTop w:val="0"/>
          <w:marBottom w:val="0"/>
          <w:divBdr>
            <w:top w:val="none" w:sz="0" w:space="0" w:color="auto"/>
            <w:left w:val="none" w:sz="0" w:space="0" w:color="auto"/>
            <w:bottom w:val="none" w:sz="0" w:space="0" w:color="auto"/>
            <w:right w:val="none" w:sz="0" w:space="0" w:color="auto"/>
          </w:divBdr>
        </w:div>
        <w:div w:id="1559703166">
          <w:marLeft w:val="0"/>
          <w:marRight w:val="0"/>
          <w:marTop w:val="0"/>
          <w:marBottom w:val="0"/>
          <w:divBdr>
            <w:top w:val="none" w:sz="0" w:space="0" w:color="auto"/>
            <w:left w:val="none" w:sz="0" w:space="0" w:color="auto"/>
            <w:bottom w:val="none" w:sz="0" w:space="0" w:color="auto"/>
            <w:right w:val="none" w:sz="0" w:space="0" w:color="auto"/>
          </w:divBdr>
        </w:div>
        <w:div w:id="513038590">
          <w:marLeft w:val="0"/>
          <w:marRight w:val="0"/>
          <w:marTop w:val="0"/>
          <w:marBottom w:val="0"/>
          <w:divBdr>
            <w:top w:val="none" w:sz="0" w:space="0" w:color="auto"/>
            <w:left w:val="none" w:sz="0" w:space="0" w:color="auto"/>
            <w:bottom w:val="none" w:sz="0" w:space="0" w:color="auto"/>
            <w:right w:val="none" w:sz="0" w:space="0" w:color="auto"/>
          </w:divBdr>
        </w:div>
        <w:div w:id="785080150">
          <w:marLeft w:val="0"/>
          <w:marRight w:val="0"/>
          <w:marTop w:val="0"/>
          <w:marBottom w:val="0"/>
          <w:divBdr>
            <w:top w:val="none" w:sz="0" w:space="0" w:color="auto"/>
            <w:left w:val="none" w:sz="0" w:space="0" w:color="auto"/>
            <w:bottom w:val="none" w:sz="0" w:space="0" w:color="auto"/>
            <w:right w:val="none" w:sz="0" w:space="0" w:color="auto"/>
          </w:divBdr>
        </w:div>
      </w:divsChild>
    </w:div>
    <w:div w:id="741408858">
      <w:bodyDiv w:val="1"/>
      <w:marLeft w:val="0"/>
      <w:marRight w:val="0"/>
      <w:marTop w:val="0"/>
      <w:marBottom w:val="0"/>
      <w:divBdr>
        <w:top w:val="none" w:sz="0" w:space="0" w:color="auto"/>
        <w:left w:val="none" w:sz="0" w:space="0" w:color="auto"/>
        <w:bottom w:val="none" w:sz="0" w:space="0" w:color="auto"/>
        <w:right w:val="none" w:sz="0" w:space="0" w:color="auto"/>
      </w:divBdr>
      <w:divsChild>
        <w:div w:id="1265842941">
          <w:marLeft w:val="0"/>
          <w:marRight w:val="0"/>
          <w:marTop w:val="0"/>
          <w:marBottom w:val="0"/>
          <w:divBdr>
            <w:top w:val="none" w:sz="0" w:space="0" w:color="auto"/>
            <w:left w:val="none" w:sz="0" w:space="0" w:color="auto"/>
            <w:bottom w:val="none" w:sz="0" w:space="0" w:color="auto"/>
            <w:right w:val="none" w:sz="0" w:space="0" w:color="auto"/>
          </w:divBdr>
        </w:div>
        <w:div w:id="507401679">
          <w:marLeft w:val="0"/>
          <w:marRight w:val="0"/>
          <w:marTop w:val="0"/>
          <w:marBottom w:val="0"/>
          <w:divBdr>
            <w:top w:val="none" w:sz="0" w:space="0" w:color="auto"/>
            <w:left w:val="none" w:sz="0" w:space="0" w:color="auto"/>
            <w:bottom w:val="none" w:sz="0" w:space="0" w:color="auto"/>
            <w:right w:val="none" w:sz="0" w:space="0" w:color="auto"/>
          </w:divBdr>
        </w:div>
        <w:div w:id="276528634">
          <w:marLeft w:val="0"/>
          <w:marRight w:val="0"/>
          <w:marTop w:val="0"/>
          <w:marBottom w:val="0"/>
          <w:divBdr>
            <w:top w:val="none" w:sz="0" w:space="0" w:color="auto"/>
            <w:left w:val="none" w:sz="0" w:space="0" w:color="auto"/>
            <w:bottom w:val="none" w:sz="0" w:space="0" w:color="auto"/>
            <w:right w:val="none" w:sz="0" w:space="0" w:color="auto"/>
          </w:divBdr>
        </w:div>
        <w:div w:id="284969413">
          <w:marLeft w:val="0"/>
          <w:marRight w:val="0"/>
          <w:marTop w:val="0"/>
          <w:marBottom w:val="0"/>
          <w:divBdr>
            <w:top w:val="none" w:sz="0" w:space="0" w:color="auto"/>
            <w:left w:val="none" w:sz="0" w:space="0" w:color="auto"/>
            <w:bottom w:val="none" w:sz="0" w:space="0" w:color="auto"/>
            <w:right w:val="none" w:sz="0" w:space="0" w:color="auto"/>
          </w:divBdr>
        </w:div>
        <w:div w:id="972908275">
          <w:marLeft w:val="0"/>
          <w:marRight w:val="0"/>
          <w:marTop w:val="0"/>
          <w:marBottom w:val="0"/>
          <w:divBdr>
            <w:top w:val="none" w:sz="0" w:space="0" w:color="auto"/>
            <w:left w:val="none" w:sz="0" w:space="0" w:color="auto"/>
            <w:bottom w:val="none" w:sz="0" w:space="0" w:color="auto"/>
            <w:right w:val="none" w:sz="0" w:space="0" w:color="auto"/>
          </w:divBdr>
        </w:div>
      </w:divsChild>
    </w:div>
    <w:div w:id="947396173">
      <w:bodyDiv w:val="1"/>
      <w:marLeft w:val="0"/>
      <w:marRight w:val="0"/>
      <w:marTop w:val="0"/>
      <w:marBottom w:val="0"/>
      <w:divBdr>
        <w:top w:val="none" w:sz="0" w:space="0" w:color="auto"/>
        <w:left w:val="none" w:sz="0" w:space="0" w:color="auto"/>
        <w:bottom w:val="none" w:sz="0" w:space="0" w:color="auto"/>
        <w:right w:val="none" w:sz="0" w:space="0" w:color="auto"/>
      </w:divBdr>
      <w:divsChild>
        <w:div w:id="1807116375">
          <w:marLeft w:val="0"/>
          <w:marRight w:val="0"/>
          <w:marTop w:val="0"/>
          <w:marBottom w:val="0"/>
          <w:divBdr>
            <w:top w:val="none" w:sz="0" w:space="0" w:color="auto"/>
            <w:left w:val="none" w:sz="0" w:space="0" w:color="auto"/>
            <w:bottom w:val="none" w:sz="0" w:space="0" w:color="auto"/>
            <w:right w:val="none" w:sz="0" w:space="0" w:color="auto"/>
          </w:divBdr>
        </w:div>
        <w:div w:id="107772646">
          <w:marLeft w:val="0"/>
          <w:marRight w:val="0"/>
          <w:marTop w:val="0"/>
          <w:marBottom w:val="0"/>
          <w:divBdr>
            <w:top w:val="none" w:sz="0" w:space="0" w:color="auto"/>
            <w:left w:val="none" w:sz="0" w:space="0" w:color="auto"/>
            <w:bottom w:val="none" w:sz="0" w:space="0" w:color="auto"/>
            <w:right w:val="none" w:sz="0" w:space="0" w:color="auto"/>
          </w:divBdr>
        </w:div>
        <w:div w:id="1739403911">
          <w:marLeft w:val="0"/>
          <w:marRight w:val="0"/>
          <w:marTop w:val="0"/>
          <w:marBottom w:val="0"/>
          <w:divBdr>
            <w:top w:val="none" w:sz="0" w:space="0" w:color="auto"/>
            <w:left w:val="none" w:sz="0" w:space="0" w:color="auto"/>
            <w:bottom w:val="none" w:sz="0" w:space="0" w:color="auto"/>
            <w:right w:val="none" w:sz="0" w:space="0" w:color="auto"/>
          </w:divBdr>
        </w:div>
        <w:div w:id="77598656">
          <w:marLeft w:val="0"/>
          <w:marRight w:val="0"/>
          <w:marTop w:val="0"/>
          <w:marBottom w:val="0"/>
          <w:divBdr>
            <w:top w:val="none" w:sz="0" w:space="0" w:color="auto"/>
            <w:left w:val="none" w:sz="0" w:space="0" w:color="auto"/>
            <w:bottom w:val="none" w:sz="0" w:space="0" w:color="auto"/>
            <w:right w:val="none" w:sz="0" w:space="0" w:color="auto"/>
          </w:divBdr>
        </w:div>
      </w:divsChild>
    </w:div>
    <w:div w:id="1014066469">
      <w:bodyDiv w:val="1"/>
      <w:marLeft w:val="0"/>
      <w:marRight w:val="0"/>
      <w:marTop w:val="0"/>
      <w:marBottom w:val="0"/>
      <w:divBdr>
        <w:top w:val="none" w:sz="0" w:space="0" w:color="auto"/>
        <w:left w:val="none" w:sz="0" w:space="0" w:color="auto"/>
        <w:bottom w:val="none" w:sz="0" w:space="0" w:color="auto"/>
        <w:right w:val="none" w:sz="0" w:space="0" w:color="auto"/>
      </w:divBdr>
      <w:divsChild>
        <w:div w:id="519398749">
          <w:marLeft w:val="0"/>
          <w:marRight w:val="0"/>
          <w:marTop w:val="0"/>
          <w:marBottom w:val="0"/>
          <w:divBdr>
            <w:top w:val="none" w:sz="0" w:space="0" w:color="auto"/>
            <w:left w:val="none" w:sz="0" w:space="0" w:color="auto"/>
            <w:bottom w:val="none" w:sz="0" w:space="0" w:color="auto"/>
            <w:right w:val="none" w:sz="0" w:space="0" w:color="auto"/>
          </w:divBdr>
        </w:div>
        <w:div w:id="895358719">
          <w:marLeft w:val="0"/>
          <w:marRight w:val="0"/>
          <w:marTop w:val="0"/>
          <w:marBottom w:val="0"/>
          <w:divBdr>
            <w:top w:val="none" w:sz="0" w:space="0" w:color="auto"/>
            <w:left w:val="none" w:sz="0" w:space="0" w:color="auto"/>
            <w:bottom w:val="none" w:sz="0" w:space="0" w:color="auto"/>
            <w:right w:val="none" w:sz="0" w:space="0" w:color="auto"/>
          </w:divBdr>
        </w:div>
        <w:div w:id="825704998">
          <w:marLeft w:val="0"/>
          <w:marRight w:val="0"/>
          <w:marTop w:val="0"/>
          <w:marBottom w:val="0"/>
          <w:divBdr>
            <w:top w:val="none" w:sz="0" w:space="0" w:color="auto"/>
            <w:left w:val="none" w:sz="0" w:space="0" w:color="auto"/>
            <w:bottom w:val="none" w:sz="0" w:space="0" w:color="auto"/>
            <w:right w:val="none" w:sz="0" w:space="0" w:color="auto"/>
          </w:divBdr>
        </w:div>
        <w:div w:id="923148812">
          <w:marLeft w:val="0"/>
          <w:marRight w:val="0"/>
          <w:marTop w:val="0"/>
          <w:marBottom w:val="0"/>
          <w:divBdr>
            <w:top w:val="none" w:sz="0" w:space="0" w:color="auto"/>
            <w:left w:val="none" w:sz="0" w:space="0" w:color="auto"/>
            <w:bottom w:val="none" w:sz="0" w:space="0" w:color="auto"/>
            <w:right w:val="none" w:sz="0" w:space="0" w:color="auto"/>
          </w:divBdr>
        </w:div>
      </w:divsChild>
    </w:div>
    <w:div w:id="1467973095">
      <w:bodyDiv w:val="1"/>
      <w:marLeft w:val="0"/>
      <w:marRight w:val="0"/>
      <w:marTop w:val="0"/>
      <w:marBottom w:val="0"/>
      <w:divBdr>
        <w:top w:val="none" w:sz="0" w:space="0" w:color="auto"/>
        <w:left w:val="none" w:sz="0" w:space="0" w:color="auto"/>
        <w:bottom w:val="none" w:sz="0" w:space="0" w:color="auto"/>
        <w:right w:val="none" w:sz="0" w:space="0" w:color="auto"/>
      </w:divBdr>
      <w:divsChild>
        <w:div w:id="94831787">
          <w:marLeft w:val="0"/>
          <w:marRight w:val="0"/>
          <w:marTop w:val="0"/>
          <w:marBottom w:val="0"/>
          <w:divBdr>
            <w:top w:val="none" w:sz="0" w:space="0" w:color="auto"/>
            <w:left w:val="none" w:sz="0" w:space="0" w:color="auto"/>
            <w:bottom w:val="none" w:sz="0" w:space="0" w:color="auto"/>
            <w:right w:val="none" w:sz="0" w:space="0" w:color="auto"/>
          </w:divBdr>
        </w:div>
        <w:div w:id="594168412">
          <w:marLeft w:val="0"/>
          <w:marRight w:val="0"/>
          <w:marTop w:val="0"/>
          <w:marBottom w:val="0"/>
          <w:divBdr>
            <w:top w:val="none" w:sz="0" w:space="0" w:color="auto"/>
            <w:left w:val="none" w:sz="0" w:space="0" w:color="auto"/>
            <w:bottom w:val="none" w:sz="0" w:space="0" w:color="auto"/>
            <w:right w:val="none" w:sz="0" w:space="0" w:color="auto"/>
          </w:divBdr>
        </w:div>
        <w:div w:id="1425495264">
          <w:marLeft w:val="0"/>
          <w:marRight w:val="0"/>
          <w:marTop w:val="0"/>
          <w:marBottom w:val="0"/>
          <w:divBdr>
            <w:top w:val="none" w:sz="0" w:space="0" w:color="auto"/>
            <w:left w:val="none" w:sz="0" w:space="0" w:color="auto"/>
            <w:bottom w:val="none" w:sz="0" w:space="0" w:color="auto"/>
            <w:right w:val="none" w:sz="0" w:space="0" w:color="auto"/>
          </w:divBdr>
        </w:div>
        <w:div w:id="9195617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du-knotia-ca.proxy2.hec.ca/Knowledge/Home.aspx?productID=11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5769</Words>
  <Characters>31732</Characters>
  <Application>Microsoft Office Word</Application>
  <DocSecurity>0</DocSecurity>
  <Lines>264</Lines>
  <Paragraphs>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legault</dc:creator>
  <cp:keywords/>
  <dc:description/>
  <cp:lastModifiedBy>Louise Overbeek</cp:lastModifiedBy>
  <cp:revision>2</cp:revision>
  <cp:lastPrinted>2024-09-24T12:38:00Z</cp:lastPrinted>
  <dcterms:created xsi:type="dcterms:W3CDTF">2025-01-26T19:31:00Z</dcterms:created>
  <dcterms:modified xsi:type="dcterms:W3CDTF">2025-01-26T19:31:00Z</dcterms:modified>
</cp:coreProperties>
</file>