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BC89F2" w14:textId="77777777" w:rsidR="007230AF" w:rsidRDefault="00C757DC">
      <w:pPr>
        <w:rPr>
          <w:b/>
          <w:bCs/>
          <w:sz w:val="28"/>
          <w:szCs w:val="28"/>
        </w:rPr>
      </w:pPr>
      <w:r w:rsidRPr="00C757DC">
        <w:rPr>
          <w:b/>
          <w:bCs/>
          <w:sz w:val="28"/>
          <w:szCs w:val="28"/>
        </w:rPr>
        <w:t>Instruments financiers</w:t>
      </w:r>
    </w:p>
    <w:p w14:paraId="2904C6CE" w14:textId="77777777" w:rsidR="008E362D" w:rsidRDefault="008E362D">
      <w:r>
        <w:t xml:space="preserve">Dans un cas : </w:t>
      </w:r>
    </w:p>
    <w:p w14:paraId="374BA806" w14:textId="06957599" w:rsidR="008E362D" w:rsidRDefault="008E362D" w:rsidP="008E362D">
      <w:pPr>
        <w:pStyle w:val="Paragraphedeliste"/>
        <w:numPr>
          <w:ilvl w:val="0"/>
          <w:numId w:val="7"/>
        </w:numPr>
      </w:pPr>
      <w:r w:rsidRPr="008E362D">
        <w:t>Classement</w:t>
      </w:r>
      <w:r w:rsidRPr="008E362D">
        <w:rPr>
          <w:b/>
          <w:bCs/>
          <w:sz w:val="28"/>
          <w:szCs w:val="28"/>
        </w:rPr>
        <w:t> </w:t>
      </w:r>
      <w:r w:rsidRPr="008E362D">
        <w:t xml:space="preserve">: </w:t>
      </w:r>
      <w:r>
        <w:t xml:space="preserve">contrôle, influence, sinon </w:t>
      </w:r>
      <w:r w:rsidR="008121BB">
        <w:t>IFRS 9</w:t>
      </w:r>
      <w:bookmarkStart w:id="0" w:name="_GoBack"/>
      <w:bookmarkEnd w:id="0"/>
    </w:p>
    <w:p w14:paraId="6C79CA30" w14:textId="77777777" w:rsidR="008E362D" w:rsidRDefault="008E362D" w:rsidP="008E362D">
      <w:pPr>
        <w:pStyle w:val="Paragraphedeliste"/>
        <w:numPr>
          <w:ilvl w:val="0"/>
          <w:numId w:val="7"/>
        </w:numPr>
      </w:pPr>
      <w:r>
        <w:t>Mesure</w:t>
      </w:r>
    </w:p>
    <w:p w14:paraId="174E95BE" w14:textId="77777777" w:rsidR="008E362D" w:rsidRPr="008E362D" w:rsidRDefault="008E362D" w:rsidP="008E362D">
      <w:pPr>
        <w:pStyle w:val="Paragraphedeliste"/>
        <w:numPr>
          <w:ilvl w:val="0"/>
          <w:numId w:val="7"/>
        </w:numPr>
      </w:pPr>
      <w:r>
        <w:t>Éléments particuliers de la question</w:t>
      </w:r>
    </w:p>
    <w:p w14:paraId="3CD348B4" w14:textId="77777777" w:rsidR="008E362D" w:rsidRPr="008E362D" w:rsidRDefault="008E362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76C83" w:rsidRPr="00D76C83" w14:paraId="2845B220" w14:textId="77777777" w:rsidTr="00D76C83">
        <w:tc>
          <w:tcPr>
            <w:tcW w:w="4315" w:type="dxa"/>
          </w:tcPr>
          <w:p w14:paraId="10990174" w14:textId="77777777" w:rsidR="00D76C83" w:rsidRPr="00D76C83" w:rsidRDefault="00D76C83" w:rsidP="00D76C83">
            <w:pPr>
              <w:jc w:val="center"/>
              <w:rPr>
                <w:b/>
                <w:bCs/>
              </w:rPr>
            </w:pPr>
            <w:r w:rsidRPr="00D76C83">
              <w:rPr>
                <w:b/>
                <w:bCs/>
              </w:rPr>
              <w:t>IFRS</w:t>
            </w:r>
          </w:p>
        </w:tc>
        <w:tc>
          <w:tcPr>
            <w:tcW w:w="4315" w:type="dxa"/>
          </w:tcPr>
          <w:p w14:paraId="58D96D5F" w14:textId="77777777" w:rsidR="00D76C83" w:rsidRPr="00D76C83" w:rsidRDefault="00D76C83" w:rsidP="00D76C83">
            <w:pPr>
              <w:jc w:val="center"/>
              <w:rPr>
                <w:b/>
                <w:bCs/>
              </w:rPr>
            </w:pPr>
            <w:r w:rsidRPr="00D76C83">
              <w:rPr>
                <w:b/>
                <w:bCs/>
              </w:rPr>
              <w:t>NCECF</w:t>
            </w:r>
          </w:p>
        </w:tc>
      </w:tr>
      <w:tr w:rsidR="00D76C83" w14:paraId="49BD8FDC" w14:textId="77777777" w:rsidTr="00D76C83">
        <w:tc>
          <w:tcPr>
            <w:tcW w:w="4315" w:type="dxa"/>
          </w:tcPr>
          <w:p w14:paraId="14CF3C96" w14:textId="77777777" w:rsidR="00D76C83" w:rsidRDefault="00D76C83">
            <w:r w:rsidRPr="00D76C83">
              <w:t>IFRS 9</w:t>
            </w:r>
            <w:r>
              <w:t> :</w:t>
            </w:r>
            <w:r w:rsidRPr="00D76C83">
              <w:t xml:space="preserve"> règles de comptabilisation et d’évaluation </w:t>
            </w:r>
          </w:p>
        </w:tc>
        <w:tc>
          <w:tcPr>
            <w:tcW w:w="4315" w:type="dxa"/>
            <w:vMerge w:val="restart"/>
          </w:tcPr>
          <w:p w14:paraId="6D53FA7D" w14:textId="77777777" w:rsidR="00D76C83" w:rsidRDefault="00D76C83">
            <w:proofErr w:type="gramStart"/>
            <w:r w:rsidRPr="00D76C83">
              <w:t>regroupé</w:t>
            </w:r>
            <w:proofErr w:type="gramEnd"/>
            <w:r w:rsidRPr="00D76C83">
              <w:t xml:space="preserve"> dans un chapitre – chap. 3856</w:t>
            </w:r>
          </w:p>
        </w:tc>
      </w:tr>
      <w:tr w:rsidR="00D76C83" w14:paraId="432277A4" w14:textId="77777777" w:rsidTr="00D76C83">
        <w:tc>
          <w:tcPr>
            <w:tcW w:w="4315" w:type="dxa"/>
          </w:tcPr>
          <w:p w14:paraId="0844CDE8" w14:textId="77777777" w:rsidR="00D76C83" w:rsidRDefault="00D76C83">
            <w:r w:rsidRPr="00D76C83">
              <w:t>IAS 32</w:t>
            </w:r>
            <w:r>
              <w:t> :</w:t>
            </w:r>
            <w:r w:rsidRPr="00D76C83">
              <w:t xml:space="preserve"> règles de présentation</w:t>
            </w:r>
          </w:p>
        </w:tc>
        <w:tc>
          <w:tcPr>
            <w:tcW w:w="4315" w:type="dxa"/>
            <w:vMerge/>
          </w:tcPr>
          <w:p w14:paraId="529BEEBC" w14:textId="77777777" w:rsidR="00D76C83" w:rsidRDefault="00D76C83"/>
        </w:tc>
      </w:tr>
      <w:tr w:rsidR="00D76C83" w14:paraId="45CB341E" w14:textId="77777777" w:rsidTr="00D76C83">
        <w:tc>
          <w:tcPr>
            <w:tcW w:w="4315" w:type="dxa"/>
          </w:tcPr>
          <w:p w14:paraId="1C54A426" w14:textId="77777777" w:rsidR="00D76C83" w:rsidRDefault="00D76C83">
            <w:r w:rsidRPr="00D76C83">
              <w:t>IFRS 7</w:t>
            </w:r>
            <w:r>
              <w:t> :</w:t>
            </w:r>
            <w:r w:rsidRPr="00D76C83">
              <w:t xml:space="preserve"> règles sur les informations à fournir </w:t>
            </w:r>
          </w:p>
        </w:tc>
        <w:tc>
          <w:tcPr>
            <w:tcW w:w="4315" w:type="dxa"/>
            <w:vMerge/>
          </w:tcPr>
          <w:p w14:paraId="762A09E9" w14:textId="77777777" w:rsidR="00D76C83" w:rsidRDefault="00D76C83"/>
        </w:tc>
      </w:tr>
    </w:tbl>
    <w:p w14:paraId="1F9B4222" w14:textId="77777777" w:rsidR="00C757DC" w:rsidRDefault="00C757DC"/>
    <w:p w14:paraId="2244E706" w14:textId="77777777" w:rsidR="00C757DC" w:rsidRPr="00D76C83" w:rsidRDefault="00D76C83">
      <w:pPr>
        <w:rPr>
          <w:b/>
          <w:bCs/>
          <w:u w:val="single"/>
        </w:rPr>
      </w:pPr>
      <w:r w:rsidRPr="00D76C83">
        <w:rPr>
          <w:b/>
          <w:bCs/>
          <w:u w:val="single"/>
        </w:rPr>
        <w:t>Actifs financiers - IFRS</w:t>
      </w:r>
    </w:p>
    <w:p w14:paraId="485F8E65" w14:textId="77777777" w:rsidR="00D76C83" w:rsidRPr="00D76C83" w:rsidRDefault="00D76C83">
      <w:pPr>
        <w:rPr>
          <w:lang w:val="fr-FR"/>
        </w:rPr>
      </w:pPr>
      <w:r w:rsidRPr="00D76C83">
        <w:rPr>
          <w:noProof/>
        </w:rPr>
        <w:drawing>
          <wp:inline distT="0" distB="0" distL="0" distR="0" wp14:anchorId="42F77E61" wp14:editId="2BB82B40">
            <wp:extent cx="5486400" cy="287210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6A1E5" w14:textId="77777777" w:rsidR="00D76C83" w:rsidRDefault="00D76C83">
      <w:r>
        <w:t xml:space="preserve">Coûts de transaction : </w:t>
      </w:r>
    </w:p>
    <w:p w14:paraId="6EDD8290" w14:textId="77777777" w:rsidR="00D76C83" w:rsidRPr="00D76C83" w:rsidRDefault="00D76C83" w:rsidP="00D76C83">
      <w:pPr>
        <w:numPr>
          <w:ilvl w:val="3"/>
          <w:numId w:val="1"/>
        </w:numPr>
        <w:tabs>
          <w:tab w:val="clear" w:pos="2880"/>
          <w:tab w:val="num" w:pos="284"/>
        </w:tabs>
        <w:ind w:hanging="2880"/>
        <w:rPr>
          <w:lang w:val="fr-FR"/>
        </w:rPr>
      </w:pPr>
      <w:r w:rsidRPr="00D76C83">
        <w:rPr>
          <w:lang w:val="fr-FR"/>
        </w:rPr>
        <w:t>AF à la JVBRN : coûts de transaction passés en RN</w:t>
      </w:r>
    </w:p>
    <w:p w14:paraId="42E6CD3E" w14:textId="77777777" w:rsidR="00D76C83" w:rsidRPr="00D76C83" w:rsidRDefault="00D76C83" w:rsidP="00D76C83">
      <w:pPr>
        <w:numPr>
          <w:ilvl w:val="3"/>
          <w:numId w:val="1"/>
        </w:numPr>
        <w:tabs>
          <w:tab w:val="clear" w:pos="2880"/>
          <w:tab w:val="num" w:pos="284"/>
        </w:tabs>
        <w:ind w:hanging="2880"/>
        <w:rPr>
          <w:lang w:val="fr-FR"/>
        </w:rPr>
      </w:pPr>
      <w:r w:rsidRPr="00D76C83">
        <w:rPr>
          <w:lang w:val="fr-FR"/>
        </w:rPr>
        <w:t xml:space="preserve">AF comptabilisé au coût amorti </w:t>
      </w:r>
      <w:r w:rsidRPr="00D76C83">
        <w:rPr>
          <w:i/>
          <w:iCs/>
          <w:lang w:val="fr-FR"/>
        </w:rPr>
        <w:t>(obligations)</w:t>
      </w:r>
      <w:r w:rsidRPr="00D76C83">
        <w:rPr>
          <w:lang w:val="fr-FR"/>
        </w:rPr>
        <w:t xml:space="preserve"> ou à la JVBRG : Coûts de transaction ajoutés à la JV</w:t>
      </w:r>
    </w:p>
    <w:p w14:paraId="2B5C91FA" w14:textId="77777777" w:rsidR="00D76C83" w:rsidRPr="00D76C83" w:rsidRDefault="00D76C83">
      <w:pPr>
        <w:rPr>
          <w:lang w:val="fr-FR"/>
        </w:rPr>
      </w:pPr>
    </w:p>
    <w:p w14:paraId="1958DE1E" w14:textId="77777777" w:rsidR="00D76C83" w:rsidRPr="00D76C83" w:rsidRDefault="00D76C83" w:rsidP="00D76C83">
      <w:pPr>
        <w:rPr>
          <w:b/>
          <w:bCs/>
          <w:u w:val="single"/>
        </w:rPr>
      </w:pPr>
      <w:r w:rsidRPr="00D76C83">
        <w:rPr>
          <w:b/>
          <w:bCs/>
          <w:u w:val="single"/>
        </w:rPr>
        <w:t xml:space="preserve">Actifs financiers - </w:t>
      </w:r>
      <w:r>
        <w:rPr>
          <w:b/>
          <w:bCs/>
          <w:u w:val="single"/>
        </w:rPr>
        <w:t>NCECF</w:t>
      </w:r>
    </w:p>
    <w:p w14:paraId="014DE484" w14:textId="77777777" w:rsidR="00D76C83" w:rsidRPr="00D76C83" w:rsidRDefault="00D76C83" w:rsidP="00D76C83">
      <w:pPr>
        <w:rPr>
          <w:lang w:val="fr-FR"/>
        </w:rPr>
      </w:pPr>
      <w:r>
        <w:rPr>
          <w:lang w:val="fr-FR"/>
        </w:rPr>
        <w:t>Mesure</w:t>
      </w:r>
    </w:p>
    <w:p w14:paraId="24445799" w14:textId="77777777" w:rsidR="00D76C83" w:rsidRPr="00D76C83" w:rsidRDefault="00D76C83" w:rsidP="00D76C83">
      <w:pPr>
        <w:numPr>
          <w:ilvl w:val="0"/>
          <w:numId w:val="5"/>
        </w:numPr>
        <w:tabs>
          <w:tab w:val="clear" w:pos="720"/>
          <w:tab w:val="num" w:pos="284"/>
        </w:tabs>
        <w:ind w:left="284" w:hanging="284"/>
        <w:rPr>
          <w:lang w:val="fr-FR"/>
        </w:rPr>
      </w:pPr>
      <w:r w:rsidRPr="00D76C83">
        <w:t xml:space="preserve">À la juste valeur </w:t>
      </w:r>
    </w:p>
    <w:p w14:paraId="6CE15289" w14:textId="77777777" w:rsidR="00D76C83" w:rsidRPr="00D76C83" w:rsidRDefault="00D76C83" w:rsidP="008E362D">
      <w:pPr>
        <w:numPr>
          <w:ilvl w:val="1"/>
          <w:numId w:val="5"/>
        </w:numPr>
        <w:ind w:left="851" w:hanging="284"/>
        <w:rPr>
          <w:lang w:val="fr-FR"/>
        </w:rPr>
      </w:pPr>
      <w:proofErr w:type="gramStart"/>
      <w:r w:rsidRPr="00D76C83">
        <w:lastRenderedPageBreak/>
        <w:t>les</w:t>
      </w:r>
      <w:proofErr w:type="gramEnd"/>
      <w:r w:rsidRPr="00D76C83">
        <w:t xml:space="preserve"> placements dans des instruments de capitaux propres cotés sur un marché actif </w:t>
      </w:r>
    </w:p>
    <w:p w14:paraId="1B2841D4" w14:textId="77777777" w:rsidR="00D76C83" w:rsidRPr="00D76C83" w:rsidRDefault="00D76C83" w:rsidP="008E362D">
      <w:pPr>
        <w:numPr>
          <w:ilvl w:val="1"/>
          <w:numId w:val="5"/>
        </w:numPr>
        <w:ind w:left="851" w:hanging="284"/>
        <w:rPr>
          <w:lang w:val="fr-FR"/>
        </w:rPr>
      </w:pPr>
      <w:proofErr w:type="gramStart"/>
      <w:r w:rsidRPr="00D76C83">
        <w:t>les</w:t>
      </w:r>
      <w:proofErr w:type="gramEnd"/>
      <w:r w:rsidRPr="00D76C83">
        <w:t xml:space="preserve"> dérivés </w:t>
      </w:r>
    </w:p>
    <w:p w14:paraId="72721B09" w14:textId="77777777" w:rsidR="00D76C83" w:rsidRPr="00D76C83" w:rsidRDefault="00D76C83" w:rsidP="008E362D">
      <w:pPr>
        <w:numPr>
          <w:ilvl w:val="1"/>
          <w:numId w:val="5"/>
        </w:numPr>
        <w:tabs>
          <w:tab w:val="num" w:pos="284"/>
        </w:tabs>
        <w:ind w:left="284" w:hanging="284"/>
        <w:rPr>
          <w:lang w:val="fr-FR"/>
        </w:rPr>
      </w:pPr>
      <w:r w:rsidRPr="00D76C83">
        <w:t>Sinon, au coût (amorti)</w:t>
      </w:r>
    </w:p>
    <w:p w14:paraId="1E840AE1" w14:textId="77777777" w:rsidR="00D76C83" w:rsidRPr="00D76C83" w:rsidRDefault="00D76C83" w:rsidP="008E362D">
      <w:pPr>
        <w:numPr>
          <w:ilvl w:val="1"/>
          <w:numId w:val="5"/>
        </w:numPr>
        <w:tabs>
          <w:tab w:val="num" w:pos="851"/>
        </w:tabs>
        <w:ind w:left="851" w:hanging="284"/>
        <w:rPr>
          <w:lang w:val="fr-FR"/>
        </w:rPr>
      </w:pPr>
      <w:r w:rsidRPr="00D76C83">
        <w:t>Choix méthode comptable</w:t>
      </w:r>
      <w:r w:rsidR="008E362D">
        <w:t xml:space="preserve"> (mentionner et recommander)</w:t>
      </w:r>
      <w:r w:rsidRPr="00D76C83">
        <w:t xml:space="preserve"> : juste valeur</w:t>
      </w:r>
      <w:r w:rsidR="008E362D">
        <w:t xml:space="preserve"> (très rare : coût, complexe, donc recommande VC)</w:t>
      </w:r>
    </w:p>
    <w:p w14:paraId="4AA20EB6" w14:textId="77777777" w:rsidR="00D76C83" w:rsidRDefault="00D76C83"/>
    <w:p w14:paraId="461B4611" w14:textId="77777777" w:rsidR="00D76C83" w:rsidRDefault="00D76C83" w:rsidP="00D76C83">
      <w:r>
        <w:t xml:space="preserve">Coûts de transaction : </w:t>
      </w:r>
    </w:p>
    <w:p w14:paraId="1F5BCDDF" w14:textId="77777777" w:rsidR="00D76C83" w:rsidRPr="00D76C83" w:rsidRDefault="00D76C83" w:rsidP="00D76C83">
      <w:pPr>
        <w:numPr>
          <w:ilvl w:val="3"/>
          <w:numId w:val="3"/>
        </w:numPr>
        <w:tabs>
          <w:tab w:val="clear" w:pos="2880"/>
        </w:tabs>
        <w:ind w:left="284" w:hanging="284"/>
        <w:rPr>
          <w:lang w:val="fr-FR"/>
        </w:rPr>
      </w:pPr>
      <w:r w:rsidRPr="00D76C83">
        <w:rPr>
          <w:lang w:val="fr-FR"/>
        </w:rPr>
        <w:t>Si</w:t>
      </w:r>
      <w:r w:rsidRPr="00D76C83">
        <w:rPr>
          <w:b/>
          <w:bCs/>
          <w:lang w:val="fr-FR"/>
        </w:rPr>
        <w:t xml:space="preserve"> </w:t>
      </w:r>
      <w:r w:rsidRPr="00D76C83">
        <w:rPr>
          <w:lang w:val="fr-FR"/>
        </w:rPr>
        <w:t>à la juste valeur : frais de transaction au résultat net</w:t>
      </w:r>
    </w:p>
    <w:p w14:paraId="1FF5B9BB" w14:textId="77777777" w:rsidR="00D76C83" w:rsidRPr="00D76C83" w:rsidRDefault="00D76C83" w:rsidP="00D76C83">
      <w:pPr>
        <w:numPr>
          <w:ilvl w:val="3"/>
          <w:numId w:val="3"/>
        </w:numPr>
        <w:tabs>
          <w:tab w:val="clear" w:pos="2880"/>
        </w:tabs>
        <w:ind w:left="284" w:hanging="284"/>
        <w:rPr>
          <w:lang w:val="fr-FR"/>
        </w:rPr>
      </w:pPr>
      <w:r w:rsidRPr="00D76C83">
        <w:rPr>
          <w:lang w:val="fr-FR"/>
        </w:rPr>
        <w:t>Si au coût : frais de transaction ajoutés à l’actif financier</w:t>
      </w:r>
    </w:p>
    <w:p w14:paraId="30E30CFB" w14:textId="77777777" w:rsidR="008E362D" w:rsidRDefault="008E362D">
      <w:pPr>
        <w:rPr>
          <w:lang w:val="fr-FR"/>
        </w:rPr>
      </w:pPr>
    </w:p>
    <w:p w14:paraId="1175CF0E" w14:textId="77777777" w:rsidR="008E362D" w:rsidRDefault="008E362D">
      <w:pPr>
        <w:rPr>
          <w:lang w:val="fr-FR"/>
        </w:rPr>
      </w:pPr>
      <w:r>
        <w:rPr>
          <w:lang w:val="fr-FR"/>
        </w:rPr>
        <w:t>Dépréciation :</w:t>
      </w:r>
    </w:p>
    <w:p w14:paraId="6F9505B4" w14:textId="77777777" w:rsidR="008E362D" w:rsidRPr="008E362D" w:rsidRDefault="008E362D" w:rsidP="008E362D">
      <w:pPr>
        <w:pStyle w:val="Paragraphedeliste"/>
        <w:numPr>
          <w:ilvl w:val="0"/>
          <w:numId w:val="8"/>
        </w:numPr>
        <w:ind w:left="284" w:hanging="284"/>
        <w:rPr>
          <w:lang w:val="fr-FR"/>
        </w:rPr>
      </w:pPr>
      <w:r w:rsidRPr="008E362D">
        <w:t>Tous les actifs financiers évalués au coût ou au coût après amortissement doivent être soumis à un test de dépréciation à la fin de chaque période</w:t>
      </w:r>
    </w:p>
    <w:p w14:paraId="4308BE61" w14:textId="77777777" w:rsidR="008E362D" w:rsidRDefault="008E362D" w:rsidP="008E362D">
      <w:pPr>
        <w:pStyle w:val="Paragraphedeliste"/>
        <w:numPr>
          <w:ilvl w:val="0"/>
          <w:numId w:val="8"/>
        </w:numPr>
        <w:ind w:left="284" w:hanging="284"/>
        <w:rPr>
          <w:lang w:val="fr-FR"/>
        </w:rPr>
      </w:pPr>
      <w:r>
        <w:rPr>
          <w:lang w:val="fr-FR"/>
        </w:rPr>
        <w:t>IFRS : anticiper les pertes</w:t>
      </w:r>
    </w:p>
    <w:p w14:paraId="417C6FF9" w14:textId="77777777" w:rsidR="008E362D" w:rsidRPr="008E362D" w:rsidRDefault="008E362D" w:rsidP="008E362D">
      <w:pPr>
        <w:pStyle w:val="Paragraphedeliste"/>
        <w:numPr>
          <w:ilvl w:val="0"/>
          <w:numId w:val="8"/>
        </w:numPr>
        <w:ind w:left="284" w:hanging="284"/>
        <w:rPr>
          <w:lang w:val="fr-FR"/>
        </w:rPr>
      </w:pPr>
      <w:r>
        <w:rPr>
          <w:lang w:val="fr-FR"/>
        </w:rPr>
        <w:t>NCECF : évaluation si présence d’indices</w:t>
      </w:r>
    </w:p>
    <w:p w14:paraId="5DE06A0A" w14:textId="77777777" w:rsidR="00D76C83" w:rsidRDefault="00D76C83"/>
    <w:p w14:paraId="0550DF86" w14:textId="77777777" w:rsidR="008E362D" w:rsidRDefault="008E362D">
      <w:proofErr w:type="spellStart"/>
      <w:r>
        <w:t>Décomptabilisation</w:t>
      </w:r>
      <w:proofErr w:type="spellEnd"/>
      <w:proofErr w:type="gramStart"/>
      <w:r>
        <w:t xml:space="preserve">   (</w:t>
      </w:r>
      <w:proofErr w:type="gramEnd"/>
      <w:r>
        <w:t>par exemple vente de créances)</w:t>
      </w:r>
    </w:p>
    <w:p w14:paraId="0A9BBBA6" w14:textId="77777777" w:rsidR="008E362D" w:rsidRPr="008E362D" w:rsidRDefault="008E362D" w:rsidP="008E362D">
      <w:pPr>
        <w:rPr>
          <w:lang w:val="fr-FR"/>
        </w:rPr>
      </w:pPr>
      <w:r w:rsidRPr="008E362D">
        <w:t xml:space="preserve">L'entité ne doit </w:t>
      </w:r>
      <w:proofErr w:type="spellStart"/>
      <w:r w:rsidRPr="008E362D">
        <w:t>décomptabiliser</w:t>
      </w:r>
      <w:proofErr w:type="spellEnd"/>
      <w:r w:rsidRPr="008E362D">
        <w:t xml:space="preserve"> un actif financier que dans l'un ou l'autre des cas suivants :</w:t>
      </w:r>
    </w:p>
    <w:p w14:paraId="137A89FA" w14:textId="77777777" w:rsidR="008E362D" w:rsidRPr="008E362D" w:rsidRDefault="008E362D" w:rsidP="008E362D">
      <w:pPr>
        <w:rPr>
          <w:lang w:val="fr-FR"/>
        </w:rPr>
      </w:pPr>
      <w:r w:rsidRPr="008E362D">
        <w:t>(a)   les droits contractuels sur les flux de trésorerie de l'actif financier arrivent à expiration ;</w:t>
      </w:r>
    </w:p>
    <w:p w14:paraId="5F0BF7E9" w14:textId="77777777" w:rsidR="008E362D" w:rsidRPr="008E362D" w:rsidRDefault="008E362D" w:rsidP="008E362D">
      <w:pPr>
        <w:rPr>
          <w:lang w:val="fr-FR"/>
        </w:rPr>
      </w:pPr>
      <w:r w:rsidRPr="008E362D">
        <w:t>(b)   l'entité transfère l'actif financier et cela répond à certaines conditions</w:t>
      </w:r>
    </w:p>
    <w:p w14:paraId="69329968" w14:textId="77777777" w:rsidR="008E362D" w:rsidRPr="008E362D" w:rsidRDefault="008E362D" w:rsidP="008E362D">
      <w:pPr>
        <w:rPr>
          <w:lang w:val="fr-FR"/>
        </w:rPr>
      </w:pPr>
      <w:r w:rsidRPr="008E362D">
        <w:t xml:space="preserve">L'entité qui transfère un actif financier doit </w:t>
      </w:r>
      <w:r w:rsidRPr="008E362D">
        <w:rPr>
          <w:b/>
          <w:bCs/>
        </w:rPr>
        <w:t>apprécier la mesure dans laquelle elle conserve les risques et avantages inhérents à la propriété de l'actif financier</w:t>
      </w:r>
      <w:r w:rsidRPr="008E362D">
        <w:t>. Selon le cas :</w:t>
      </w:r>
    </w:p>
    <w:p w14:paraId="55341CF9" w14:textId="77777777" w:rsidR="008E362D" w:rsidRPr="008E362D" w:rsidRDefault="008E362D" w:rsidP="008E362D">
      <w:pPr>
        <w:rPr>
          <w:lang w:val="fr-FR"/>
        </w:rPr>
      </w:pPr>
      <w:r w:rsidRPr="008E362D">
        <w:tab/>
        <w:t xml:space="preserve">(a)  si l'entité transfère la quasi-totalité des risques et avantages inhérents à la propriété de l'actif financier, elle doit </w:t>
      </w:r>
      <w:proofErr w:type="spellStart"/>
      <w:r w:rsidRPr="008E362D">
        <w:t>décomptabiliser</w:t>
      </w:r>
      <w:proofErr w:type="spellEnd"/>
      <w:r w:rsidRPr="008E362D">
        <w:t xml:space="preserve"> l'actif financier et comptabiliser séparément en tant qu'actifs ou en tant que passifs tous les droits et obligations créés ou conservés lors du transfert ;</w:t>
      </w:r>
    </w:p>
    <w:p w14:paraId="4B484F67" w14:textId="77777777" w:rsidR="008E362D" w:rsidRPr="008E362D" w:rsidRDefault="008E362D" w:rsidP="008E362D">
      <w:pPr>
        <w:rPr>
          <w:lang w:val="fr-FR"/>
        </w:rPr>
      </w:pPr>
      <w:r w:rsidRPr="008E362D">
        <w:tab/>
        <w:t>(b)  si l'entité conserve la quasi-totalité des risques et des avantages inhérents à la propriété de l'actif financier, elle doit laisser l'actif financier comptabilisé ;</w:t>
      </w:r>
    </w:p>
    <w:p w14:paraId="301AFF2E" w14:textId="77777777" w:rsidR="008E362D" w:rsidRPr="008E362D" w:rsidRDefault="008E362D" w:rsidP="008E362D">
      <w:pPr>
        <w:rPr>
          <w:lang w:val="fr-FR"/>
        </w:rPr>
      </w:pPr>
      <w:r w:rsidRPr="008E362D">
        <w:tab/>
        <w:t>(c) si l'entité ne transfère ni ne conserve la quasi-totalité des risques et avantages inhérents à la propriété de l'actif financier, elle doit déterminer si elle conserve le contrôle de l'actif financier. Selon le cas :</w:t>
      </w:r>
    </w:p>
    <w:p w14:paraId="16BC5C9C" w14:textId="77777777" w:rsidR="008E362D" w:rsidRPr="008E362D" w:rsidRDefault="008E362D" w:rsidP="008E362D">
      <w:pPr>
        <w:rPr>
          <w:lang w:val="fr-FR"/>
        </w:rPr>
      </w:pPr>
      <w:r w:rsidRPr="008E362D">
        <w:lastRenderedPageBreak/>
        <w:tab/>
      </w:r>
      <w:r w:rsidRPr="008E362D">
        <w:tab/>
        <w:t xml:space="preserve">(i) si elle n'a plus le contrôle, elle doit </w:t>
      </w:r>
      <w:proofErr w:type="spellStart"/>
      <w:r w:rsidRPr="008E362D">
        <w:t>décomptabiliser</w:t>
      </w:r>
      <w:proofErr w:type="spellEnd"/>
      <w:r w:rsidRPr="008E362D">
        <w:t xml:space="preserve"> l'actif financier et comptabiliser séparément en tant qu'actifs ﻿ou en tant que passifs tous les droits et obligations créés ou conservés lors du transfert,</w:t>
      </w:r>
    </w:p>
    <w:p w14:paraId="5339786E" w14:textId="77777777" w:rsidR="008E362D" w:rsidRPr="008E362D" w:rsidRDefault="008E362D" w:rsidP="008E362D">
      <w:pPr>
        <w:rPr>
          <w:lang w:val="fr-FR"/>
        </w:rPr>
      </w:pPr>
      <w:r w:rsidRPr="008E362D">
        <w:tab/>
      </w:r>
      <w:r w:rsidRPr="008E362D">
        <w:tab/>
        <w:t>(ii) si elle a encore le contrôle, elle doit laisser l'actif financier comptabilisé dans la mesure du lien qu'elle conserve avec celui-ci (voir paragraphe 3.2.16).</w:t>
      </w:r>
    </w:p>
    <w:p w14:paraId="5ECDF0CC" w14:textId="77777777" w:rsidR="008E362D" w:rsidRPr="008E362D" w:rsidRDefault="008E362D" w:rsidP="008E362D">
      <w:pPr>
        <w:rPr>
          <w:lang w:val="fr-FR"/>
        </w:rPr>
      </w:pPr>
      <w:r w:rsidRPr="008E362D">
        <w:t>(IFRS 9.3.2.3)</w:t>
      </w:r>
    </w:p>
    <w:p w14:paraId="1D9B9DF9" w14:textId="77777777" w:rsidR="00D76C83" w:rsidRDefault="00D76C83"/>
    <w:p w14:paraId="76082774" w14:textId="77777777" w:rsidR="00D76C83" w:rsidRDefault="00D76C83"/>
    <w:p w14:paraId="31DE90B7" w14:textId="77777777" w:rsidR="00D76C83" w:rsidRDefault="00D76C83" w:rsidP="00D76C83">
      <w:pPr>
        <w:rPr>
          <w:b/>
          <w:bCs/>
          <w:u w:val="single"/>
        </w:rPr>
      </w:pPr>
      <w:r>
        <w:rPr>
          <w:b/>
          <w:bCs/>
          <w:u w:val="single"/>
        </w:rPr>
        <w:t>Passifs</w:t>
      </w:r>
      <w:r w:rsidRPr="00D76C83">
        <w:rPr>
          <w:b/>
          <w:bCs/>
          <w:u w:val="single"/>
        </w:rPr>
        <w:t xml:space="preserve"> financiers </w:t>
      </w:r>
    </w:p>
    <w:p w14:paraId="426294D2" w14:textId="77777777" w:rsidR="008E362D" w:rsidRDefault="008E362D" w:rsidP="00D76C83">
      <w:pPr>
        <w:rPr>
          <w:lang w:val="fr-FR"/>
        </w:rPr>
      </w:pPr>
      <w:r>
        <w:rPr>
          <w:lang w:val="fr-FR"/>
        </w:rPr>
        <w:t xml:space="preserve">IFRS : </w:t>
      </w:r>
      <w:r>
        <w:rPr>
          <w:lang w:val="fr-FR"/>
        </w:rPr>
        <w:tab/>
      </w:r>
      <w:r>
        <w:rPr>
          <w:lang w:val="fr-FR"/>
        </w:rPr>
        <w:tab/>
        <w:t>JV biais RN - rare, sauf dérivés obligatoire</w:t>
      </w:r>
    </w:p>
    <w:p w14:paraId="5AF41C0C" w14:textId="77777777" w:rsidR="008E362D" w:rsidRDefault="008E362D" w:rsidP="00D76C83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Donc au coût amorti (taux effectif)</w:t>
      </w:r>
    </w:p>
    <w:p w14:paraId="61E4D771" w14:textId="77777777" w:rsidR="008E362D" w:rsidRDefault="008E362D" w:rsidP="008E362D">
      <w:pPr>
        <w:rPr>
          <w:lang w:val="fr-FR"/>
        </w:rPr>
      </w:pPr>
      <w:r>
        <w:rPr>
          <w:lang w:val="fr-FR"/>
        </w:rPr>
        <w:t xml:space="preserve">NCECF : </w:t>
      </w:r>
      <w:r>
        <w:rPr>
          <w:lang w:val="fr-FR"/>
        </w:rPr>
        <w:tab/>
        <w:t xml:space="preserve">JV : </w:t>
      </w:r>
      <w:proofErr w:type="gramStart"/>
      <w:r>
        <w:rPr>
          <w:lang w:val="fr-FR"/>
        </w:rPr>
        <w:t>dérivés obligatoire</w:t>
      </w:r>
      <w:proofErr w:type="gramEnd"/>
    </w:p>
    <w:p w14:paraId="2329F726" w14:textId="77777777" w:rsidR="008E362D" w:rsidRDefault="008E362D" w:rsidP="008E362D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Sinon au coût amorti (taux effectif)</w:t>
      </w:r>
    </w:p>
    <w:p w14:paraId="1BFB3244" w14:textId="77777777" w:rsidR="008E362D" w:rsidRDefault="008E362D" w:rsidP="00D76C83">
      <w:pPr>
        <w:rPr>
          <w:lang w:val="fr-FR"/>
        </w:rPr>
      </w:pPr>
    </w:p>
    <w:p w14:paraId="0EC41CCB" w14:textId="77777777" w:rsidR="00D76C83" w:rsidRPr="00D76C83" w:rsidRDefault="00D76C83" w:rsidP="00D76C83">
      <w:pPr>
        <w:rPr>
          <w:b/>
          <w:bCs/>
          <w:u w:val="single"/>
        </w:rPr>
      </w:pPr>
      <w:r w:rsidRPr="00D76C83">
        <w:rPr>
          <w:lang w:val="fr-FR"/>
        </w:rPr>
        <w:t>Coûts de transaction</w:t>
      </w:r>
      <w:r>
        <w:rPr>
          <w:lang w:val="fr-FR"/>
        </w:rPr>
        <w:t xml:space="preserve"> : </w:t>
      </w:r>
      <w:r w:rsidRPr="00D76C83">
        <w:rPr>
          <w:u w:val="single"/>
          <w:lang w:val="fr-FR"/>
        </w:rPr>
        <w:t>déduits</w:t>
      </w:r>
      <w:r w:rsidRPr="00D76C83">
        <w:rPr>
          <w:lang w:val="fr-FR"/>
        </w:rPr>
        <w:t xml:space="preserve"> </w:t>
      </w:r>
      <w:r>
        <w:rPr>
          <w:lang w:val="fr-FR"/>
        </w:rPr>
        <w:t xml:space="preserve">du passif, </w:t>
      </w:r>
      <w:r w:rsidRPr="00D76C83">
        <w:rPr>
          <w:lang w:val="fr-FR"/>
        </w:rPr>
        <w:t>sauf si évaluation ultérieure à la JV</w:t>
      </w:r>
      <w:r>
        <w:rPr>
          <w:lang w:val="fr-FR"/>
        </w:rPr>
        <w:t xml:space="preserve"> (très rare JV)</w:t>
      </w:r>
    </w:p>
    <w:p w14:paraId="1491532B" w14:textId="77777777" w:rsidR="00D76C83" w:rsidRDefault="00D76C83">
      <w:pPr>
        <w:rPr>
          <w:lang w:val="fr-FR"/>
        </w:rPr>
      </w:pPr>
    </w:p>
    <w:p w14:paraId="26304DAC" w14:textId="77777777" w:rsidR="008E362D" w:rsidRDefault="008E362D">
      <w:pPr>
        <w:rPr>
          <w:lang w:val="fr-FR"/>
        </w:rPr>
      </w:pPr>
      <w:r>
        <w:rPr>
          <w:lang w:val="fr-FR"/>
        </w:rPr>
        <w:t>Classement passif / capitaux propres</w:t>
      </w:r>
    </w:p>
    <w:p w14:paraId="26208A0A" w14:textId="77777777" w:rsidR="008E362D" w:rsidRPr="008E362D" w:rsidRDefault="008E362D" w:rsidP="008E362D">
      <w:pPr>
        <w:numPr>
          <w:ilvl w:val="1"/>
          <w:numId w:val="9"/>
        </w:numPr>
        <w:tabs>
          <w:tab w:val="clear" w:pos="1440"/>
          <w:tab w:val="num" w:pos="426"/>
        </w:tabs>
        <w:ind w:left="284" w:hanging="284"/>
        <w:rPr>
          <w:lang w:val="fr-FR"/>
        </w:rPr>
      </w:pPr>
      <w:r w:rsidRPr="008E362D">
        <w:t xml:space="preserve">L‘emphase est mise sur l'existence d'une </w:t>
      </w:r>
      <w:r w:rsidRPr="008E362D">
        <w:rPr>
          <w:i/>
          <w:iCs/>
        </w:rPr>
        <w:t>obligation contractuelle de remettre de la trésorerie, d’autres actifs ou un nombre variable d'actions propres de l’entité elle-même</w:t>
      </w:r>
      <w:r w:rsidRPr="008E362D">
        <w:t xml:space="preserve">. Si une telle obligation existe, il existe un passif. Cela s’applique à tous les instruments, qu'il s’agisse de prêts / obligations ou d'actions privilégiées ou ordinaires. </w:t>
      </w:r>
    </w:p>
    <w:p w14:paraId="495C7135" w14:textId="77777777" w:rsidR="008E362D" w:rsidRPr="008E362D" w:rsidRDefault="008E362D" w:rsidP="008E362D">
      <w:pPr>
        <w:numPr>
          <w:ilvl w:val="1"/>
          <w:numId w:val="9"/>
        </w:numPr>
        <w:tabs>
          <w:tab w:val="clear" w:pos="1440"/>
          <w:tab w:val="num" w:pos="426"/>
        </w:tabs>
        <w:ind w:left="284" w:hanging="284"/>
        <w:rPr>
          <w:lang w:val="fr-FR"/>
        </w:rPr>
      </w:pPr>
      <w:r w:rsidRPr="008E362D">
        <w:t>À moins que l'entité n’ait un droit</w:t>
      </w:r>
      <w:r w:rsidRPr="008E362D">
        <w:rPr>
          <w:i/>
          <w:iCs/>
        </w:rPr>
        <w:t xml:space="preserve"> inconditionnel</w:t>
      </w:r>
      <w:r w:rsidRPr="008E362D">
        <w:t xml:space="preserve"> d’éviter de remettre de la trésorerie ou d'autres actifs financiers, il s’agit d’un passif.  </w:t>
      </w:r>
    </w:p>
    <w:p w14:paraId="7A6FD458" w14:textId="77777777" w:rsidR="008E362D" w:rsidRPr="008E362D" w:rsidRDefault="008E362D" w:rsidP="008E362D">
      <w:pPr>
        <w:tabs>
          <w:tab w:val="num" w:pos="426"/>
        </w:tabs>
        <w:ind w:left="284" w:hanging="284"/>
        <w:rPr>
          <w:lang w:val="fr-FR"/>
        </w:rPr>
      </w:pPr>
      <w:r w:rsidRPr="008E362D">
        <w:tab/>
      </w:r>
      <w:r w:rsidRPr="008E362D">
        <w:tab/>
      </w:r>
      <w:r w:rsidRPr="008E362D">
        <w:tab/>
        <w:t>(IAS 32.17 à IAS 32.20)</w:t>
      </w:r>
    </w:p>
    <w:p w14:paraId="2F3228DC" w14:textId="77777777" w:rsidR="008E362D" w:rsidRDefault="008E362D">
      <w:pPr>
        <w:rPr>
          <w:lang w:val="fr-FR"/>
        </w:rPr>
      </w:pPr>
      <w:r>
        <w:rPr>
          <w:lang w:val="fr-FR"/>
        </w:rPr>
        <w:t>Idem NCECF</w:t>
      </w:r>
    </w:p>
    <w:p w14:paraId="32564130" w14:textId="77777777" w:rsidR="008E362D" w:rsidRDefault="008E362D">
      <w:pPr>
        <w:rPr>
          <w:lang w:val="fr-FR"/>
        </w:rPr>
      </w:pPr>
    </w:p>
    <w:p w14:paraId="320F89EF" w14:textId="77777777" w:rsidR="008E362D" w:rsidRDefault="008E362D">
      <w:pPr>
        <w:rPr>
          <w:lang w:val="fr-FR"/>
        </w:rPr>
      </w:pPr>
      <w:r>
        <w:rPr>
          <w:lang w:val="fr-FR"/>
        </w:rPr>
        <w:t xml:space="preserve">Si passif : </w:t>
      </w:r>
      <w:r>
        <w:rPr>
          <w:lang w:val="fr-FR"/>
        </w:rPr>
        <w:tab/>
      </w:r>
      <w:r>
        <w:rPr>
          <w:lang w:val="fr-FR"/>
        </w:rPr>
        <w:tab/>
        <w:t>tous les « coûts » : résultat net</w:t>
      </w:r>
    </w:p>
    <w:p w14:paraId="192B51D8" w14:textId="77777777" w:rsidR="008E362D" w:rsidRDefault="008E362D">
      <w:pPr>
        <w:rPr>
          <w:lang w:val="fr-FR"/>
        </w:rPr>
      </w:pPr>
      <w:r>
        <w:rPr>
          <w:lang w:val="fr-FR"/>
        </w:rPr>
        <w:t xml:space="preserve">Si capitaux propres : </w:t>
      </w:r>
      <w:r>
        <w:rPr>
          <w:lang w:val="fr-FR"/>
        </w:rPr>
        <w:tab/>
        <w:t>tous les « coûts » : opération portant sur les capitaux propres</w:t>
      </w:r>
    </w:p>
    <w:p w14:paraId="2DEF91E7" w14:textId="77777777" w:rsidR="008E362D" w:rsidRDefault="008E362D">
      <w:pPr>
        <w:rPr>
          <w:lang w:val="fr-FR"/>
        </w:rPr>
      </w:pPr>
      <w:r>
        <w:rPr>
          <w:lang w:val="fr-FR"/>
        </w:rPr>
        <w:t>Coûts : intérêts / dividendes, pertes / gains</w:t>
      </w:r>
    </w:p>
    <w:p w14:paraId="5ABD1ADD" w14:textId="77777777" w:rsidR="008E362D" w:rsidRDefault="008E362D">
      <w:pPr>
        <w:rPr>
          <w:lang w:val="fr-FR"/>
        </w:rPr>
      </w:pPr>
    </w:p>
    <w:p w14:paraId="23BC8939" w14:textId="77777777" w:rsidR="0046258F" w:rsidRDefault="0046258F">
      <w:pPr>
        <w:rPr>
          <w:lang w:val="fr-FR"/>
        </w:rPr>
      </w:pPr>
    </w:p>
    <w:p w14:paraId="12E909A1" w14:textId="77777777" w:rsidR="008E362D" w:rsidRDefault="008E362D">
      <w:pPr>
        <w:rPr>
          <w:lang w:val="fr-FR"/>
        </w:rPr>
      </w:pPr>
      <w:r>
        <w:rPr>
          <w:lang w:val="fr-FR"/>
        </w:rPr>
        <w:lastRenderedPageBreak/>
        <w:t>Instrument composé (hybride)</w:t>
      </w:r>
    </w:p>
    <w:p w14:paraId="112328A1" w14:textId="77777777" w:rsidR="008E362D" w:rsidRPr="008E362D" w:rsidRDefault="008E362D" w:rsidP="008E362D">
      <w:pPr>
        <w:numPr>
          <w:ilvl w:val="0"/>
          <w:numId w:val="10"/>
        </w:numPr>
        <w:rPr>
          <w:lang w:val="fr-FR"/>
        </w:rPr>
      </w:pPr>
      <w:r w:rsidRPr="008E362D">
        <w:t>Si contient à la fois une composante de passif et une composante de capitaux propres : ces composantes doivent être classées séparément (IAS 32.28)</w:t>
      </w:r>
    </w:p>
    <w:p w14:paraId="0CDA5260" w14:textId="77777777" w:rsidR="008E362D" w:rsidRPr="008E362D" w:rsidRDefault="008E362D" w:rsidP="008E362D">
      <w:pPr>
        <w:numPr>
          <w:ilvl w:val="1"/>
          <w:numId w:val="10"/>
        </w:numPr>
        <w:rPr>
          <w:lang w:val="fr-FR"/>
        </w:rPr>
      </w:pPr>
      <w:r>
        <w:t>Classer les frais au prorata de chaque composante</w:t>
      </w:r>
    </w:p>
    <w:p w14:paraId="2E96F4F5" w14:textId="77777777" w:rsidR="008E362D" w:rsidRPr="008E362D" w:rsidRDefault="008E362D" w:rsidP="008E362D">
      <w:pPr>
        <w:numPr>
          <w:ilvl w:val="0"/>
          <w:numId w:val="10"/>
        </w:numPr>
        <w:rPr>
          <w:lang w:val="fr-FR"/>
        </w:rPr>
      </w:pPr>
      <w:proofErr w:type="gramStart"/>
      <w:r w:rsidRPr="008E362D">
        <w:rPr>
          <w:lang w:val="fr-FR"/>
        </w:rPr>
        <w:t>Ex:</w:t>
      </w:r>
      <w:proofErr w:type="gramEnd"/>
      <w:r w:rsidRPr="008E362D">
        <w:rPr>
          <w:lang w:val="fr-FR"/>
        </w:rPr>
        <w:t xml:space="preserve"> Débenture convertible</w:t>
      </w:r>
    </w:p>
    <w:p w14:paraId="70402ACD" w14:textId="77777777" w:rsidR="008E362D" w:rsidRDefault="008E362D" w:rsidP="008E362D">
      <w:pPr>
        <w:numPr>
          <w:ilvl w:val="1"/>
          <w:numId w:val="10"/>
        </w:numPr>
        <w:rPr>
          <w:lang w:val="fr-FR"/>
        </w:rPr>
      </w:pPr>
      <w:r w:rsidRPr="008E362D">
        <w:rPr>
          <w:lang w:val="fr-FR"/>
        </w:rPr>
        <w:t>Dette + option de conversion</w:t>
      </w:r>
    </w:p>
    <w:p w14:paraId="68B6E578" w14:textId="77777777" w:rsidR="008E362D" w:rsidRPr="008E362D" w:rsidRDefault="0046258F" w:rsidP="008E362D">
      <w:pPr>
        <w:numPr>
          <w:ilvl w:val="1"/>
          <w:numId w:val="10"/>
        </w:numPr>
        <w:rPr>
          <w:lang w:val="fr-FR"/>
        </w:rPr>
      </w:pPr>
      <w:r>
        <w:rPr>
          <w:lang w:val="fr-FR"/>
        </w:rPr>
        <w:t>Si conversion : à la valeur comptable</w:t>
      </w:r>
    </w:p>
    <w:p w14:paraId="4B8E151E" w14:textId="77777777" w:rsidR="008E362D" w:rsidRPr="008E362D" w:rsidRDefault="008E362D" w:rsidP="008E362D">
      <w:pPr>
        <w:numPr>
          <w:ilvl w:val="2"/>
          <w:numId w:val="10"/>
        </w:numPr>
        <w:tabs>
          <w:tab w:val="clear" w:pos="2160"/>
        </w:tabs>
        <w:ind w:left="851" w:hanging="284"/>
        <w:rPr>
          <w:lang w:val="fr-FR"/>
        </w:rPr>
      </w:pPr>
      <w:r w:rsidRPr="008E362D">
        <w:rPr>
          <w:lang w:val="fr-FR"/>
        </w:rPr>
        <w:t>NCECF (3856.22) :</w:t>
      </w:r>
    </w:p>
    <w:p w14:paraId="24CD08A6" w14:textId="77777777" w:rsidR="008E362D" w:rsidRPr="008E362D" w:rsidRDefault="008E362D" w:rsidP="008E362D">
      <w:pPr>
        <w:numPr>
          <w:ilvl w:val="3"/>
          <w:numId w:val="10"/>
        </w:numPr>
        <w:ind w:left="1418" w:hanging="284"/>
        <w:rPr>
          <w:lang w:val="fr-FR"/>
        </w:rPr>
      </w:pPr>
      <w:r w:rsidRPr="008E362D">
        <w:t xml:space="preserve">Méthode marginale : mesure la composante la plus facile à évaluer et on attribue la valeur à l’autre composante par différence </w:t>
      </w:r>
      <w:r w:rsidRPr="008E362D">
        <w:rPr>
          <w:i/>
          <w:iCs/>
        </w:rPr>
        <w:t>(= méthode résiduelle)</w:t>
      </w:r>
    </w:p>
    <w:p w14:paraId="68D19F98" w14:textId="77777777" w:rsidR="008E362D" w:rsidRPr="008E362D" w:rsidRDefault="008E362D" w:rsidP="008E362D">
      <w:pPr>
        <w:numPr>
          <w:ilvl w:val="3"/>
          <w:numId w:val="10"/>
        </w:numPr>
        <w:ind w:left="1418" w:hanging="284"/>
        <w:rPr>
          <w:lang w:val="fr-FR"/>
        </w:rPr>
      </w:pPr>
      <w:r w:rsidRPr="008E362D">
        <w:rPr>
          <w:lang w:val="fr-FR"/>
        </w:rPr>
        <w:t xml:space="preserve">Choix : Totalité du montant au passif (valeur 0 $ pour capitaux propres) </w:t>
      </w:r>
      <w:r w:rsidRPr="008E362D">
        <w:rPr>
          <w:i/>
          <w:iCs/>
        </w:rPr>
        <w:t xml:space="preserve">choix </w:t>
      </w:r>
      <w:proofErr w:type="gramStart"/>
      <w:r w:rsidRPr="008E362D">
        <w:rPr>
          <w:i/>
          <w:iCs/>
        </w:rPr>
        <w:t>allégé</w:t>
      </w:r>
      <w:r>
        <w:rPr>
          <w:i/>
          <w:iCs/>
        </w:rPr>
        <w:t xml:space="preserve">  </w:t>
      </w:r>
      <w:r>
        <w:t>-</w:t>
      </w:r>
      <w:proofErr w:type="gramEnd"/>
      <w:r>
        <w:t xml:space="preserve"> choix méthode comptable donc recommandé</w:t>
      </w:r>
    </w:p>
    <w:p w14:paraId="4CE47B83" w14:textId="77777777" w:rsidR="008E362D" w:rsidRDefault="008E362D">
      <w:pPr>
        <w:rPr>
          <w:lang w:val="fr-FR"/>
        </w:rPr>
      </w:pPr>
    </w:p>
    <w:p w14:paraId="74631CA4" w14:textId="77777777" w:rsidR="008E362D" w:rsidRDefault="008E362D">
      <w:pPr>
        <w:rPr>
          <w:lang w:val="fr-FR"/>
        </w:rPr>
      </w:pPr>
      <w:proofErr w:type="spellStart"/>
      <w:r>
        <w:rPr>
          <w:lang w:val="fr-FR"/>
        </w:rPr>
        <w:t>Décomptabilisation</w:t>
      </w:r>
      <w:proofErr w:type="spellEnd"/>
    </w:p>
    <w:p w14:paraId="194EA76E" w14:textId="77777777" w:rsidR="008E362D" w:rsidRDefault="008E362D" w:rsidP="008E362D">
      <w:pPr>
        <w:rPr>
          <w:lang w:val="fr-FR"/>
        </w:rPr>
      </w:pPr>
      <w:r w:rsidRPr="008E362D">
        <w:rPr>
          <w:lang w:val="fr-FR"/>
        </w:rPr>
        <w:t xml:space="preserve">Une entité́ doit sortir un passif financier de son bilan lorsque ce passif est éteint </w:t>
      </w:r>
      <w:r w:rsidRPr="008E362D">
        <w:rPr>
          <w:i/>
          <w:iCs/>
          <w:lang w:val="fr-FR"/>
        </w:rPr>
        <w:t>(aucun risque)</w:t>
      </w:r>
      <w:r w:rsidRPr="008E362D">
        <w:rPr>
          <w:lang w:val="fr-FR"/>
        </w:rPr>
        <w:t xml:space="preserve">. </w:t>
      </w:r>
    </w:p>
    <w:p w14:paraId="7979F781" w14:textId="77777777" w:rsidR="008E362D" w:rsidRPr="008E362D" w:rsidRDefault="0046258F" w:rsidP="0046258F">
      <w:pPr>
        <w:pStyle w:val="Paragraphedeliste"/>
        <w:numPr>
          <w:ilvl w:val="0"/>
          <w:numId w:val="12"/>
        </w:numPr>
        <w:ind w:left="284" w:hanging="284"/>
        <w:rPr>
          <w:lang w:val="fr-FR"/>
        </w:rPr>
      </w:pPr>
      <w:r>
        <w:rPr>
          <w:lang w:val="fr-FR"/>
        </w:rPr>
        <w:t>Si écart : au résultat net</w:t>
      </w:r>
    </w:p>
    <w:p w14:paraId="57191A2E" w14:textId="77777777" w:rsidR="008E362D" w:rsidRDefault="008E362D">
      <w:pPr>
        <w:rPr>
          <w:lang w:val="fr-FR"/>
        </w:rPr>
      </w:pPr>
    </w:p>
    <w:p w14:paraId="790E3C89" w14:textId="77777777" w:rsidR="0046258F" w:rsidRPr="0046258F" w:rsidRDefault="0046258F" w:rsidP="0046258F">
      <w:pPr>
        <w:rPr>
          <w:lang w:val="fr-FR"/>
        </w:rPr>
      </w:pPr>
      <w:r w:rsidRPr="0046258F">
        <w:rPr>
          <w:b/>
          <w:bCs/>
          <w:lang w:val="fr-FR"/>
        </w:rPr>
        <w:t xml:space="preserve">Renégociation/Refinancement </w:t>
      </w:r>
      <w:r w:rsidRPr="0046258F">
        <w:rPr>
          <w:lang w:val="fr-FR"/>
        </w:rPr>
        <w:t>(</w:t>
      </w:r>
      <w:r w:rsidRPr="0046258F">
        <w:t>IFRS 9.3.3.2)</w:t>
      </w:r>
    </w:p>
    <w:p w14:paraId="32354E34" w14:textId="77777777" w:rsidR="0046258F" w:rsidRPr="0046258F" w:rsidRDefault="0046258F" w:rsidP="0046258F">
      <w:pPr>
        <w:numPr>
          <w:ilvl w:val="1"/>
          <w:numId w:val="13"/>
        </w:numPr>
        <w:rPr>
          <w:lang w:val="fr-FR"/>
        </w:rPr>
      </w:pPr>
      <w:r w:rsidRPr="0046258F">
        <w:t xml:space="preserve">Un échange, entre un emprunteur et </w:t>
      </w:r>
      <w:proofErr w:type="gramStart"/>
      <w:r w:rsidRPr="0046258F">
        <w:t>un prêteur existants</w:t>
      </w:r>
      <w:proofErr w:type="gramEnd"/>
      <w:r w:rsidRPr="0046258F">
        <w:t xml:space="preserve">, d'instruments d'emprunt dont les </w:t>
      </w:r>
      <w:r w:rsidRPr="0046258F">
        <w:rPr>
          <w:b/>
          <w:bCs/>
        </w:rPr>
        <w:t>conditions sont substantiellement différentes</w:t>
      </w:r>
    </w:p>
    <w:p w14:paraId="4205F33D" w14:textId="77777777" w:rsidR="0046258F" w:rsidRPr="0046258F" w:rsidRDefault="0046258F" w:rsidP="0046258F">
      <w:pPr>
        <w:numPr>
          <w:ilvl w:val="1"/>
          <w:numId w:val="13"/>
        </w:numPr>
        <w:rPr>
          <w:lang w:val="fr-FR"/>
        </w:rPr>
      </w:pPr>
      <w:proofErr w:type="gramStart"/>
      <w:r w:rsidRPr="0046258F">
        <w:t>une</w:t>
      </w:r>
      <w:proofErr w:type="gramEnd"/>
      <w:r w:rsidRPr="0046258F">
        <w:t xml:space="preserve"> </w:t>
      </w:r>
      <w:r w:rsidRPr="0046258F">
        <w:rPr>
          <w:b/>
          <w:bCs/>
        </w:rPr>
        <w:t xml:space="preserve">modification substantielle des conditions </w:t>
      </w:r>
      <w:r w:rsidRPr="0046258F">
        <w:t xml:space="preserve">d'un passif financier existant ou d'une partie d'un passif financier existant (qu'elle soit attribuable ou non aux difficultés financières du débiteur) </w:t>
      </w:r>
    </w:p>
    <w:p w14:paraId="79513689" w14:textId="77777777" w:rsidR="0046258F" w:rsidRPr="0046258F" w:rsidRDefault="0046258F" w:rsidP="0046258F">
      <w:pPr>
        <w:rPr>
          <w:lang w:val="fr-FR"/>
        </w:rPr>
      </w:pPr>
      <w:r w:rsidRPr="0046258F">
        <w:tab/>
      </w:r>
      <w:proofErr w:type="gramStart"/>
      <w:r w:rsidRPr="0046258F">
        <w:t>doit</w:t>
      </w:r>
      <w:proofErr w:type="gramEnd"/>
      <w:r w:rsidRPr="0046258F">
        <w:t xml:space="preserve"> être comptabilisé comme une </w:t>
      </w:r>
      <w:r w:rsidRPr="0046258F">
        <w:rPr>
          <w:b/>
          <w:bCs/>
        </w:rPr>
        <w:t>extinction du passif financier initial et la comptabilisation d'un nouveau passif financier</w:t>
      </w:r>
      <w:r w:rsidRPr="0046258F">
        <w:t>.</w:t>
      </w:r>
    </w:p>
    <w:p w14:paraId="3BA61BA2" w14:textId="77777777" w:rsidR="0046258F" w:rsidRDefault="0046258F">
      <w:pPr>
        <w:rPr>
          <w:lang w:val="fr-FR"/>
        </w:rPr>
      </w:pPr>
    </w:p>
    <w:p w14:paraId="6E7EE50C" w14:textId="77777777" w:rsidR="0046258F" w:rsidRDefault="0046258F">
      <w:pPr>
        <w:rPr>
          <w:lang w:val="fr-FR"/>
        </w:rPr>
      </w:pPr>
    </w:p>
    <w:p w14:paraId="1525FD57" w14:textId="77777777" w:rsidR="0046258F" w:rsidRPr="0046258F" w:rsidRDefault="0046258F">
      <w:pPr>
        <w:rPr>
          <w:b/>
          <w:bCs/>
          <w:u w:val="single"/>
          <w:lang w:val="fr-FR"/>
        </w:rPr>
      </w:pPr>
      <w:r w:rsidRPr="0046258F">
        <w:rPr>
          <w:b/>
          <w:bCs/>
          <w:u w:val="single"/>
          <w:lang w:val="fr-FR"/>
        </w:rPr>
        <w:t>Comptabilité de couverture</w:t>
      </w:r>
    </w:p>
    <w:p w14:paraId="6D74AF5F" w14:textId="77777777" w:rsidR="00D76C83" w:rsidRDefault="0046258F">
      <w:r>
        <w:t>NCECF : élément de couverture hors bilan, note aux EF avec mention JV</w:t>
      </w:r>
    </w:p>
    <w:p w14:paraId="3078B544" w14:textId="77777777" w:rsidR="00D76C83" w:rsidRDefault="00D76C83"/>
    <w:p w14:paraId="21CEBEF5" w14:textId="77777777" w:rsidR="00D76C83" w:rsidRDefault="00D76C83"/>
    <w:p w14:paraId="13807AE6" w14:textId="77777777" w:rsidR="00C757DC" w:rsidRPr="00C757DC" w:rsidRDefault="0046258F">
      <w:r>
        <w:rPr>
          <w:color w:val="FF0000"/>
        </w:rPr>
        <w:lastRenderedPageBreak/>
        <w:t>Ajouter des exemples d’exercices au besoin</w:t>
      </w:r>
    </w:p>
    <w:sectPr w:rsidR="00C757DC" w:rsidRPr="00C757D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532D4"/>
    <w:multiLevelType w:val="hybridMultilevel"/>
    <w:tmpl w:val="36B6602E"/>
    <w:lvl w:ilvl="0" w:tplc="23C23B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A63AE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6A59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42769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3A731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541CA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CCB40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26C4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D067F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47DCD"/>
    <w:multiLevelType w:val="hybridMultilevel"/>
    <w:tmpl w:val="0260A03C"/>
    <w:lvl w:ilvl="0" w:tplc="15D0195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D8F95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547AA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4221C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7E76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E8D5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24C2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06C5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F244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718BC"/>
    <w:multiLevelType w:val="hybridMultilevel"/>
    <w:tmpl w:val="3B466EF0"/>
    <w:lvl w:ilvl="0" w:tplc="554221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10E0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BAB2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AA0CD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80F5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8A0D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F8CB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5670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9079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B5F5BE8"/>
    <w:multiLevelType w:val="hybridMultilevel"/>
    <w:tmpl w:val="5EC2B93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94AAD"/>
    <w:multiLevelType w:val="hybridMultilevel"/>
    <w:tmpl w:val="224C0494"/>
    <w:lvl w:ilvl="0" w:tplc="15D0195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D8F95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547AA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96BC84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7E76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E8D5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24C2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06C5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F244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6683E"/>
    <w:multiLevelType w:val="hybridMultilevel"/>
    <w:tmpl w:val="B288A2A8"/>
    <w:lvl w:ilvl="0" w:tplc="AA565A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3631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54F9B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8C8B62">
      <w:numFmt w:val="none"/>
      <w:lvlText w:val=""/>
      <w:lvlJc w:val="left"/>
      <w:pPr>
        <w:tabs>
          <w:tab w:val="num" w:pos="360"/>
        </w:tabs>
      </w:pPr>
    </w:lvl>
    <w:lvl w:ilvl="4" w:tplc="BE8EE2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AA3A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BEAC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6A9C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5AE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46F5FD7"/>
    <w:multiLevelType w:val="hybridMultilevel"/>
    <w:tmpl w:val="F26C9B18"/>
    <w:lvl w:ilvl="0" w:tplc="28CEBC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CB5C8C"/>
    <w:multiLevelType w:val="hybridMultilevel"/>
    <w:tmpl w:val="57FE00D8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C823AA"/>
    <w:multiLevelType w:val="hybridMultilevel"/>
    <w:tmpl w:val="2E4C5DAC"/>
    <w:lvl w:ilvl="0" w:tplc="A1B078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CD5178"/>
    <w:multiLevelType w:val="hybridMultilevel"/>
    <w:tmpl w:val="3EF4725A"/>
    <w:lvl w:ilvl="0" w:tplc="80887B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E4D74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9C37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FEB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62F1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2A26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EC25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B08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DA3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1C97829"/>
    <w:multiLevelType w:val="hybridMultilevel"/>
    <w:tmpl w:val="17DEE466"/>
    <w:lvl w:ilvl="0" w:tplc="A0C8A51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5A22E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AEC1B82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226747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A5AF07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6D82AB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D7C707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008C8E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C16493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7CB62261"/>
    <w:multiLevelType w:val="hybridMultilevel"/>
    <w:tmpl w:val="279A877A"/>
    <w:lvl w:ilvl="0" w:tplc="F5B6CE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CEB668">
      <w:numFmt w:val="none"/>
      <w:lvlText w:val=""/>
      <w:lvlJc w:val="left"/>
      <w:pPr>
        <w:tabs>
          <w:tab w:val="num" w:pos="360"/>
        </w:tabs>
      </w:pPr>
    </w:lvl>
    <w:lvl w:ilvl="2" w:tplc="62FCF0C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8ED2A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1020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FA1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480D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BC33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A247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FAA788D"/>
    <w:multiLevelType w:val="hybridMultilevel"/>
    <w:tmpl w:val="C8AC1F56"/>
    <w:lvl w:ilvl="0" w:tplc="8DAC98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0C4B16">
      <w:numFmt w:val="none"/>
      <w:lvlText w:val=""/>
      <w:lvlJc w:val="left"/>
      <w:pPr>
        <w:tabs>
          <w:tab w:val="num" w:pos="360"/>
        </w:tabs>
      </w:pPr>
    </w:lvl>
    <w:lvl w:ilvl="2" w:tplc="EAA8EA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E202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FCC1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FA91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267D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D2F9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909E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10"/>
  </w:num>
  <w:num w:numId="5">
    <w:abstractNumId w:val="12"/>
  </w:num>
  <w:num w:numId="6">
    <w:abstractNumId w:val="8"/>
  </w:num>
  <w:num w:numId="7">
    <w:abstractNumId w:val="6"/>
  </w:num>
  <w:num w:numId="8">
    <w:abstractNumId w:val="7"/>
  </w:num>
  <w:num w:numId="9">
    <w:abstractNumId w:val="0"/>
  </w:num>
  <w:num w:numId="10">
    <w:abstractNumId w:val="11"/>
  </w:num>
  <w:num w:numId="11">
    <w:abstractNumId w:val="5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DC"/>
    <w:rsid w:val="0046258F"/>
    <w:rsid w:val="007230AF"/>
    <w:rsid w:val="008121BB"/>
    <w:rsid w:val="008E362D"/>
    <w:rsid w:val="00B242F9"/>
    <w:rsid w:val="00C757DC"/>
    <w:rsid w:val="00D7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9068"/>
  <w15:chartTrackingRefBased/>
  <w15:docId w15:val="{55B2F9C2-6DB0-4D3E-83C5-4C75238D1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76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E3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7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13542">
          <w:marLeft w:val="129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973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3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3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736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338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6628">
          <w:marLeft w:val="21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8304">
          <w:marLeft w:val="21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99365">
          <w:marLeft w:val="20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5108">
          <w:marLeft w:val="20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4387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2275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8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33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40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89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6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2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124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3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84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807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overbeek</dc:creator>
  <cp:keywords/>
  <dc:description/>
  <cp:lastModifiedBy>louise overbeek</cp:lastModifiedBy>
  <cp:revision>3</cp:revision>
  <dcterms:created xsi:type="dcterms:W3CDTF">2020-10-09T11:43:00Z</dcterms:created>
  <dcterms:modified xsi:type="dcterms:W3CDTF">2021-02-09T17:38:00Z</dcterms:modified>
</cp:coreProperties>
</file>