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A361D" w14:textId="77777777" w:rsidR="00A340BD" w:rsidRDefault="00A340BD" w:rsidP="00A340BD">
      <w:pPr>
        <w:widowControl/>
        <w:autoSpaceDE/>
        <w:autoSpaceDN/>
        <w:jc w:val="both"/>
        <w:rPr>
          <w:rFonts w:eastAsia="Calibri"/>
          <w:b/>
          <w:bCs/>
          <w:sz w:val="24"/>
          <w:szCs w:val="24"/>
          <w:u w:val="single"/>
          <w:lang w:eastAsia="en-US" w:bidi="ar-SA"/>
        </w:rPr>
      </w:pPr>
    </w:p>
    <w:p w14:paraId="1A74CEB7" w14:textId="54AFAA04" w:rsidR="00D71305" w:rsidRPr="00A340BD" w:rsidRDefault="00D71305" w:rsidP="00D71305">
      <w:pPr>
        <w:widowControl/>
        <w:autoSpaceDE/>
        <w:autoSpaceDN/>
        <w:spacing w:after="160" w:line="259" w:lineRule="auto"/>
        <w:jc w:val="both"/>
        <w:rPr>
          <w:rFonts w:eastAsia="Calibri"/>
          <w:b/>
          <w:bCs/>
          <w:sz w:val="32"/>
          <w:szCs w:val="32"/>
          <w:u w:val="single"/>
          <w:lang w:eastAsia="en-US" w:bidi="ar-SA"/>
        </w:rPr>
      </w:pPr>
      <w:r w:rsidRPr="00A340BD">
        <w:rPr>
          <w:rFonts w:eastAsia="Calibri"/>
          <w:b/>
          <w:bCs/>
          <w:sz w:val="32"/>
          <w:szCs w:val="32"/>
          <w:u w:val="single"/>
          <w:lang w:eastAsia="en-US" w:bidi="ar-SA"/>
        </w:rPr>
        <w:t>Question 1 – (90 minutes)</w:t>
      </w:r>
    </w:p>
    <w:p w14:paraId="3DA6034A" w14:textId="77777777" w:rsidR="00A340BD" w:rsidRDefault="00A340BD" w:rsidP="00A340BD">
      <w:pPr>
        <w:jc w:val="both"/>
        <w:rPr>
          <w:b/>
          <w:bCs/>
          <w:sz w:val="24"/>
          <w:szCs w:val="24"/>
        </w:rPr>
      </w:pPr>
    </w:p>
    <w:p w14:paraId="6F6F7B89" w14:textId="378D6D7B" w:rsidR="00AC7338" w:rsidRPr="00727FF6" w:rsidRDefault="00AC7338" w:rsidP="00A340BD">
      <w:pPr>
        <w:jc w:val="both"/>
        <w:rPr>
          <w:b/>
          <w:bCs/>
          <w:sz w:val="28"/>
          <w:szCs w:val="28"/>
        </w:rPr>
      </w:pPr>
      <w:r w:rsidRPr="00727FF6">
        <w:rPr>
          <w:b/>
          <w:bCs/>
          <w:sz w:val="28"/>
          <w:szCs w:val="28"/>
        </w:rPr>
        <w:t>Fenêtres Rive Nord</w:t>
      </w:r>
      <w:r w:rsidR="00B52E6F">
        <w:rPr>
          <w:rStyle w:val="Appelnotedebasdep"/>
          <w:b/>
          <w:bCs/>
          <w:sz w:val="28"/>
          <w:szCs w:val="28"/>
        </w:rPr>
        <w:footnoteReference w:id="2"/>
      </w:r>
    </w:p>
    <w:p w14:paraId="41960F03" w14:textId="34CAAAE0" w:rsidR="009E3C7E" w:rsidRPr="00AC7338" w:rsidRDefault="009E3C7E" w:rsidP="00A340BD">
      <w:pPr>
        <w:widowControl/>
        <w:autoSpaceDE/>
        <w:autoSpaceDN/>
        <w:jc w:val="both"/>
        <w:rPr>
          <w:rFonts w:eastAsia="Calibri"/>
          <w:b/>
          <w:bCs/>
          <w:sz w:val="24"/>
          <w:szCs w:val="24"/>
          <w:u w:val="single"/>
          <w:lang w:eastAsia="en-US" w:bidi="ar-SA"/>
        </w:rPr>
      </w:pPr>
    </w:p>
    <w:p w14:paraId="7FC498D8" w14:textId="77777777" w:rsidR="00EE7E3C" w:rsidRPr="00AC7338" w:rsidRDefault="00EE7E3C" w:rsidP="00A340BD">
      <w:pPr>
        <w:pStyle w:val="Corpsdetexte"/>
        <w:spacing w:before="94" w:line="276" w:lineRule="auto"/>
        <w:jc w:val="both"/>
        <w:rPr>
          <w:sz w:val="24"/>
          <w:szCs w:val="24"/>
        </w:rPr>
      </w:pPr>
      <w:r w:rsidRPr="00AC7338">
        <w:rPr>
          <w:sz w:val="24"/>
          <w:szCs w:val="24"/>
        </w:rPr>
        <w:t xml:space="preserve">Fenêtres Rive Nord </w:t>
      </w:r>
      <w:proofErr w:type="spellStart"/>
      <w:r w:rsidRPr="00AC7338">
        <w:rPr>
          <w:sz w:val="24"/>
          <w:szCs w:val="24"/>
        </w:rPr>
        <w:t>inc.</w:t>
      </w:r>
      <w:proofErr w:type="spellEnd"/>
      <w:r w:rsidRPr="00AC7338">
        <w:rPr>
          <w:sz w:val="24"/>
          <w:szCs w:val="24"/>
        </w:rPr>
        <w:t xml:space="preserve"> (FRN) est un fabricant de fenêtres de bois sur mesure établi à Repentigny qui</w:t>
      </w:r>
      <w:r w:rsidRPr="00AC7338">
        <w:rPr>
          <w:spacing w:val="-7"/>
          <w:sz w:val="24"/>
          <w:szCs w:val="24"/>
        </w:rPr>
        <w:t xml:space="preserve"> </w:t>
      </w:r>
      <w:r w:rsidRPr="00AC7338">
        <w:rPr>
          <w:sz w:val="24"/>
          <w:szCs w:val="24"/>
        </w:rPr>
        <w:t>cible</w:t>
      </w:r>
      <w:r w:rsidRPr="00AC7338">
        <w:rPr>
          <w:spacing w:val="-3"/>
          <w:sz w:val="24"/>
          <w:szCs w:val="24"/>
        </w:rPr>
        <w:t xml:space="preserve"> </w:t>
      </w:r>
      <w:r w:rsidRPr="00AC7338">
        <w:rPr>
          <w:sz w:val="24"/>
          <w:szCs w:val="24"/>
        </w:rPr>
        <w:t>le</w:t>
      </w:r>
      <w:r w:rsidRPr="00AC7338">
        <w:rPr>
          <w:spacing w:val="-5"/>
          <w:sz w:val="24"/>
          <w:szCs w:val="24"/>
        </w:rPr>
        <w:t xml:space="preserve"> </w:t>
      </w:r>
      <w:r w:rsidRPr="00AC7338">
        <w:rPr>
          <w:sz w:val="24"/>
          <w:szCs w:val="24"/>
        </w:rPr>
        <w:t>marché</w:t>
      </w:r>
      <w:r w:rsidRPr="00AC7338">
        <w:rPr>
          <w:spacing w:val="-6"/>
          <w:sz w:val="24"/>
          <w:szCs w:val="24"/>
        </w:rPr>
        <w:t xml:space="preserve"> </w:t>
      </w:r>
      <w:r w:rsidRPr="00AC7338">
        <w:rPr>
          <w:sz w:val="24"/>
          <w:szCs w:val="24"/>
        </w:rPr>
        <w:t>de</w:t>
      </w:r>
      <w:r w:rsidRPr="00AC7338">
        <w:rPr>
          <w:spacing w:val="-6"/>
          <w:sz w:val="24"/>
          <w:szCs w:val="24"/>
        </w:rPr>
        <w:t xml:space="preserve"> </w:t>
      </w:r>
      <w:r w:rsidRPr="00AC7338">
        <w:rPr>
          <w:sz w:val="24"/>
          <w:szCs w:val="24"/>
        </w:rPr>
        <w:t>la</w:t>
      </w:r>
      <w:r w:rsidRPr="00AC7338">
        <w:rPr>
          <w:spacing w:val="-5"/>
          <w:sz w:val="24"/>
          <w:szCs w:val="24"/>
        </w:rPr>
        <w:t xml:space="preserve"> </w:t>
      </w:r>
      <w:r w:rsidRPr="00AC7338">
        <w:rPr>
          <w:sz w:val="24"/>
          <w:szCs w:val="24"/>
        </w:rPr>
        <w:t>rénovation</w:t>
      </w:r>
      <w:r w:rsidRPr="00AC7338">
        <w:rPr>
          <w:spacing w:val="-3"/>
          <w:sz w:val="24"/>
          <w:szCs w:val="24"/>
        </w:rPr>
        <w:t xml:space="preserve"> </w:t>
      </w:r>
      <w:r w:rsidRPr="00AC7338">
        <w:rPr>
          <w:sz w:val="24"/>
          <w:szCs w:val="24"/>
        </w:rPr>
        <w:t>résidentielle</w:t>
      </w:r>
      <w:r w:rsidRPr="00AC7338">
        <w:rPr>
          <w:spacing w:val="-3"/>
          <w:sz w:val="24"/>
          <w:szCs w:val="24"/>
        </w:rPr>
        <w:t xml:space="preserve"> </w:t>
      </w:r>
      <w:r w:rsidRPr="00AC7338">
        <w:rPr>
          <w:sz w:val="24"/>
          <w:szCs w:val="24"/>
        </w:rPr>
        <w:t>(Annexe</w:t>
      </w:r>
      <w:r w:rsidRPr="00AC7338">
        <w:rPr>
          <w:spacing w:val="1"/>
          <w:sz w:val="24"/>
          <w:szCs w:val="24"/>
        </w:rPr>
        <w:t xml:space="preserve"> </w:t>
      </w:r>
      <w:r w:rsidRPr="00AC7338">
        <w:rPr>
          <w:sz w:val="24"/>
          <w:szCs w:val="24"/>
        </w:rPr>
        <w:t>I).</w:t>
      </w:r>
      <w:r w:rsidRPr="00AC7338">
        <w:rPr>
          <w:spacing w:val="-4"/>
          <w:sz w:val="24"/>
          <w:szCs w:val="24"/>
        </w:rPr>
        <w:t xml:space="preserve"> </w:t>
      </w:r>
      <w:r w:rsidRPr="00AC7338">
        <w:rPr>
          <w:sz w:val="24"/>
          <w:szCs w:val="24"/>
        </w:rPr>
        <w:t>La</w:t>
      </w:r>
      <w:r w:rsidRPr="00AC7338">
        <w:rPr>
          <w:spacing w:val="-6"/>
          <w:sz w:val="24"/>
          <w:szCs w:val="24"/>
        </w:rPr>
        <w:t xml:space="preserve"> </w:t>
      </w:r>
      <w:r w:rsidRPr="00AC7338">
        <w:rPr>
          <w:sz w:val="24"/>
          <w:szCs w:val="24"/>
        </w:rPr>
        <w:t>société</w:t>
      </w:r>
      <w:r w:rsidRPr="00AC7338">
        <w:rPr>
          <w:spacing w:val="-3"/>
          <w:sz w:val="24"/>
          <w:szCs w:val="24"/>
        </w:rPr>
        <w:t xml:space="preserve"> </w:t>
      </w:r>
      <w:r w:rsidRPr="00AC7338">
        <w:rPr>
          <w:sz w:val="24"/>
          <w:szCs w:val="24"/>
        </w:rPr>
        <w:t>a</w:t>
      </w:r>
      <w:r w:rsidRPr="00AC7338">
        <w:rPr>
          <w:spacing w:val="-5"/>
          <w:sz w:val="24"/>
          <w:szCs w:val="24"/>
        </w:rPr>
        <w:t xml:space="preserve"> </w:t>
      </w:r>
      <w:r w:rsidRPr="00AC7338">
        <w:rPr>
          <w:sz w:val="24"/>
          <w:szCs w:val="24"/>
        </w:rPr>
        <w:t>été</w:t>
      </w:r>
      <w:r w:rsidRPr="00AC7338">
        <w:rPr>
          <w:spacing w:val="-5"/>
          <w:sz w:val="24"/>
          <w:szCs w:val="24"/>
        </w:rPr>
        <w:t xml:space="preserve"> </w:t>
      </w:r>
      <w:r w:rsidRPr="00AC7338">
        <w:rPr>
          <w:sz w:val="24"/>
          <w:szCs w:val="24"/>
        </w:rPr>
        <w:t>fondée</w:t>
      </w:r>
      <w:r w:rsidRPr="00AC7338">
        <w:rPr>
          <w:spacing w:val="-5"/>
          <w:sz w:val="24"/>
          <w:szCs w:val="24"/>
        </w:rPr>
        <w:t xml:space="preserve"> </w:t>
      </w:r>
      <w:r w:rsidRPr="00AC7338">
        <w:rPr>
          <w:sz w:val="24"/>
          <w:szCs w:val="24"/>
        </w:rPr>
        <w:t>il</w:t>
      </w:r>
      <w:r w:rsidRPr="00AC7338">
        <w:rPr>
          <w:spacing w:val="-4"/>
          <w:sz w:val="24"/>
          <w:szCs w:val="24"/>
        </w:rPr>
        <w:t xml:space="preserve"> </w:t>
      </w:r>
      <w:r w:rsidRPr="00AC7338">
        <w:rPr>
          <w:sz w:val="24"/>
          <w:szCs w:val="24"/>
        </w:rPr>
        <w:t>y</w:t>
      </w:r>
      <w:r w:rsidRPr="00AC7338">
        <w:rPr>
          <w:spacing w:val="-5"/>
          <w:sz w:val="24"/>
          <w:szCs w:val="24"/>
        </w:rPr>
        <w:t xml:space="preserve"> </w:t>
      </w:r>
      <w:r w:rsidRPr="00AC7338">
        <w:rPr>
          <w:sz w:val="24"/>
          <w:szCs w:val="24"/>
        </w:rPr>
        <w:t>a</w:t>
      </w:r>
      <w:r w:rsidRPr="00AC7338">
        <w:rPr>
          <w:spacing w:val="-5"/>
          <w:sz w:val="24"/>
          <w:szCs w:val="24"/>
        </w:rPr>
        <w:t xml:space="preserve"> </w:t>
      </w:r>
      <w:r w:rsidRPr="00AC7338">
        <w:rPr>
          <w:sz w:val="24"/>
          <w:szCs w:val="24"/>
        </w:rPr>
        <w:t>10</w:t>
      </w:r>
      <w:r w:rsidRPr="00AC7338">
        <w:rPr>
          <w:spacing w:val="-2"/>
          <w:sz w:val="24"/>
          <w:szCs w:val="24"/>
        </w:rPr>
        <w:t xml:space="preserve"> </w:t>
      </w:r>
      <w:r w:rsidRPr="00AC7338">
        <w:rPr>
          <w:sz w:val="24"/>
          <w:szCs w:val="24"/>
        </w:rPr>
        <w:t xml:space="preserve">ans par Omar, maître artisan et unique actionnaire. Son fils </w:t>
      </w:r>
      <w:proofErr w:type="spellStart"/>
      <w:r w:rsidRPr="00AC7338">
        <w:rPr>
          <w:sz w:val="24"/>
          <w:szCs w:val="24"/>
        </w:rPr>
        <w:t>Adib</w:t>
      </w:r>
      <w:proofErr w:type="spellEnd"/>
      <w:r w:rsidRPr="00AC7338">
        <w:rPr>
          <w:sz w:val="24"/>
          <w:szCs w:val="24"/>
        </w:rPr>
        <w:t xml:space="preserve"> et sa fille Inès l’aident à gérer l’exploitation</w:t>
      </w:r>
      <w:r w:rsidRPr="00AC7338">
        <w:rPr>
          <w:spacing w:val="-8"/>
          <w:sz w:val="24"/>
          <w:szCs w:val="24"/>
        </w:rPr>
        <w:t xml:space="preserve"> </w:t>
      </w:r>
      <w:r w:rsidRPr="00AC7338">
        <w:rPr>
          <w:sz w:val="24"/>
          <w:szCs w:val="24"/>
        </w:rPr>
        <w:t>de</w:t>
      </w:r>
      <w:r w:rsidRPr="00AC7338">
        <w:rPr>
          <w:spacing w:val="-14"/>
          <w:sz w:val="24"/>
          <w:szCs w:val="24"/>
        </w:rPr>
        <w:t xml:space="preserve"> </w:t>
      </w:r>
      <w:r w:rsidRPr="00AC7338">
        <w:rPr>
          <w:sz w:val="24"/>
          <w:szCs w:val="24"/>
        </w:rPr>
        <w:t>FRN.</w:t>
      </w:r>
      <w:r w:rsidRPr="00AC7338">
        <w:rPr>
          <w:spacing w:val="-9"/>
          <w:sz w:val="24"/>
          <w:szCs w:val="24"/>
        </w:rPr>
        <w:t xml:space="preserve"> </w:t>
      </w:r>
      <w:r w:rsidRPr="00AC7338">
        <w:rPr>
          <w:sz w:val="24"/>
          <w:szCs w:val="24"/>
        </w:rPr>
        <w:t>Des</w:t>
      </w:r>
      <w:r w:rsidRPr="00AC7338">
        <w:rPr>
          <w:spacing w:val="-12"/>
          <w:sz w:val="24"/>
          <w:szCs w:val="24"/>
        </w:rPr>
        <w:t xml:space="preserve"> </w:t>
      </w:r>
      <w:r w:rsidRPr="00AC7338">
        <w:rPr>
          <w:sz w:val="24"/>
          <w:szCs w:val="24"/>
        </w:rPr>
        <w:t>renseignements</w:t>
      </w:r>
      <w:r w:rsidRPr="00AC7338">
        <w:rPr>
          <w:spacing w:val="-11"/>
          <w:sz w:val="24"/>
          <w:szCs w:val="24"/>
        </w:rPr>
        <w:t xml:space="preserve"> </w:t>
      </w:r>
      <w:r w:rsidRPr="00AC7338">
        <w:rPr>
          <w:sz w:val="24"/>
          <w:szCs w:val="24"/>
        </w:rPr>
        <w:t>généraux</w:t>
      </w:r>
      <w:r w:rsidRPr="00AC7338">
        <w:rPr>
          <w:spacing w:val="-10"/>
          <w:sz w:val="24"/>
          <w:szCs w:val="24"/>
        </w:rPr>
        <w:t xml:space="preserve"> </w:t>
      </w:r>
      <w:r w:rsidRPr="00AC7338">
        <w:rPr>
          <w:sz w:val="24"/>
          <w:szCs w:val="24"/>
        </w:rPr>
        <w:t>sur</w:t>
      </w:r>
      <w:r w:rsidRPr="00AC7338">
        <w:rPr>
          <w:spacing w:val="-13"/>
          <w:sz w:val="24"/>
          <w:szCs w:val="24"/>
        </w:rPr>
        <w:t xml:space="preserve"> </w:t>
      </w:r>
      <w:r w:rsidRPr="00AC7338">
        <w:rPr>
          <w:spacing w:val="3"/>
          <w:sz w:val="24"/>
          <w:szCs w:val="24"/>
        </w:rPr>
        <w:t>FRN</w:t>
      </w:r>
      <w:r w:rsidRPr="00AC7338">
        <w:rPr>
          <w:spacing w:val="-13"/>
          <w:sz w:val="24"/>
          <w:szCs w:val="24"/>
        </w:rPr>
        <w:t xml:space="preserve"> </w:t>
      </w:r>
      <w:r w:rsidRPr="00AC7338">
        <w:rPr>
          <w:sz w:val="24"/>
          <w:szCs w:val="24"/>
        </w:rPr>
        <w:t>se</w:t>
      </w:r>
      <w:r w:rsidRPr="00AC7338">
        <w:rPr>
          <w:spacing w:val="-12"/>
          <w:sz w:val="24"/>
          <w:szCs w:val="24"/>
        </w:rPr>
        <w:t xml:space="preserve"> </w:t>
      </w:r>
      <w:r w:rsidRPr="00AC7338">
        <w:rPr>
          <w:sz w:val="24"/>
          <w:szCs w:val="24"/>
        </w:rPr>
        <w:t>trouvent</w:t>
      </w:r>
      <w:r w:rsidRPr="00AC7338">
        <w:rPr>
          <w:spacing w:val="-8"/>
          <w:sz w:val="24"/>
          <w:szCs w:val="24"/>
        </w:rPr>
        <w:t xml:space="preserve"> </w:t>
      </w:r>
      <w:r w:rsidRPr="00AC7338">
        <w:rPr>
          <w:sz w:val="24"/>
          <w:szCs w:val="24"/>
        </w:rPr>
        <w:t>à</w:t>
      </w:r>
      <w:r w:rsidRPr="00AC7338">
        <w:rPr>
          <w:spacing w:val="-10"/>
          <w:sz w:val="24"/>
          <w:szCs w:val="24"/>
        </w:rPr>
        <w:t xml:space="preserve"> </w:t>
      </w:r>
      <w:r w:rsidRPr="00AC7338">
        <w:rPr>
          <w:sz w:val="24"/>
          <w:szCs w:val="24"/>
        </w:rPr>
        <w:t>l’Annexe II,</w:t>
      </w:r>
      <w:r w:rsidRPr="00AC7338">
        <w:rPr>
          <w:spacing w:val="-9"/>
          <w:sz w:val="24"/>
          <w:szCs w:val="24"/>
        </w:rPr>
        <w:t xml:space="preserve"> </w:t>
      </w:r>
      <w:r w:rsidRPr="00AC7338">
        <w:rPr>
          <w:sz w:val="24"/>
          <w:szCs w:val="24"/>
        </w:rPr>
        <w:t>et</w:t>
      </w:r>
      <w:r w:rsidRPr="00AC7338">
        <w:rPr>
          <w:spacing w:val="-8"/>
          <w:sz w:val="24"/>
          <w:szCs w:val="24"/>
        </w:rPr>
        <w:t xml:space="preserve"> </w:t>
      </w:r>
      <w:r w:rsidRPr="00AC7338">
        <w:rPr>
          <w:sz w:val="24"/>
          <w:szCs w:val="24"/>
        </w:rPr>
        <w:t>certaines informations financières sont présentées à l’Annexe</w:t>
      </w:r>
      <w:r w:rsidRPr="00AC7338">
        <w:rPr>
          <w:spacing w:val="-5"/>
          <w:sz w:val="24"/>
          <w:szCs w:val="24"/>
        </w:rPr>
        <w:t xml:space="preserve"> </w:t>
      </w:r>
      <w:r w:rsidRPr="00AC7338">
        <w:rPr>
          <w:sz w:val="24"/>
          <w:szCs w:val="24"/>
        </w:rPr>
        <w:t>III.</w:t>
      </w:r>
    </w:p>
    <w:p w14:paraId="3428A116" w14:textId="77777777" w:rsidR="00EE7E3C" w:rsidRPr="00AC7338" w:rsidRDefault="00EE7E3C" w:rsidP="00A340BD">
      <w:pPr>
        <w:pStyle w:val="Corpsdetexte"/>
        <w:spacing w:before="2"/>
        <w:rPr>
          <w:sz w:val="24"/>
          <w:szCs w:val="24"/>
        </w:rPr>
      </w:pPr>
    </w:p>
    <w:p w14:paraId="15B8A455" w14:textId="77777777" w:rsidR="00EE7E3C" w:rsidRPr="00AC7338" w:rsidRDefault="00EE7E3C" w:rsidP="00A340BD">
      <w:pPr>
        <w:pStyle w:val="Corpsdetexte"/>
        <w:spacing w:before="1" w:line="276" w:lineRule="auto"/>
        <w:jc w:val="both"/>
        <w:rPr>
          <w:sz w:val="24"/>
          <w:szCs w:val="24"/>
        </w:rPr>
      </w:pPr>
      <w:r w:rsidRPr="00AC7338">
        <w:rPr>
          <w:sz w:val="24"/>
          <w:szCs w:val="24"/>
        </w:rPr>
        <w:t xml:space="preserve">Grâce à la réputation de qualité qu’ont ses produits, FRN a connu une croissance rapide grâce à l’essor du marché de la construction immobilière. Les ventes ont été solides au cours des dernières années, et la société peine à répondre à la demande croissante causée par la fin du confinement lié à la COVID-19. Les deux divisions, Fabrication gérée par </w:t>
      </w:r>
      <w:proofErr w:type="spellStart"/>
      <w:r w:rsidRPr="00AC7338">
        <w:rPr>
          <w:sz w:val="24"/>
          <w:szCs w:val="24"/>
        </w:rPr>
        <w:t>Adib</w:t>
      </w:r>
      <w:proofErr w:type="spellEnd"/>
      <w:r w:rsidRPr="00AC7338">
        <w:rPr>
          <w:sz w:val="24"/>
          <w:szCs w:val="24"/>
        </w:rPr>
        <w:t xml:space="preserve"> et Installation gérée par Inès, fonctionnent au maximum de leur capacité.</w:t>
      </w:r>
    </w:p>
    <w:p w14:paraId="67851476" w14:textId="77777777" w:rsidR="00EE7E3C" w:rsidRPr="00AC7338" w:rsidRDefault="00EE7E3C" w:rsidP="00A340BD">
      <w:pPr>
        <w:pStyle w:val="Corpsdetexte"/>
        <w:spacing w:before="4"/>
        <w:rPr>
          <w:sz w:val="24"/>
          <w:szCs w:val="24"/>
        </w:rPr>
      </w:pPr>
    </w:p>
    <w:p w14:paraId="776EECEC" w14:textId="77777777" w:rsidR="00EE7E3C" w:rsidRPr="00AC7338" w:rsidRDefault="00EE7E3C" w:rsidP="00A340BD">
      <w:pPr>
        <w:pStyle w:val="Corpsdetexte"/>
        <w:spacing w:line="276" w:lineRule="auto"/>
        <w:jc w:val="both"/>
        <w:rPr>
          <w:sz w:val="24"/>
          <w:szCs w:val="24"/>
        </w:rPr>
      </w:pPr>
      <w:r w:rsidRPr="00AC7338">
        <w:rPr>
          <w:sz w:val="24"/>
          <w:szCs w:val="24"/>
        </w:rPr>
        <w:t>Nous sommes le 3 février 2023. Vous, CPA, êtes un consultant externe récemment engagé par Omar. Devant la croissance soutenue de FRN, Omar veut mieux comprendre les facteurs qui ont une incidence sur la rentabilité de la société, notamment les forces et faiblesses de celle-ci ainsi</w:t>
      </w:r>
      <w:r w:rsidRPr="00AC7338">
        <w:rPr>
          <w:spacing w:val="-11"/>
          <w:sz w:val="24"/>
          <w:szCs w:val="24"/>
        </w:rPr>
        <w:t xml:space="preserve"> </w:t>
      </w:r>
      <w:r w:rsidRPr="00AC7338">
        <w:rPr>
          <w:sz w:val="24"/>
          <w:szCs w:val="24"/>
        </w:rPr>
        <w:t>que</w:t>
      </w:r>
      <w:r w:rsidRPr="00AC7338">
        <w:rPr>
          <w:spacing w:val="-11"/>
          <w:sz w:val="24"/>
          <w:szCs w:val="24"/>
        </w:rPr>
        <w:t xml:space="preserve"> </w:t>
      </w:r>
      <w:r w:rsidRPr="00AC7338">
        <w:rPr>
          <w:sz w:val="24"/>
          <w:szCs w:val="24"/>
        </w:rPr>
        <w:t>les</w:t>
      </w:r>
      <w:r w:rsidRPr="00AC7338">
        <w:rPr>
          <w:spacing w:val="-10"/>
          <w:sz w:val="24"/>
          <w:szCs w:val="24"/>
        </w:rPr>
        <w:t xml:space="preserve"> </w:t>
      </w:r>
      <w:r w:rsidRPr="00AC7338">
        <w:rPr>
          <w:sz w:val="24"/>
          <w:szCs w:val="24"/>
        </w:rPr>
        <w:t>possibilités</w:t>
      </w:r>
      <w:r w:rsidRPr="00AC7338">
        <w:rPr>
          <w:spacing w:val="-10"/>
          <w:sz w:val="24"/>
          <w:szCs w:val="24"/>
        </w:rPr>
        <w:t xml:space="preserve"> </w:t>
      </w:r>
      <w:r w:rsidRPr="00AC7338">
        <w:rPr>
          <w:sz w:val="24"/>
          <w:szCs w:val="24"/>
        </w:rPr>
        <w:t>et</w:t>
      </w:r>
      <w:r w:rsidRPr="00AC7338">
        <w:rPr>
          <w:spacing w:val="-8"/>
          <w:sz w:val="24"/>
          <w:szCs w:val="24"/>
        </w:rPr>
        <w:t xml:space="preserve"> </w:t>
      </w:r>
      <w:r w:rsidRPr="00AC7338">
        <w:rPr>
          <w:sz w:val="24"/>
          <w:szCs w:val="24"/>
        </w:rPr>
        <w:t>les</w:t>
      </w:r>
      <w:r w:rsidRPr="00AC7338">
        <w:rPr>
          <w:spacing w:val="-10"/>
          <w:sz w:val="24"/>
          <w:szCs w:val="24"/>
        </w:rPr>
        <w:t xml:space="preserve"> </w:t>
      </w:r>
      <w:r w:rsidRPr="00AC7338">
        <w:rPr>
          <w:sz w:val="24"/>
          <w:szCs w:val="24"/>
        </w:rPr>
        <w:t>menaces</w:t>
      </w:r>
      <w:r w:rsidRPr="00AC7338">
        <w:rPr>
          <w:spacing w:val="-11"/>
          <w:sz w:val="24"/>
          <w:szCs w:val="24"/>
        </w:rPr>
        <w:t xml:space="preserve"> </w:t>
      </w:r>
      <w:r w:rsidRPr="00AC7338">
        <w:rPr>
          <w:sz w:val="24"/>
          <w:szCs w:val="24"/>
        </w:rPr>
        <w:t>que</w:t>
      </w:r>
      <w:r w:rsidRPr="00AC7338">
        <w:rPr>
          <w:spacing w:val="-10"/>
          <w:sz w:val="24"/>
          <w:szCs w:val="24"/>
        </w:rPr>
        <w:t xml:space="preserve"> </w:t>
      </w:r>
      <w:r w:rsidRPr="00AC7338">
        <w:rPr>
          <w:sz w:val="24"/>
          <w:szCs w:val="24"/>
        </w:rPr>
        <w:t>présente</w:t>
      </w:r>
      <w:r w:rsidRPr="00AC7338">
        <w:rPr>
          <w:spacing w:val="-9"/>
          <w:sz w:val="24"/>
          <w:szCs w:val="24"/>
        </w:rPr>
        <w:t xml:space="preserve"> </w:t>
      </w:r>
      <w:r w:rsidRPr="00AC7338">
        <w:rPr>
          <w:sz w:val="24"/>
          <w:szCs w:val="24"/>
        </w:rPr>
        <w:t>son</w:t>
      </w:r>
      <w:r w:rsidRPr="00AC7338">
        <w:rPr>
          <w:spacing w:val="-11"/>
          <w:sz w:val="24"/>
          <w:szCs w:val="24"/>
        </w:rPr>
        <w:t xml:space="preserve"> </w:t>
      </w:r>
      <w:r w:rsidRPr="00AC7338">
        <w:rPr>
          <w:sz w:val="24"/>
          <w:szCs w:val="24"/>
        </w:rPr>
        <w:t>environnement</w:t>
      </w:r>
      <w:r w:rsidRPr="00AC7338">
        <w:rPr>
          <w:spacing w:val="-11"/>
          <w:sz w:val="24"/>
          <w:szCs w:val="24"/>
        </w:rPr>
        <w:t xml:space="preserve"> </w:t>
      </w:r>
      <w:r w:rsidRPr="00AC7338">
        <w:rPr>
          <w:sz w:val="24"/>
          <w:szCs w:val="24"/>
        </w:rPr>
        <w:t>externe.</w:t>
      </w:r>
      <w:r w:rsidRPr="00AC7338">
        <w:rPr>
          <w:spacing w:val="-9"/>
          <w:sz w:val="24"/>
          <w:szCs w:val="24"/>
        </w:rPr>
        <w:t xml:space="preserve"> </w:t>
      </w:r>
      <w:r w:rsidRPr="00AC7338">
        <w:rPr>
          <w:sz w:val="24"/>
          <w:szCs w:val="24"/>
        </w:rPr>
        <w:t>Il</w:t>
      </w:r>
      <w:r w:rsidRPr="00AC7338">
        <w:rPr>
          <w:spacing w:val="-11"/>
          <w:sz w:val="24"/>
          <w:szCs w:val="24"/>
        </w:rPr>
        <w:t xml:space="preserve"> </w:t>
      </w:r>
      <w:r w:rsidRPr="00AC7338">
        <w:rPr>
          <w:sz w:val="24"/>
          <w:szCs w:val="24"/>
        </w:rPr>
        <w:t>se</w:t>
      </w:r>
      <w:r w:rsidRPr="00AC7338">
        <w:rPr>
          <w:spacing w:val="-9"/>
          <w:sz w:val="24"/>
          <w:szCs w:val="24"/>
        </w:rPr>
        <w:t xml:space="preserve"> </w:t>
      </w:r>
      <w:r w:rsidRPr="00AC7338">
        <w:rPr>
          <w:sz w:val="24"/>
          <w:szCs w:val="24"/>
        </w:rPr>
        <w:t>demande quels sont les facteurs les plus importants pour assurer le succès à long terme de</w:t>
      </w:r>
      <w:r w:rsidRPr="00AC7338">
        <w:rPr>
          <w:spacing w:val="-22"/>
          <w:sz w:val="24"/>
          <w:szCs w:val="24"/>
        </w:rPr>
        <w:t xml:space="preserve"> </w:t>
      </w:r>
      <w:r w:rsidRPr="00AC7338">
        <w:rPr>
          <w:sz w:val="24"/>
          <w:szCs w:val="24"/>
        </w:rPr>
        <w:t>FRN.</w:t>
      </w:r>
    </w:p>
    <w:p w14:paraId="758415D0" w14:textId="77777777" w:rsidR="00EE7E3C" w:rsidRPr="00AC7338" w:rsidRDefault="00EE7E3C" w:rsidP="00A340BD">
      <w:pPr>
        <w:pStyle w:val="Corpsdetexte"/>
        <w:spacing w:before="2"/>
        <w:rPr>
          <w:sz w:val="24"/>
          <w:szCs w:val="24"/>
        </w:rPr>
      </w:pPr>
    </w:p>
    <w:p w14:paraId="6745C4F8" w14:textId="77777777" w:rsidR="00EE7E3C" w:rsidRPr="00AC7338" w:rsidRDefault="00EE7E3C" w:rsidP="00A340BD">
      <w:pPr>
        <w:pStyle w:val="Corpsdetexte"/>
        <w:spacing w:before="1" w:line="276" w:lineRule="auto"/>
        <w:jc w:val="both"/>
        <w:rPr>
          <w:sz w:val="24"/>
          <w:szCs w:val="24"/>
        </w:rPr>
      </w:pPr>
      <w:r w:rsidRPr="00AC7338">
        <w:rPr>
          <w:sz w:val="24"/>
          <w:szCs w:val="24"/>
        </w:rPr>
        <w:t>Récemment, la division de Inès a connu une faible performance. Omar vous remet des informations</w:t>
      </w:r>
      <w:r w:rsidRPr="00AC7338">
        <w:rPr>
          <w:spacing w:val="-6"/>
          <w:sz w:val="24"/>
          <w:szCs w:val="24"/>
        </w:rPr>
        <w:t xml:space="preserve"> </w:t>
      </w:r>
      <w:r w:rsidRPr="00AC7338">
        <w:rPr>
          <w:sz w:val="24"/>
          <w:szCs w:val="24"/>
        </w:rPr>
        <w:t>sur</w:t>
      </w:r>
      <w:r w:rsidRPr="00AC7338">
        <w:rPr>
          <w:spacing w:val="-5"/>
          <w:sz w:val="24"/>
          <w:szCs w:val="24"/>
        </w:rPr>
        <w:t xml:space="preserve"> </w:t>
      </w:r>
      <w:r w:rsidRPr="00AC7338">
        <w:rPr>
          <w:sz w:val="24"/>
          <w:szCs w:val="24"/>
        </w:rPr>
        <w:t>les</w:t>
      </w:r>
      <w:r w:rsidRPr="00AC7338">
        <w:rPr>
          <w:spacing w:val="-9"/>
          <w:sz w:val="24"/>
          <w:szCs w:val="24"/>
        </w:rPr>
        <w:t xml:space="preserve"> </w:t>
      </w:r>
      <w:r w:rsidRPr="00AC7338">
        <w:rPr>
          <w:sz w:val="24"/>
          <w:szCs w:val="24"/>
        </w:rPr>
        <w:t>écarts</w:t>
      </w:r>
      <w:r w:rsidRPr="00AC7338">
        <w:rPr>
          <w:spacing w:val="-6"/>
          <w:sz w:val="24"/>
          <w:szCs w:val="24"/>
        </w:rPr>
        <w:t xml:space="preserve"> </w:t>
      </w:r>
      <w:r w:rsidRPr="00AC7338">
        <w:rPr>
          <w:sz w:val="24"/>
          <w:szCs w:val="24"/>
        </w:rPr>
        <w:t>pour</w:t>
      </w:r>
      <w:r w:rsidRPr="00AC7338">
        <w:rPr>
          <w:spacing w:val="-8"/>
          <w:sz w:val="24"/>
          <w:szCs w:val="24"/>
        </w:rPr>
        <w:t xml:space="preserve"> </w:t>
      </w:r>
      <w:r w:rsidRPr="00AC7338">
        <w:rPr>
          <w:sz w:val="24"/>
          <w:szCs w:val="24"/>
        </w:rPr>
        <w:t>les</w:t>
      </w:r>
      <w:r w:rsidRPr="00AC7338">
        <w:rPr>
          <w:spacing w:val="-6"/>
          <w:sz w:val="24"/>
          <w:szCs w:val="24"/>
        </w:rPr>
        <w:t xml:space="preserve"> </w:t>
      </w:r>
      <w:r w:rsidRPr="00AC7338">
        <w:rPr>
          <w:sz w:val="24"/>
          <w:szCs w:val="24"/>
        </w:rPr>
        <w:t>deux</w:t>
      </w:r>
      <w:r w:rsidRPr="00AC7338">
        <w:rPr>
          <w:spacing w:val="-9"/>
          <w:sz w:val="24"/>
          <w:szCs w:val="24"/>
        </w:rPr>
        <w:t xml:space="preserve"> </w:t>
      </w:r>
      <w:r w:rsidRPr="00AC7338">
        <w:rPr>
          <w:sz w:val="24"/>
          <w:szCs w:val="24"/>
        </w:rPr>
        <w:t>divisions</w:t>
      </w:r>
      <w:r w:rsidRPr="00AC7338">
        <w:rPr>
          <w:spacing w:val="-6"/>
          <w:sz w:val="24"/>
          <w:szCs w:val="24"/>
        </w:rPr>
        <w:t xml:space="preserve"> </w:t>
      </w:r>
      <w:r w:rsidRPr="00AC7338">
        <w:rPr>
          <w:sz w:val="24"/>
          <w:szCs w:val="24"/>
        </w:rPr>
        <w:t>(Annexe</w:t>
      </w:r>
      <w:r w:rsidRPr="00AC7338">
        <w:rPr>
          <w:spacing w:val="1"/>
          <w:sz w:val="24"/>
          <w:szCs w:val="24"/>
        </w:rPr>
        <w:t xml:space="preserve"> </w:t>
      </w:r>
      <w:r w:rsidRPr="00AC7338">
        <w:rPr>
          <w:sz w:val="24"/>
          <w:szCs w:val="24"/>
        </w:rPr>
        <w:t>IV).</w:t>
      </w:r>
      <w:r w:rsidRPr="00AC7338">
        <w:rPr>
          <w:spacing w:val="-9"/>
          <w:sz w:val="24"/>
          <w:szCs w:val="24"/>
        </w:rPr>
        <w:t xml:space="preserve"> </w:t>
      </w:r>
      <w:r w:rsidRPr="00AC7338">
        <w:rPr>
          <w:sz w:val="24"/>
          <w:szCs w:val="24"/>
        </w:rPr>
        <w:t>Il</w:t>
      </w:r>
      <w:r w:rsidRPr="00AC7338">
        <w:rPr>
          <w:spacing w:val="-7"/>
          <w:sz w:val="24"/>
          <w:szCs w:val="24"/>
        </w:rPr>
        <w:t xml:space="preserve"> </w:t>
      </w:r>
      <w:r w:rsidRPr="00AC7338">
        <w:rPr>
          <w:sz w:val="24"/>
          <w:szCs w:val="24"/>
        </w:rPr>
        <w:t>aimerait</w:t>
      </w:r>
      <w:r w:rsidRPr="00AC7338">
        <w:rPr>
          <w:spacing w:val="-8"/>
          <w:sz w:val="24"/>
          <w:szCs w:val="24"/>
        </w:rPr>
        <w:t xml:space="preserve"> </w:t>
      </w:r>
      <w:r w:rsidRPr="00AC7338">
        <w:rPr>
          <w:sz w:val="24"/>
          <w:szCs w:val="24"/>
        </w:rPr>
        <w:t>que</w:t>
      </w:r>
      <w:r w:rsidRPr="00AC7338">
        <w:rPr>
          <w:spacing w:val="-6"/>
          <w:sz w:val="24"/>
          <w:szCs w:val="24"/>
        </w:rPr>
        <w:t xml:space="preserve"> </w:t>
      </w:r>
      <w:r w:rsidRPr="00AC7338">
        <w:rPr>
          <w:sz w:val="24"/>
          <w:szCs w:val="24"/>
        </w:rPr>
        <w:t>vous</w:t>
      </w:r>
      <w:r w:rsidRPr="00AC7338">
        <w:rPr>
          <w:spacing w:val="-6"/>
          <w:sz w:val="24"/>
          <w:szCs w:val="24"/>
        </w:rPr>
        <w:t xml:space="preserve"> </w:t>
      </w:r>
      <w:r w:rsidRPr="00AC7338">
        <w:rPr>
          <w:sz w:val="24"/>
          <w:szCs w:val="24"/>
        </w:rPr>
        <w:t>lui</w:t>
      </w:r>
      <w:r w:rsidRPr="00AC7338">
        <w:rPr>
          <w:spacing w:val="-7"/>
          <w:sz w:val="24"/>
          <w:szCs w:val="24"/>
        </w:rPr>
        <w:t xml:space="preserve"> </w:t>
      </w:r>
      <w:r w:rsidRPr="00AC7338">
        <w:rPr>
          <w:sz w:val="24"/>
          <w:szCs w:val="24"/>
        </w:rPr>
        <w:t>expliquiez la source des écarts importants, car il ne comprend pas pourquoi l’une des divisions obtient de bons résultats et l’autre,</w:t>
      </w:r>
      <w:r w:rsidRPr="00AC7338">
        <w:rPr>
          <w:spacing w:val="-4"/>
          <w:sz w:val="24"/>
          <w:szCs w:val="24"/>
        </w:rPr>
        <w:t xml:space="preserve"> </w:t>
      </w:r>
      <w:r w:rsidRPr="00AC7338">
        <w:rPr>
          <w:sz w:val="24"/>
          <w:szCs w:val="24"/>
        </w:rPr>
        <w:t>non.</w:t>
      </w:r>
    </w:p>
    <w:p w14:paraId="7AA25A66" w14:textId="77777777" w:rsidR="00EE7E3C" w:rsidRPr="00AC7338" w:rsidRDefault="00EE7E3C" w:rsidP="00A340BD">
      <w:pPr>
        <w:pStyle w:val="Corpsdetexte"/>
        <w:spacing w:before="3"/>
        <w:rPr>
          <w:sz w:val="24"/>
          <w:szCs w:val="24"/>
        </w:rPr>
      </w:pPr>
    </w:p>
    <w:p w14:paraId="4172E202" w14:textId="77777777" w:rsidR="00EE7E3C" w:rsidRPr="00AC7338" w:rsidRDefault="00EE7E3C" w:rsidP="00A340BD">
      <w:pPr>
        <w:pStyle w:val="Corpsdetexte"/>
        <w:spacing w:line="278" w:lineRule="auto"/>
        <w:jc w:val="both"/>
        <w:rPr>
          <w:sz w:val="24"/>
          <w:szCs w:val="24"/>
        </w:rPr>
      </w:pPr>
      <w:r w:rsidRPr="00AC7338">
        <w:rPr>
          <w:sz w:val="24"/>
          <w:szCs w:val="24"/>
        </w:rPr>
        <w:t>Omar</w:t>
      </w:r>
      <w:r w:rsidRPr="00AC7338">
        <w:rPr>
          <w:spacing w:val="-5"/>
          <w:sz w:val="24"/>
          <w:szCs w:val="24"/>
        </w:rPr>
        <w:t xml:space="preserve"> </w:t>
      </w:r>
      <w:r w:rsidRPr="00AC7338">
        <w:rPr>
          <w:sz w:val="24"/>
          <w:szCs w:val="24"/>
        </w:rPr>
        <w:t>veut</w:t>
      </w:r>
      <w:r w:rsidRPr="00AC7338">
        <w:rPr>
          <w:spacing w:val="-6"/>
          <w:sz w:val="24"/>
          <w:szCs w:val="24"/>
        </w:rPr>
        <w:t xml:space="preserve"> </w:t>
      </w:r>
      <w:r w:rsidRPr="00AC7338">
        <w:rPr>
          <w:sz w:val="24"/>
          <w:szCs w:val="24"/>
        </w:rPr>
        <w:t>aussi</w:t>
      </w:r>
      <w:r w:rsidRPr="00AC7338">
        <w:rPr>
          <w:spacing w:val="-10"/>
          <w:sz w:val="24"/>
          <w:szCs w:val="24"/>
        </w:rPr>
        <w:t xml:space="preserve"> </w:t>
      </w:r>
      <w:r w:rsidRPr="00AC7338">
        <w:rPr>
          <w:sz w:val="24"/>
          <w:szCs w:val="24"/>
        </w:rPr>
        <w:t>que</w:t>
      </w:r>
      <w:r w:rsidRPr="00AC7338">
        <w:rPr>
          <w:spacing w:val="-8"/>
          <w:sz w:val="24"/>
          <w:szCs w:val="24"/>
        </w:rPr>
        <w:t xml:space="preserve"> </w:t>
      </w:r>
      <w:r w:rsidRPr="00AC7338">
        <w:rPr>
          <w:sz w:val="24"/>
          <w:szCs w:val="24"/>
        </w:rPr>
        <w:t>vous</w:t>
      </w:r>
      <w:r w:rsidRPr="00AC7338">
        <w:rPr>
          <w:spacing w:val="-5"/>
          <w:sz w:val="24"/>
          <w:szCs w:val="24"/>
        </w:rPr>
        <w:t xml:space="preserve"> </w:t>
      </w:r>
      <w:r w:rsidRPr="00AC7338">
        <w:rPr>
          <w:sz w:val="24"/>
          <w:szCs w:val="24"/>
        </w:rPr>
        <w:t>effectuiez</w:t>
      </w:r>
      <w:r w:rsidRPr="00AC7338">
        <w:rPr>
          <w:spacing w:val="-7"/>
          <w:sz w:val="24"/>
          <w:szCs w:val="24"/>
        </w:rPr>
        <w:t xml:space="preserve"> </w:t>
      </w:r>
      <w:r w:rsidRPr="00AC7338">
        <w:rPr>
          <w:sz w:val="24"/>
          <w:szCs w:val="24"/>
        </w:rPr>
        <w:t>une</w:t>
      </w:r>
      <w:r w:rsidRPr="00AC7338">
        <w:rPr>
          <w:spacing w:val="-6"/>
          <w:sz w:val="24"/>
          <w:szCs w:val="24"/>
        </w:rPr>
        <w:t xml:space="preserve"> </w:t>
      </w:r>
      <w:r w:rsidRPr="00AC7338">
        <w:rPr>
          <w:sz w:val="24"/>
          <w:szCs w:val="24"/>
        </w:rPr>
        <w:t>analyse</w:t>
      </w:r>
      <w:r w:rsidRPr="00AC7338">
        <w:rPr>
          <w:spacing w:val="-5"/>
          <w:sz w:val="24"/>
          <w:szCs w:val="24"/>
        </w:rPr>
        <w:t xml:space="preserve"> </w:t>
      </w:r>
      <w:r w:rsidRPr="00AC7338">
        <w:rPr>
          <w:sz w:val="24"/>
          <w:szCs w:val="24"/>
        </w:rPr>
        <w:t>pour</w:t>
      </w:r>
      <w:r w:rsidRPr="00AC7338">
        <w:rPr>
          <w:spacing w:val="-8"/>
          <w:sz w:val="24"/>
          <w:szCs w:val="24"/>
        </w:rPr>
        <w:t xml:space="preserve"> </w:t>
      </w:r>
      <w:r w:rsidRPr="00AC7338">
        <w:rPr>
          <w:sz w:val="24"/>
          <w:szCs w:val="24"/>
        </w:rPr>
        <w:t>déterminer</w:t>
      </w:r>
      <w:r w:rsidRPr="00AC7338">
        <w:rPr>
          <w:spacing w:val="-3"/>
          <w:sz w:val="24"/>
          <w:szCs w:val="24"/>
        </w:rPr>
        <w:t xml:space="preserve"> </w:t>
      </w:r>
      <w:r w:rsidRPr="00AC7338">
        <w:rPr>
          <w:sz w:val="24"/>
          <w:szCs w:val="24"/>
        </w:rPr>
        <w:t>si</w:t>
      </w:r>
      <w:r w:rsidRPr="00AC7338">
        <w:rPr>
          <w:spacing w:val="-9"/>
          <w:sz w:val="24"/>
          <w:szCs w:val="24"/>
        </w:rPr>
        <w:t xml:space="preserve"> </w:t>
      </w:r>
      <w:r w:rsidRPr="00AC7338">
        <w:rPr>
          <w:sz w:val="24"/>
          <w:szCs w:val="24"/>
        </w:rPr>
        <w:t>le</w:t>
      </w:r>
      <w:r w:rsidRPr="00AC7338">
        <w:rPr>
          <w:spacing w:val="-5"/>
          <w:sz w:val="24"/>
          <w:szCs w:val="24"/>
        </w:rPr>
        <w:t xml:space="preserve"> </w:t>
      </w:r>
      <w:r w:rsidRPr="00AC7338">
        <w:rPr>
          <w:sz w:val="24"/>
          <w:szCs w:val="24"/>
        </w:rPr>
        <w:t>centre</w:t>
      </w:r>
      <w:r w:rsidRPr="00AC7338">
        <w:rPr>
          <w:spacing w:val="-9"/>
          <w:sz w:val="24"/>
          <w:szCs w:val="24"/>
        </w:rPr>
        <w:t xml:space="preserve"> </w:t>
      </w:r>
      <w:r w:rsidRPr="00AC7338">
        <w:rPr>
          <w:sz w:val="24"/>
          <w:szCs w:val="24"/>
        </w:rPr>
        <w:t>de</w:t>
      </w:r>
      <w:r w:rsidRPr="00AC7338">
        <w:rPr>
          <w:spacing w:val="-8"/>
          <w:sz w:val="24"/>
          <w:szCs w:val="24"/>
        </w:rPr>
        <w:t xml:space="preserve"> </w:t>
      </w:r>
      <w:r w:rsidRPr="00AC7338">
        <w:rPr>
          <w:sz w:val="24"/>
          <w:szCs w:val="24"/>
        </w:rPr>
        <w:t>responsabilité actuel de chaque division et la politique de fixation des prix de cession interne sont</w:t>
      </w:r>
      <w:r w:rsidRPr="00AC7338">
        <w:rPr>
          <w:spacing w:val="-21"/>
          <w:sz w:val="24"/>
          <w:szCs w:val="24"/>
        </w:rPr>
        <w:t xml:space="preserve"> </w:t>
      </w:r>
      <w:r w:rsidRPr="00AC7338">
        <w:rPr>
          <w:sz w:val="24"/>
          <w:szCs w:val="24"/>
        </w:rPr>
        <w:t>appropriés.</w:t>
      </w:r>
    </w:p>
    <w:p w14:paraId="6F553061" w14:textId="77777777" w:rsidR="00EE7E3C" w:rsidRPr="00AC7338" w:rsidRDefault="00EE7E3C" w:rsidP="00A340BD">
      <w:pPr>
        <w:pStyle w:val="Corpsdetexte"/>
        <w:spacing w:before="11"/>
        <w:rPr>
          <w:sz w:val="24"/>
          <w:szCs w:val="24"/>
        </w:rPr>
      </w:pPr>
    </w:p>
    <w:p w14:paraId="322DE848" w14:textId="77777777" w:rsidR="00EE7E3C" w:rsidRPr="00AC7338" w:rsidRDefault="00EE7E3C" w:rsidP="00A340BD">
      <w:pPr>
        <w:pStyle w:val="Corpsdetexte"/>
        <w:spacing w:line="276" w:lineRule="auto"/>
        <w:jc w:val="both"/>
        <w:rPr>
          <w:sz w:val="24"/>
          <w:szCs w:val="24"/>
        </w:rPr>
      </w:pPr>
      <w:r w:rsidRPr="00AC7338">
        <w:rPr>
          <w:sz w:val="24"/>
          <w:szCs w:val="24"/>
        </w:rPr>
        <w:t>De plus, il vous demande d’évaluer la performance financière actuelle de FRN au moyen d’une analyse des ratios, car il ne sait pas trop comment sa société s’en tire sur le plan financier.</w:t>
      </w:r>
    </w:p>
    <w:p w14:paraId="2634F37D" w14:textId="77777777" w:rsidR="00EE7E3C" w:rsidRPr="00AC7338" w:rsidRDefault="00EE7E3C" w:rsidP="00A340BD">
      <w:pPr>
        <w:pStyle w:val="Corpsdetexte"/>
        <w:spacing w:before="4"/>
        <w:rPr>
          <w:sz w:val="24"/>
          <w:szCs w:val="24"/>
        </w:rPr>
      </w:pPr>
    </w:p>
    <w:p w14:paraId="586DDA60" w14:textId="77777777" w:rsidR="00EE7E3C" w:rsidRPr="00AC7338" w:rsidRDefault="00EE7E3C" w:rsidP="00A340BD">
      <w:pPr>
        <w:pStyle w:val="Corpsdetexte"/>
        <w:spacing w:line="276" w:lineRule="auto"/>
        <w:jc w:val="both"/>
        <w:rPr>
          <w:sz w:val="24"/>
          <w:szCs w:val="24"/>
        </w:rPr>
      </w:pPr>
      <w:r w:rsidRPr="00AC7338">
        <w:rPr>
          <w:sz w:val="24"/>
          <w:szCs w:val="24"/>
        </w:rPr>
        <w:t>Enfin,</w:t>
      </w:r>
      <w:r w:rsidRPr="00AC7338">
        <w:rPr>
          <w:spacing w:val="-3"/>
          <w:sz w:val="24"/>
          <w:szCs w:val="24"/>
        </w:rPr>
        <w:t xml:space="preserve"> </w:t>
      </w:r>
      <w:r w:rsidRPr="00AC7338">
        <w:rPr>
          <w:sz w:val="24"/>
          <w:szCs w:val="24"/>
        </w:rPr>
        <w:t>Inès</w:t>
      </w:r>
      <w:r w:rsidRPr="00AC7338">
        <w:rPr>
          <w:spacing w:val="-6"/>
          <w:sz w:val="24"/>
          <w:szCs w:val="24"/>
        </w:rPr>
        <w:t xml:space="preserve"> </w:t>
      </w:r>
      <w:r w:rsidRPr="00AC7338">
        <w:rPr>
          <w:sz w:val="24"/>
          <w:szCs w:val="24"/>
        </w:rPr>
        <w:t>envisage</w:t>
      </w:r>
      <w:r w:rsidRPr="00AC7338">
        <w:rPr>
          <w:spacing w:val="-5"/>
          <w:sz w:val="24"/>
          <w:szCs w:val="24"/>
        </w:rPr>
        <w:t xml:space="preserve"> </w:t>
      </w:r>
      <w:r w:rsidRPr="00AC7338">
        <w:rPr>
          <w:sz w:val="24"/>
          <w:szCs w:val="24"/>
        </w:rPr>
        <w:t>l’acquisition</w:t>
      </w:r>
      <w:r w:rsidRPr="00AC7338">
        <w:rPr>
          <w:spacing w:val="-4"/>
          <w:sz w:val="24"/>
          <w:szCs w:val="24"/>
        </w:rPr>
        <w:t xml:space="preserve"> </w:t>
      </w:r>
      <w:r w:rsidRPr="00AC7338">
        <w:rPr>
          <w:sz w:val="24"/>
          <w:szCs w:val="24"/>
        </w:rPr>
        <w:t>de</w:t>
      </w:r>
      <w:r w:rsidRPr="00AC7338">
        <w:rPr>
          <w:spacing w:val="-8"/>
          <w:sz w:val="24"/>
          <w:szCs w:val="24"/>
        </w:rPr>
        <w:t xml:space="preserve"> </w:t>
      </w:r>
      <w:r w:rsidRPr="00AC7338">
        <w:rPr>
          <w:sz w:val="24"/>
          <w:szCs w:val="24"/>
        </w:rPr>
        <w:t>nouveau</w:t>
      </w:r>
      <w:r w:rsidRPr="00AC7338">
        <w:rPr>
          <w:spacing w:val="-6"/>
          <w:sz w:val="24"/>
          <w:szCs w:val="24"/>
        </w:rPr>
        <w:t xml:space="preserve"> </w:t>
      </w:r>
      <w:r w:rsidRPr="00AC7338">
        <w:rPr>
          <w:sz w:val="24"/>
          <w:szCs w:val="24"/>
        </w:rPr>
        <w:t>matériel</w:t>
      </w:r>
      <w:r w:rsidRPr="00AC7338">
        <w:rPr>
          <w:spacing w:val="-5"/>
          <w:sz w:val="24"/>
          <w:szCs w:val="24"/>
        </w:rPr>
        <w:t xml:space="preserve"> </w:t>
      </w:r>
      <w:r w:rsidRPr="00AC7338">
        <w:rPr>
          <w:sz w:val="24"/>
          <w:szCs w:val="24"/>
        </w:rPr>
        <w:t>d’installation</w:t>
      </w:r>
      <w:r w:rsidRPr="00AC7338">
        <w:rPr>
          <w:spacing w:val="-5"/>
          <w:sz w:val="24"/>
          <w:szCs w:val="24"/>
        </w:rPr>
        <w:t xml:space="preserve"> </w:t>
      </w:r>
      <w:r w:rsidRPr="00AC7338">
        <w:rPr>
          <w:sz w:val="24"/>
          <w:szCs w:val="24"/>
        </w:rPr>
        <w:t>automatisé</w:t>
      </w:r>
      <w:r w:rsidRPr="00AC7338">
        <w:rPr>
          <w:spacing w:val="-4"/>
          <w:sz w:val="24"/>
          <w:szCs w:val="24"/>
        </w:rPr>
        <w:t xml:space="preserve"> </w:t>
      </w:r>
      <w:r w:rsidRPr="00AC7338">
        <w:rPr>
          <w:sz w:val="24"/>
          <w:szCs w:val="24"/>
        </w:rPr>
        <w:t>pour</w:t>
      </w:r>
      <w:r w:rsidRPr="00AC7338">
        <w:rPr>
          <w:spacing w:val="-4"/>
          <w:sz w:val="24"/>
          <w:szCs w:val="24"/>
        </w:rPr>
        <w:t xml:space="preserve"> </w:t>
      </w:r>
      <w:r w:rsidRPr="00AC7338">
        <w:rPr>
          <w:sz w:val="24"/>
          <w:szCs w:val="24"/>
        </w:rPr>
        <w:t>améliorer</w:t>
      </w:r>
      <w:r w:rsidRPr="00AC7338">
        <w:rPr>
          <w:spacing w:val="-5"/>
          <w:sz w:val="24"/>
          <w:szCs w:val="24"/>
        </w:rPr>
        <w:t xml:space="preserve"> </w:t>
      </w:r>
      <w:r w:rsidRPr="00AC7338">
        <w:rPr>
          <w:sz w:val="24"/>
          <w:szCs w:val="24"/>
        </w:rPr>
        <w:t>la performance de sa division, et Omar veut que vous lui donniez votre avis sur cette proposition (Annexe V), sans tenir compte des incidences en matière d’impôt et de présentation de l’information financière pour le</w:t>
      </w:r>
      <w:r w:rsidRPr="00AC7338">
        <w:rPr>
          <w:spacing w:val="-1"/>
          <w:sz w:val="24"/>
          <w:szCs w:val="24"/>
        </w:rPr>
        <w:t xml:space="preserve"> </w:t>
      </w:r>
      <w:r w:rsidRPr="00AC7338">
        <w:rPr>
          <w:sz w:val="24"/>
          <w:szCs w:val="24"/>
        </w:rPr>
        <w:t>moment.</w:t>
      </w:r>
    </w:p>
    <w:p w14:paraId="7FB6A798" w14:textId="7128358E" w:rsidR="00A340BD" w:rsidRDefault="00A340BD">
      <w:pPr>
        <w:rPr>
          <w:b/>
        </w:rPr>
      </w:pPr>
      <w:r>
        <w:rPr>
          <w:b/>
        </w:rPr>
        <w:br w:type="page"/>
      </w:r>
    </w:p>
    <w:p w14:paraId="2E9B7FF3" w14:textId="77777777" w:rsidR="00C253E7" w:rsidRDefault="00C253E7" w:rsidP="00A340BD">
      <w:pPr>
        <w:pStyle w:val="Titre1"/>
        <w:ind w:left="0"/>
        <w:jc w:val="center"/>
        <w:rPr>
          <w:b/>
          <w:sz w:val="22"/>
          <w:szCs w:val="22"/>
        </w:rPr>
      </w:pPr>
    </w:p>
    <w:p w14:paraId="2E9163DC" w14:textId="57916403" w:rsidR="00EE7E3C" w:rsidRPr="00727FF6" w:rsidRDefault="00EE7E3C" w:rsidP="00A340BD">
      <w:pPr>
        <w:pStyle w:val="Titre1"/>
        <w:ind w:left="0"/>
        <w:jc w:val="center"/>
        <w:rPr>
          <w:b/>
          <w:sz w:val="28"/>
          <w:szCs w:val="28"/>
        </w:rPr>
      </w:pPr>
      <w:r w:rsidRPr="00727FF6">
        <w:rPr>
          <w:b/>
          <w:sz w:val="28"/>
          <w:szCs w:val="28"/>
        </w:rPr>
        <w:t>ANNEXE I</w:t>
      </w:r>
    </w:p>
    <w:p w14:paraId="1AB0B3C9" w14:textId="77777777" w:rsidR="00EE7E3C" w:rsidRPr="00727FF6" w:rsidRDefault="00EE7E3C" w:rsidP="00A340BD">
      <w:pPr>
        <w:spacing w:before="37"/>
        <w:jc w:val="center"/>
        <w:rPr>
          <w:b/>
          <w:sz w:val="28"/>
          <w:szCs w:val="28"/>
        </w:rPr>
      </w:pPr>
      <w:r w:rsidRPr="00727FF6">
        <w:rPr>
          <w:b/>
          <w:sz w:val="28"/>
          <w:szCs w:val="28"/>
        </w:rPr>
        <w:t>MARCHÉ CANADIEN DE LA RÉNOVATION RÉSIDENTIELLE</w:t>
      </w:r>
    </w:p>
    <w:p w14:paraId="07EDD6BA" w14:textId="77777777" w:rsidR="00EE7E3C" w:rsidRPr="00A340BD" w:rsidRDefault="00EE7E3C" w:rsidP="00A340BD">
      <w:pPr>
        <w:pStyle w:val="Corpsdetexte"/>
        <w:spacing w:before="11"/>
        <w:rPr>
          <w:bCs/>
          <w:sz w:val="22"/>
          <w:szCs w:val="16"/>
        </w:rPr>
      </w:pPr>
    </w:p>
    <w:p w14:paraId="4A535398" w14:textId="77777777" w:rsidR="00EE7E3C" w:rsidRPr="00AC7338" w:rsidRDefault="00EE7E3C" w:rsidP="00A340BD">
      <w:pPr>
        <w:pStyle w:val="Corpsdetexte"/>
        <w:spacing w:line="276" w:lineRule="auto"/>
        <w:jc w:val="both"/>
        <w:rPr>
          <w:sz w:val="24"/>
          <w:szCs w:val="24"/>
        </w:rPr>
      </w:pPr>
      <w:r w:rsidRPr="00AC7338">
        <w:rPr>
          <w:sz w:val="24"/>
          <w:szCs w:val="24"/>
        </w:rPr>
        <w:t xml:space="preserve">En raison de la faiblesse des taux d’intérêt, dont on ne prévoit pas de hausse à court terme, les ventes d’habitations restent très fortes. Ce facteur, ainsi que le grand nombre de propriétaires d’une première habitation, </w:t>
      </w:r>
      <w:proofErr w:type="gramStart"/>
      <w:r w:rsidRPr="00AC7338">
        <w:rPr>
          <w:sz w:val="24"/>
          <w:szCs w:val="24"/>
        </w:rPr>
        <w:t>a</w:t>
      </w:r>
      <w:proofErr w:type="gramEnd"/>
      <w:r w:rsidRPr="00AC7338">
        <w:rPr>
          <w:sz w:val="24"/>
          <w:szCs w:val="24"/>
        </w:rPr>
        <w:t xml:space="preserve"> stimulé le marché de la rénovation résidentielle. La rénovation est devenue</w:t>
      </w:r>
      <w:r w:rsidRPr="00AC7338">
        <w:rPr>
          <w:spacing w:val="-9"/>
          <w:sz w:val="24"/>
          <w:szCs w:val="24"/>
        </w:rPr>
        <w:t xml:space="preserve"> </w:t>
      </w:r>
      <w:r w:rsidRPr="00AC7338">
        <w:rPr>
          <w:sz w:val="24"/>
          <w:szCs w:val="24"/>
        </w:rPr>
        <w:t>le</w:t>
      </w:r>
      <w:r w:rsidRPr="00AC7338">
        <w:rPr>
          <w:spacing w:val="-8"/>
          <w:sz w:val="24"/>
          <w:szCs w:val="24"/>
        </w:rPr>
        <w:t xml:space="preserve"> </w:t>
      </w:r>
      <w:r w:rsidRPr="00AC7338">
        <w:rPr>
          <w:sz w:val="24"/>
          <w:szCs w:val="24"/>
        </w:rPr>
        <w:t>segment</w:t>
      </w:r>
      <w:r w:rsidRPr="00AC7338">
        <w:rPr>
          <w:spacing w:val="-10"/>
          <w:sz w:val="24"/>
          <w:szCs w:val="24"/>
        </w:rPr>
        <w:t xml:space="preserve"> </w:t>
      </w:r>
      <w:r w:rsidRPr="00AC7338">
        <w:rPr>
          <w:sz w:val="24"/>
          <w:szCs w:val="24"/>
        </w:rPr>
        <w:t>à</w:t>
      </w:r>
      <w:r w:rsidRPr="00AC7338">
        <w:rPr>
          <w:spacing w:val="-10"/>
          <w:sz w:val="24"/>
          <w:szCs w:val="24"/>
        </w:rPr>
        <w:t xml:space="preserve"> </w:t>
      </w:r>
      <w:r w:rsidRPr="00AC7338">
        <w:rPr>
          <w:sz w:val="24"/>
          <w:szCs w:val="24"/>
        </w:rPr>
        <w:t>la</w:t>
      </w:r>
      <w:r w:rsidRPr="00AC7338">
        <w:rPr>
          <w:spacing w:val="-13"/>
          <w:sz w:val="24"/>
          <w:szCs w:val="24"/>
        </w:rPr>
        <w:t xml:space="preserve"> </w:t>
      </w:r>
      <w:r w:rsidRPr="00AC7338">
        <w:rPr>
          <w:sz w:val="24"/>
          <w:szCs w:val="24"/>
        </w:rPr>
        <w:t>croissance</w:t>
      </w:r>
      <w:r w:rsidRPr="00AC7338">
        <w:rPr>
          <w:spacing w:val="-10"/>
          <w:sz w:val="24"/>
          <w:szCs w:val="24"/>
        </w:rPr>
        <w:t xml:space="preserve"> </w:t>
      </w:r>
      <w:r w:rsidRPr="00AC7338">
        <w:rPr>
          <w:sz w:val="24"/>
          <w:szCs w:val="24"/>
        </w:rPr>
        <w:t>la</w:t>
      </w:r>
      <w:r w:rsidRPr="00AC7338">
        <w:rPr>
          <w:spacing w:val="-11"/>
          <w:sz w:val="24"/>
          <w:szCs w:val="24"/>
        </w:rPr>
        <w:t xml:space="preserve"> </w:t>
      </w:r>
      <w:r w:rsidRPr="00AC7338">
        <w:rPr>
          <w:sz w:val="24"/>
          <w:szCs w:val="24"/>
        </w:rPr>
        <w:t>plus</w:t>
      </w:r>
      <w:r w:rsidRPr="00AC7338">
        <w:rPr>
          <w:spacing w:val="-10"/>
          <w:sz w:val="24"/>
          <w:szCs w:val="24"/>
        </w:rPr>
        <w:t xml:space="preserve"> </w:t>
      </w:r>
      <w:r w:rsidRPr="00AC7338">
        <w:rPr>
          <w:sz w:val="24"/>
          <w:szCs w:val="24"/>
        </w:rPr>
        <w:t>rapide</w:t>
      </w:r>
      <w:r w:rsidRPr="00AC7338">
        <w:rPr>
          <w:spacing w:val="-13"/>
          <w:sz w:val="24"/>
          <w:szCs w:val="24"/>
        </w:rPr>
        <w:t xml:space="preserve"> </w:t>
      </w:r>
      <w:r w:rsidRPr="00AC7338">
        <w:rPr>
          <w:sz w:val="24"/>
          <w:szCs w:val="24"/>
        </w:rPr>
        <w:t>dans</w:t>
      </w:r>
      <w:r w:rsidRPr="00AC7338">
        <w:rPr>
          <w:spacing w:val="-9"/>
          <w:sz w:val="24"/>
          <w:szCs w:val="24"/>
        </w:rPr>
        <w:t xml:space="preserve"> </w:t>
      </w:r>
      <w:r w:rsidRPr="00AC7338">
        <w:rPr>
          <w:sz w:val="24"/>
          <w:szCs w:val="24"/>
        </w:rPr>
        <w:t>le</w:t>
      </w:r>
      <w:r w:rsidRPr="00AC7338">
        <w:rPr>
          <w:spacing w:val="-10"/>
          <w:sz w:val="24"/>
          <w:szCs w:val="24"/>
        </w:rPr>
        <w:t xml:space="preserve"> </w:t>
      </w:r>
      <w:r w:rsidRPr="00AC7338">
        <w:rPr>
          <w:sz w:val="24"/>
          <w:szCs w:val="24"/>
        </w:rPr>
        <w:t>secteur</w:t>
      </w:r>
      <w:r w:rsidRPr="00AC7338">
        <w:rPr>
          <w:spacing w:val="-9"/>
          <w:sz w:val="24"/>
          <w:szCs w:val="24"/>
        </w:rPr>
        <w:t xml:space="preserve"> </w:t>
      </w:r>
      <w:r w:rsidRPr="00AC7338">
        <w:rPr>
          <w:sz w:val="24"/>
          <w:szCs w:val="24"/>
        </w:rPr>
        <w:t>de</w:t>
      </w:r>
      <w:r w:rsidRPr="00AC7338">
        <w:rPr>
          <w:spacing w:val="-12"/>
          <w:sz w:val="24"/>
          <w:szCs w:val="24"/>
        </w:rPr>
        <w:t xml:space="preserve"> </w:t>
      </w:r>
      <w:r w:rsidRPr="00AC7338">
        <w:rPr>
          <w:sz w:val="24"/>
          <w:szCs w:val="24"/>
        </w:rPr>
        <w:t>l’investissement</w:t>
      </w:r>
      <w:r w:rsidRPr="00AC7338">
        <w:rPr>
          <w:spacing w:val="-9"/>
          <w:sz w:val="24"/>
          <w:szCs w:val="24"/>
        </w:rPr>
        <w:t xml:space="preserve"> </w:t>
      </w:r>
      <w:r w:rsidRPr="00AC7338">
        <w:rPr>
          <w:sz w:val="24"/>
          <w:szCs w:val="24"/>
        </w:rPr>
        <w:t>résidentiel, et on s’attend à ce que ce dynamisme se</w:t>
      </w:r>
      <w:r w:rsidRPr="00AC7338">
        <w:rPr>
          <w:spacing w:val="-10"/>
          <w:sz w:val="24"/>
          <w:szCs w:val="24"/>
        </w:rPr>
        <w:t xml:space="preserve"> </w:t>
      </w:r>
      <w:r w:rsidRPr="00AC7338">
        <w:rPr>
          <w:sz w:val="24"/>
          <w:szCs w:val="24"/>
        </w:rPr>
        <w:t>maintienne.</w:t>
      </w:r>
    </w:p>
    <w:p w14:paraId="79BAC6A2" w14:textId="77777777" w:rsidR="00EE7E3C" w:rsidRPr="00AC7338" w:rsidRDefault="00EE7E3C" w:rsidP="00A340BD">
      <w:pPr>
        <w:pStyle w:val="Corpsdetexte"/>
        <w:spacing w:before="3"/>
        <w:rPr>
          <w:sz w:val="24"/>
          <w:szCs w:val="24"/>
        </w:rPr>
      </w:pPr>
    </w:p>
    <w:p w14:paraId="0D631B95" w14:textId="128B3516" w:rsidR="00EE7E3C" w:rsidRPr="00AC7338" w:rsidRDefault="00EE7E3C" w:rsidP="00A340BD">
      <w:pPr>
        <w:pStyle w:val="Corpsdetexte"/>
        <w:spacing w:line="276" w:lineRule="auto"/>
        <w:jc w:val="both"/>
        <w:rPr>
          <w:sz w:val="24"/>
          <w:szCs w:val="24"/>
        </w:rPr>
      </w:pPr>
      <w:r w:rsidRPr="00AC7338">
        <w:rPr>
          <w:sz w:val="24"/>
          <w:szCs w:val="24"/>
        </w:rPr>
        <w:t>Toutefois, la concurrence sur le marché de la rénovation résidentielle s’est elle aussi intensifiée, les barrières à l’entrée étant mineures. Pour que le taux de satisfaction de la clientèle soit élevé, il est essentiel que les commandes soient livrées à temps et que la qualité des produits soit irréprochable.</w:t>
      </w:r>
      <w:r w:rsidRPr="00AC7338">
        <w:rPr>
          <w:spacing w:val="-15"/>
          <w:sz w:val="24"/>
          <w:szCs w:val="24"/>
        </w:rPr>
        <w:t xml:space="preserve"> </w:t>
      </w:r>
      <w:r w:rsidRPr="00AC7338">
        <w:rPr>
          <w:sz w:val="24"/>
          <w:szCs w:val="24"/>
        </w:rPr>
        <w:t>Pour</w:t>
      </w:r>
      <w:r w:rsidRPr="00AC7338">
        <w:rPr>
          <w:spacing w:val="-11"/>
          <w:sz w:val="24"/>
          <w:szCs w:val="24"/>
        </w:rPr>
        <w:t xml:space="preserve"> </w:t>
      </w:r>
      <w:r w:rsidRPr="00AC7338">
        <w:rPr>
          <w:sz w:val="24"/>
          <w:szCs w:val="24"/>
        </w:rPr>
        <w:t>assurer</w:t>
      </w:r>
      <w:r w:rsidRPr="00AC7338">
        <w:rPr>
          <w:spacing w:val="-12"/>
          <w:sz w:val="24"/>
          <w:szCs w:val="24"/>
        </w:rPr>
        <w:t xml:space="preserve"> </w:t>
      </w:r>
      <w:r w:rsidRPr="00AC7338">
        <w:rPr>
          <w:sz w:val="24"/>
          <w:szCs w:val="24"/>
        </w:rPr>
        <w:t>son</w:t>
      </w:r>
      <w:r w:rsidRPr="00AC7338">
        <w:rPr>
          <w:spacing w:val="-13"/>
          <w:sz w:val="24"/>
          <w:szCs w:val="24"/>
        </w:rPr>
        <w:t xml:space="preserve"> </w:t>
      </w:r>
      <w:r w:rsidRPr="00AC7338">
        <w:rPr>
          <w:sz w:val="24"/>
          <w:szCs w:val="24"/>
        </w:rPr>
        <w:t>succès,</w:t>
      </w:r>
      <w:r w:rsidRPr="00AC7338">
        <w:rPr>
          <w:spacing w:val="-11"/>
          <w:sz w:val="24"/>
          <w:szCs w:val="24"/>
        </w:rPr>
        <w:t xml:space="preserve"> </w:t>
      </w:r>
      <w:r w:rsidRPr="00AC7338">
        <w:rPr>
          <w:sz w:val="24"/>
          <w:szCs w:val="24"/>
        </w:rPr>
        <w:t>la</w:t>
      </w:r>
      <w:r w:rsidRPr="00AC7338">
        <w:rPr>
          <w:spacing w:val="-12"/>
          <w:sz w:val="24"/>
          <w:szCs w:val="24"/>
        </w:rPr>
        <w:t xml:space="preserve"> </w:t>
      </w:r>
      <w:r w:rsidRPr="00AC7338">
        <w:rPr>
          <w:sz w:val="24"/>
          <w:szCs w:val="24"/>
        </w:rPr>
        <w:t>société</w:t>
      </w:r>
      <w:r w:rsidRPr="00AC7338">
        <w:rPr>
          <w:spacing w:val="-15"/>
          <w:sz w:val="24"/>
          <w:szCs w:val="24"/>
        </w:rPr>
        <w:t xml:space="preserve"> </w:t>
      </w:r>
      <w:r w:rsidRPr="00AC7338">
        <w:rPr>
          <w:sz w:val="24"/>
          <w:szCs w:val="24"/>
        </w:rPr>
        <w:t>doit</w:t>
      </w:r>
      <w:r w:rsidRPr="00AC7338">
        <w:rPr>
          <w:spacing w:val="-11"/>
          <w:sz w:val="24"/>
          <w:szCs w:val="24"/>
        </w:rPr>
        <w:t xml:space="preserve"> </w:t>
      </w:r>
      <w:r w:rsidRPr="00AC7338">
        <w:rPr>
          <w:sz w:val="24"/>
          <w:szCs w:val="24"/>
        </w:rPr>
        <w:t>contrôler</w:t>
      </w:r>
      <w:r w:rsidRPr="00AC7338">
        <w:rPr>
          <w:spacing w:val="-12"/>
          <w:sz w:val="24"/>
          <w:szCs w:val="24"/>
        </w:rPr>
        <w:t xml:space="preserve"> </w:t>
      </w:r>
      <w:r w:rsidRPr="00AC7338">
        <w:rPr>
          <w:sz w:val="24"/>
          <w:szCs w:val="24"/>
        </w:rPr>
        <w:t>ses</w:t>
      </w:r>
      <w:r w:rsidRPr="00AC7338">
        <w:rPr>
          <w:spacing w:val="-12"/>
          <w:sz w:val="24"/>
          <w:szCs w:val="24"/>
        </w:rPr>
        <w:t xml:space="preserve"> </w:t>
      </w:r>
      <w:r w:rsidRPr="00AC7338">
        <w:rPr>
          <w:sz w:val="24"/>
          <w:szCs w:val="24"/>
        </w:rPr>
        <w:t>coûts</w:t>
      </w:r>
      <w:r w:rsidRPr="00AC7338">
        <w:rPr>
          <w:spacing w:val="-12"/>
          <w:sz w:val="24"/>
          <w:szCs w:val="24"/>
        </w:rPr>
        <w:t xml:space="preserve"> </w:t>
      </w:r>
      <w:r w:rsidRPr="00AC7338">
        <w:rPr>
          <w:sz w:val="24"/>
          <w:szCs w:val="24"/>
        </w:rPr>
        <w:t>en</w:t>
      </w:r>
      <w:r w:rsidRPr="00AC7338">
        <w:rPr>
          <w:spacing w:val="-12"/>
          <w:sz w:val="24"/>
          <w:szCs w:val="24"/>
        </w:rPr>
        <w:t xml:space="preserve"> </w:t>
      </w:r>
      <w:r w:rsidRPr="00AC7338">
        <w:rPr>
          <w:sz w:val="24"/>
          <w:szCs w:val="24"/>
        </w:rPr>
        <w:t>assurant</w:t>
      </w:r>
      <w:r w:rsidRPr="00AC7338">
        <w:rPr>
          <w:spacing w:val="-14"/>
          <w:sz w:val="24"/>
          <w:szCs w:val="24"/>
        </w:rPr>
        <w:t xml:space="preserve"> </w:t>
      </w:r>
      <w:r w:rsidRPr="00AC7338">
        <w:rPr>
          <w:sz w:val="24"/>
          <w:szCs w:val="24"/>
        </w:rPr>
        <w:t>l’efficience de son exploitation, ce qui est particulièrement important vu la récente augmentation du prix du bois. Les investissements en technologie sont perçus par les entreprises comme un moyen de rester concurrentiel dans un marché o</w:t>
      </w:r>
      <w:r w:rsidR="004313D6">
        <w:rPr>
          <w:sz w:val="24"/>
          <w:szCs w:val="24"/>
        </w:rPr>
        <w:t>ù</w:t>
      </w:r>
      <w:r w:rsidRPr="00AC7338">
        <w:rPr>
          <w:sz w:val="24"/>
          <w:szCs w:val="24"/>
        </w:rPr>
        <w:t xml:space="preserve"> la main</w:t>
      </w:r>
      <w:r w:rsidR="004313D6">
        <w:rPr>
          <w:sz w:val="24"/>
          <w:szCs w:val="24"/>
        </w:rPr>
        <w:t>-</w:t>
      </w:r>
      <w:r w:rsidRPr="00AC7338">
        <w:rPr>
          <w:sz w:val="24"/>
          <w:szCs w:val="24"/>
        </w:rPr>
        <w:t>d’œuvre spécialisée se fait de plus en plus rare.</w:t>
      </w:r>
    </w:p>
    <w:p w14:paraId="2E25D7CE" w14:textId="77777777" w:rsidR="00EE7E3C" w:rsidRPr="00AC7338" w:rsidRDefault="00EE7E3C" w:rsidP="00A340BD">
      <w:pPr>
        <w:pStyle w:val="Corpsdetexte"/>
        <w:spacing w:before="5"/>
        <w:rPr>
          <w:sz w:val="24"/>
          <w:szCs w:val="24"/>
        </w:rPr>
      </w:pPr>
    </w:p>
    <w:p w14:paraId="7CD4C7E8" w14:textId="77777777" w:rsidR="00EE7E3C" w:rsidRPr="00AC7338" w:rsidRDefault="00EE7E3C" w:rsidP="00A340BD">
      <w:pPr>
        <w:pStyle w:val="Corpsdetexte"/>
        <w:spacing w:line="276" w:lineRule="auto"/>
        <w:jc w:val="both"/>
        <w:rPr>
          <w:sz w:val="24"/>
          <w:szCs w:val="24"/>
        </w:rPr>
      </w:pPr>
      <w:r w:rsidRPr="00AC7338">
        <w:rPr>
          <w:sz w:val="24"/>
          <w:szCs w:val="24"/>
        </w:rPr>
        <w:t>Bien</w:t>
      </w:r>
      <w:r w:rsidRPr="00AC7338">
        <w:rPr>
          <w:spacing w:val="-11"/>
          <w:sz w:val="24"/>
          <w:szCs w:val="24"/>
        </w:rPr>
        <w:t xml:space="preserve"> </w:t>
      </w:r>
      <w:r w:rsidRPr="00AC7338">
        <w:rPr>
          <w:sz w:val="24"/>
          <w:szCs w:val="24"/>
        </w:rPr>
        <w:t>que</w:t>
      </w:r>
      <w:r w:rsidRPr="00AC7338">
        <w:rPr>
          <w:spacing w:val="-10"/>
          <w:sz w:val="24"/>
          <w:szCs w:val="24"/>
        </w:rPr>
        <w:t xml:space="preserve"> </w:t>
      </w:r>
      <w:r w:rsidRPr="00AC7338">
        <w:rPr>
          <w:sz w:val="24"/>
          <w:szCs w:val="24"/>
        </w:rPr>
        <w:t>le</w:t>
      </w:r>
      <w:r w:rsidRPr="00AC7338">
        <w:rPr>
          <w:spacing w:val="-12"/>
          <w:sz w:val="24"/>
          <w:szCs w:val="24"/>
        </w:rPr>
        <w:t xml:space="preserve"> </w:t>
      </w:r>
      <w:r w:rsidRPr="00AC7338">
        <w:rPr>
          <w:sz w:val="24"/>
          <w:szCs w:val="24"/>
        </w:rPr>
        <w:t>secteur</w:t>
      </w:r>
      <w:r w:rsidRPr="00AC7338">
        <w:rPr>
          <w:spacing w:val="-8"/>
          <w:sz w:val="24"/>
          <w:szCs w:val="24"/>
        </w:rPr>
        <w:t xml:space="preserve"> </w:t>
      </w:r>
      <w:r w:rsidRPr="00AC7338">
        <w:rPr>
          <w:sz w:val="24"/>
          <w:szCs w:val="24"/>
        </w:rPr>
        <w:t>dans</w:t>
      </w:r>
      <w:r w:rsidRPr="00AC7338">
        <w:rPr>
          <w:spacing w:val="-15"/>
          <w:sz w:val="24"/>
          <w:szCs w:val="24"/>
        </w:rPr>
        <w:t xml:space="preserve"> </w:t>
      </w:r>
      <w:r w:rsidRPr="00AC7338">
        <w:rPr>
          <w:sz w:val="24"/>
          <w:szCs w:val="24"/>
        </w:rPr>
        <w:t>lequel</w:t>
      </w:r>
      <w:r w:rsidRPr="00AC7338">
        <w:rPr>
          <w:spacing w:val="-11"/>
          <w:sz w:val="24"/>
          <w:szCs w:val="24"/>
        </w:rPr>
        <w:t xml:space="preserve"> </w:t>
      </w:r>
      <w:r w:rsidRPr="00AC7338">
        <w:rPr>
          <w:sz w:val="24"/>
          <w:szCs w:val="24"/>
        </w:rPr>
        <w:t>évolue</w:t>
      </w:r>
      <w:r w:rsidRPr="00AC7338">
        <w:rPr>
          <w:spacing w:val="-15"/>
          <w:sz w:val="24"/>
          <w:szCs w:val="24"/>
        </w:rPr>
        <w:t xml:space="preserve"> </w:t>
      </w:r>
      <w:r w:rsidRPr="00AC7338">
        <w:rPr>
          <w:spacing w:val="3"/>
          <w:sz w:val="24"/>
          <w:szCs w:val="24"/>
        </w:rPr>
        <w:t>FRN</w:t>
      </w:r>
      <w:r w:rsidRPr="00AC7338">
        <w:rPr>
          <w:spacing w:val="-12"/>
          <w:sz w:val="24"/>
          <w:szCs w:val="24"/>
        </w:rPr>
        <w:t xml:space="preserve"> </w:t>
      </w:r>
      <w:r w:rsidRPr="00AC7338">
        <w:rPr>
          <w:sz w:val="24"/>
          <w:szCs w:val="24"/>
        </w:rPr>
        <w:t>comprenne</w:t>
      </w:r>
      <w:r w:rsidRPr="00AC7338">
        <w:rPr>
          <w:spacing w:val="-10"/>
          <w:sz w:val="24"/>
          <w:szCs w:val="24"/>
        </w:rPr>
        <w:t xml:space="preserve"> </w:t>
      </w:r>
      <w:r w:rsidRPr="00AC7338">
        <w:rPr>
          <w:sz w:val="24"/>
          <w:szCs w:val="24"/>
        </w:rPr>
        <w:t>plusieurs</w:t>
      </w:r>
      <w:r w:rsidRPr="00AC7338">
        <w:rPr>
          <w:spacing w:val="-12"/>
          <w:sz w:val="24"/>
          <w:szCs w:val="24"/>
        </w:rPr>
        <w:t xml:space="preserve"> </w:t>
      </w:r>
      <w:r w:rsidRPr="00AC7338">
        <w:rPr>
          <w:sz w:val="24"/>
          <w:szCs w:val="24"/>
        </w:rPr>
        <w:t>grandes</w:t>
      </w:r>
      <w:r w:rsidRPr="00AC7338">
        <w:rPr>
          <w:spacing w:val="-10"/>
          <w:sz w:val="24"/>
          <w:szCs w:val="24"/>
        </w:rPr>
        <w:t xml:space="preserve"> </w:t>
      </w:r>
      <w:r w:rsidRPr="00AC7338">
        <w:rPr>
          <w:sz w:val="24"/>
          <w:szCs w:val="24"/>
        </w:rPr>
        <w:t>entreprises,</w:t>
      </w:r>
      <w:r w:rsidRPr="00AC7338">
        <w:rPr>
          <w:spacing w:val="-9"/>
          <w:sz w:val="24"/>
          <w:szCs w:val="24"/>
        </w:rPr>
        <w:t xml:space="preserve"> </w:t>
      </w:r>
      <w:r w:rsidRPr="00AC7338">
        <w:rPr>
          <w:sz w:val="24"/>
          <w:szCs w:val="24"/>
        </w:rPr>
        <w:t>on</w:t>
      </w:r>
      <w:r w:rsidRPr="00AC7338">
        <w:rPr>
          <w:spacing w:val="-13"/>
          <w:sz w:val="24"/>
          <w:szCs w:val="24"/>
        </w:rPr>
        <w:t xml:space="preserve"> </w:t>
      </w:r>
      <w:r w:rsidRPr="00AC7338">
        <w:rPr>
          <w:sz w:val="24"/>
          <w:szCs w:val="24"/>
        </w:rPr>
        <w:t>y</w:t>
      </w:r>
      <w:r w:rsidRPr="00AC7338">
        <w:rPr>
          <w:spacing w:val="-12"/>
          <w:sz w:val="24"/>
          <w:szCs w:val="24"/>
        </w:rPr>
        <w:t xml:space="preserve"> </w:t>
      </w:r>
      <w:r w:rsidRPr="00AC7338">
        <w:rPr>
          <w:sz w:val="24"/>
          <w:szCs w:val="24"/>
        </w:rPr>
        <w:t>trouve aussi beaucoup de PME comme FRN. Tous les acteurs du secteur ont recours à des processus de production</w:t>
      </w:r>
      <w:r w:rsidRPr="00AC7338">
        <w:rPr>
          <w:spacing w:val="-1"/>
          <w:sz w:val="24"/>
          <w:szCs w:val="24"/>
        </w:rPr>
        <w:t xml:space="preserve"> </w:t>
      </w:r>
      <w:r w:rsidRPr="00AC7338">
        <w:rPr>
          <w:sz w:val="24"/>
          <w:szCs w:val="24"/>
        </w:rPr>
        <w:t>semblables.</w:t>
      </w:r>
    </w:p>
    <w:p w14:paraId="0A0619D4" w14:textId="77777777" w:rsidR="00EE7E3C" w:rsidRPr="00AC7338" w:rsidRDefault="00EE7E3C" w:rsidP="00A340BD">
      <w:pPr>
        <w:pStyle w:val="Corpsdetexte"/>
        <w:spacing w:before="1"/>
        <w:rPr>
          <w:sz w:val="24"/>
          <w:szCs w:val="24"/>
        </w:rPr>
      </w:pPr>
    </w:p>
    <w:p w14:paraId="271987F3" w14:textId="77777777" w:rsidR="00EE7E3C" w:rsidRPr="00AC7338" w:rsidRDefault="00EE7E3C" w:rsidP="00A340BD">
      <w:pPr>
        <w:pStyle w:val="Corpsdetexte"/>
        <w:jc w:val="both"/>
        <w:rPr>
          <w:sz w:val="24"/>
          <w:szCs w:val="24"/>
        </w:rPr>
      </w:pPr>
      <w:r w:rsidRPr="00AC7338">
        <w:rPr>
          <w:sz w:val="24"/>
          <w:szCs w:val="24"/>
        </w:rPr>
        <w:t>Voici la moyenne annuelle des indicateurs de performance du secteur dans lequel évolue FRN :</w:t>
      </w:r>
    </w:p>
    <w:p w14:paraId="19813605" w14:textId="77777777" w:rsidR="00EE7E3C" w:rsidRPr="00AC7338" w:rsidRDefault="00EE7E3C" w:rsidP="00A340BD">
      <w:pPr>
        <w:pStyle w:val="Corpsdetexte"/>
        <w:spacing w:before="11"/>
        <w:rPr>
          <w:sz w:val="24"/>
          <w:szCs w:val="24"/>
        </w:rPr>
      </w:pPr>
    </w:p>
    <w:tbl>
      <w:tblPr>
        <w:tblStyle w:val="TableNormal"/>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21"/>
        <w:gridCol w:w="1923"/>
      </w:tblGrid>
      <w:tr w:rsidR="00EE7E3C" w:rsidRPr="00AC7338" w14:paraId="28604343" w14:textId="77777777" w:rsidTr="00AC7338">
        <w:trPr>
          <w:trHeight w:val="422"/>
        </w:trPr>
        <w:tc>
          <w:tcPr>
            <w:tcW w:w="5121" w:type="dxa"/>
          </w:tcPr>
          <w:p w14:paraId="0D020EE6" w14:textId="77777777" w:rsidR="00EE7E3C" w:rsidRPr="00AC7338" w:rsidRDefault="00EE7E3C" w:rsidP="00B65CA7">
            <w:pPr>
              <w:pStyle w:val="TableParagraph"/>
              <w:spacing w:before="86"/>
              <w:ind w:left="107"/>
              <w:rPr>
                <w:sz w:val="24"/>
                <w:szCs w:val="24"/>
              </w:rPr>
            </w:pPr>
            <w:r w:rsidRPr="00AC7338">
              <w:rPr>
                <w:sz w:val="24"/>
                <w:szCs w:val="24"/>
              </w:rPr>
              <w:t>Ratio du fonds de roulement</w:t>
            </w:r>
          </w:p>
        </w:tc>
        <w:tc>
          <w:tcPr>
            <w:tcW w:w="1923" w:type="dxa"/>
          </w:tcPr>
          <w:p w14:paraId="2302400F" w14:textId="77777777" w:rsidR="00EE7E3C" w:rsidRPr="00AC7338" w:rsidRDefault="00EE7E3C" w:rsidP="00B65CA7">
            <w:pPr>
              <w:pStyle w:val="TableParagraph"/>
              <w:spacing w:before="86"/>
              <w:ind w:left="435" w:right="565"/>
              <w:jc w:val="center"/>
              <w:rPr>
                <w:sz w:val="24"/>
                <w:szCs w:val="24"/>
              </w:rPr>
            </w:pPr>
            <w:r w:rsidRPr="00AC7338">
              <w:rPr>
                <w:sz w:val="24"/>
                <w:szCs w:val="24"/>
              </w:rPr>
              <w:t>1,5</w:t>
            </w:r>
          </w:p>
        </w:tc>
      </w:tr>
      <w:tr w:rsidR="00EE7E3C" w:rsidRPr="00AC7338" w14:paraId="2C2AAE6F" w14:textId="77777777" w:rsidTr="00AC7338">
        <w:trPr>
          <w:trHeight w:val="423"/>
        </w:trPr>
        <w:tc>
          <w:tcPr>
            <w:tcW w:w="5121" w:type="dxa"/>
          </w:tcPr>
          <w:p w14:paraId="10012394" w14:textId="77777777" w:rsidR="00EE7E3C" w:rsidRPr="00AC7338" w:rsidRDefault="00EE7E3C" w:rsidP="00B65CA7">
            <w:pPr>
              <w:pStyle w:val="TableParagraph"/>
              <w:spacing w:before="86"/>
              <w:ind w:left="107"/>
              <w:rPr>
                <w:sz w:val="24"/>
                <w:szCs w:val="24"/>
              </w:rPr>
            </w:pPr>
            <w:r w:rsidRPr="00AC7338">
              <w:rPr>
                <w:sz w:val="24"/>
                <w:szCs w:val="24"/>
              </w:rPr>
              <w:t>Ratio dettes/capitaux propres</w:t>
            </w:r>
          </w:p>
        </w:tc>
        <w:tc>
          <w:tcPr>
            <w:tcW w:w="1923" w:type="dxa"/>
          </w:tcPr>
          <w:p w14:paraId="16BEAE20" w14:textId="77777777" w:rsidR="00EE7E3C" w:rsidRPr="00AC7338" w:rsidRDefault="00EE7E3C" w:rsidP="00B65CA7">
            <w:pPr>
              <w:pStyle w:val="TableParagraph"/>
              <w:spacing w:before="86"/>
              <w:ind w:left="435" w:right="565"/>
              <w:jc w:val="center"/>
              <w:rPr>
                <w:sz w:val="24"/>
                <w:szCs w:val="24"/>
              </w:rPr>
            </w:pPr>
            <w:r w:rsidRPr="00AC7338">
              <w:rPr>
                <w:sz w:val="24"/>
                <w:szCs w:val="24"/>
              </w:rPr>
              <w:t>0,9</w:t>
            </w:r>
          </w:p>
        </w:tc>
      </w:tr>
      <w:tr w:rsidR="00EE7E3C" w:rsidRPr="00AC7338" w14:paraId="6765330F" w14:textId="77777777" w:rsidTr="00AC7338">
        <w:trPr>
          <w:trHeight w:val="422"/>
        </w:trPr>
        <w:tc>
          <w:tcPr>
            <w:tcW w:w="5121" w:type="dxa"/>
          </w:tcPr>
          <w:p w14:paraId="7C72A3A0" w14:textId="77777777" w:rsidR="00EE7E3C" w:rsidRPr="00AC7338" w:rsidRDefault="00EE7E3C" w:rsidP="00B65CA7">
            <w:pPr>
              <w:pStyle w:val="TableParagraph"/>
              <w:spacing w:before="88"/>
              <w:ind w:left="107"/>
              <w:rPr>
                <w:sz w:val="24"/>
                <w:szCs w:val="24"/>
              </w:rPr>
            </w:pPr>
            <w:r w:rsidRPr="00AC7338">
              <w:rPr>
                <w:sz w:val="24"/>
                <w:szCs w:val="24"/>
              </w:rPr>
              <w:t>Taux de rotation des stocks</w:t>
            </w:r>
          </w:p>
        </w:tc>
        <w:tc>
          <w:tcPr>
            <w:tcW w:w="1923" w:type="dxa"/>
          </w:tcPr>
          <w:p w14:paraId="54FC2005" w14:textId="77777777" w:rsidR="00EE7E3C" w:rsidRPr="00AC7338" w:rsidRDefault="00EE7E3C" w:rsidP="00B65CA7">
            <w:pPr>
              <w:pStyle w:val="TableParagraph"/>
              <w:spacing w:before="88"/>
              <w:ind w:left="435" w:right="567"/>
              <w:jc w:val="center"/>
              <w:rPr>
                <w:sz w:val="24"/>
                <w:szCs w:val="24"/>
              </w:rPr>
            </w:pPr>
            <w:r w:rsidRPr="00AC7338">
              <w:rPr>
                <w:sz w:val="24"/>
                <w:szCs w:val="24"/>
              </w:rPr>
              <w:t>17 fois</w:t>
            </w:r>
          </w:p>
        </w:tc>
      </w:tr>
      <w:tr w:rsidR="00EE7E3C" w:rsidRPr="00AC7338" w14:paraId="336F0A0A" w14:textId="77777777" w:rsidTr="00AC7338">
        <w:trPr>
          <w:trHeight w:val="424"/>
        </w:trPr>
        <w:tc>
          <w:tcPr>
            <w:tcW w:w="5121" w:type="dxa"/>
          </w:tcPr>
          <w:p w14:paraId="3064BF16" w14:textId="77777777" w:rsidR="00EE7E3C" w:rsidRPr="00AC7338" w:rsidRDefault="00EE7E3C" w:rsidP="00B65CA7">
            <w:pPr>
              <w:pStyle w:val="TableParagraph"/>
              <w:spacing w:before="88"/>
              <w:ind w:left="107"/>
              <w:rPr>
                <w:sz w:val="24"/>
                <w:szCs w:val="24"/>
              </w:rPr>
            </w:pPr>
            <w:r w:rsidRPr="00AC7338">
              <w:rPr>
                <w:sz w:val="24"/>
                <w:szCs w:val="24"/>
              </w:rPr>
              <w:t>Marge bénéficiaire nette</w:t>
            </w:r>
          </w:p>
        </w:tc>
        <w:tc>
          <w:tcPr>
            <w:tcW w:w="1923" w:type="dxa"/>
          </w:tcPr>
          <w:p w14:paraId="24037367" w14:textId="77777777" w:rsidR="00EE7E3C" w:rsidRPr="00AC7338" w:rsidRDefault="00EE7E3C" w:rsidP="00B65CA7">
            <w:pPr>
              <w:pStyle w:val="TableParagraph"/>
              <w:spacing w:before="88"/>
              <w:ind w:left="434" w:right="567"/>
              <w:jc w:val="center"/>
              <w:rPr>
                <w:sz w:val="24"/>
                <w:szCs w:val="24"/>
              </w:rPr>
            </w:pPr>
            <w:r w:rsidRPr="00AC7338">
              <w:rPr>
                <w:sz w:val="24"/>
                <w:szCs w:val="24"/>
              </w:rPr>
              <w:t>4 %</w:t>
            </w:r>
          </w:p>
        </w:tc>
      </w:tr>
      <w:tr w:rsidR="00EE7E3C" w:rsidRPr="00AC7338" w14:paraId="08B41C10" w14:textId="77777777" w:rsidTr="00AC7338">
        <w:trPr>
          <w:trHeight w:val="422"/>
        </w:trPr>
        <w:tc>
          <w:tcPr>
            <w:tcW w:w="5121" w:type="dxa"/>
          </w:tcPr>
          <w:p w14:paraId="45E0F062" w14:textId="77777777" w:rsidR="00EE7E3C" w:rsidRPr="00AC7338" w:rsidRDefault="00EE7E3C" w:rsidP="00B65CA7">
            <w:pPr>
              <w:pStyle w:val="TableParagraph"/>
              <w:spacing w:before="86"/>
              <w:ind w:left="107"/>
              <w:rPr>
                <w:sz w:val="24"/>
                <w:szCs w:val="24"/>
              </w:rPr>
            </w:pPr>
            <w:r w:rsidRPr="00AC7338">
              <w:rPr>
                <w:sz w:val="24"/>
                <w:szCs w:val="24"/>
              </w:rPr>
              <w:t>Rendement des capitaux propres</w:t>
            </w:r>
          </w:p>
        </w:tc>
        <w:tc>
          <w:tcPr>
            <w:tcW w:w="1923" w:type="dxa"/>
          </w:tcPr>
          <w:p w14:paraId="6172B5C4" w14:textId="77777777" w:rsidR="00EE7E3C" w:rsidRPr="00AC7338" w:rsidRDefault="00EE7E3C" w:rsidP="00B65CA7">
            <w:pPr>
              <w:pStyle w:val="TableParagraph"/>
              <w:spacing w:before="86"/>
              <w:ind w:left="435" w:right="565"/>
              <w:jc w:val="center"/>
              <w:rPr>
                <w:sz w:val="24"/>
                <w:szCs w:val="24"/>
              </w:rPr>
            </w:pPr>
            <w:r w:rsidRPr="00AC7338">
              <w:rPr>
                <w:sz w:val="24"/>
                <w:szCs w:val="24"/>
              </w:rPr>
              <w:t>10 %</w:t>
            </w:r>
          </w:p>
        </w:tc>
      </w:tr>
    </w:tbl>
    <w:p w14:paraId="7F156E15" w14:textId="36410C09" w:rsidR="00C253E7" w:rsidRDefault="00C253E7" w:rsidP="00EE7E3C">
      <w:pPr>
        <w:pStyle w:val="Titre1"/>
        <w:spacing w:line="276" w:lineRule="auto"/>
        <w:ind w:left="0" w:right="-1"/>
        <w:jc w:val="center"/>
        <w:rPr>
          <w:b/>
          <w:bCs/>
          <w:sz w:val="24"/>
          <w:szCs w:val="24"/>
        </w:rPr>
      </w:pPr>
    </w:p>
    <w:p w14:paraId="78777841" w14:textId="77777777" w:rsidR="00C253E7" w:rsidRDefault="00C253E7">
      <w:pPr>
        <w:rPr>
          <w:b/>
          <w:bCs/>
          <w:sz w:val="24"/>
          <w:szCs w:val="24"/>
        </w:rPr>
      </w:pPr>
      <w:r>
        <w:rPr>
          <w:b/>
          <w:bCs/>
          <w:sz w:val="24"/>
          <w:szCs w:val="24"/>
        </w:rPr>
        <w:br w:type="page"/>
      </w:r>
    </w:p>
    <w:p w14:paraId="59407819" w14:textId="77777777" w:rsidR="008F0C32" w:rsidRPr="008F0C32" w:rsidRDefault="008F0C32" w:rsidP="008F0C32">
      <w:pPr>
        <w:pStyle w:val="Titre1"/>
        <w:spacing w:line="276" w:lineRule="auto"/>
        <w:ind w:left="0"/>
        <w:jc w:val="center"/>
        <w:rPr>
          <w:b/>
          <w:bCs/>
          <w:sz w:val="24"/>
          <w:szCs w:val="24"/>
        </w:rPr>
      </w:pPr>
    </w:p>
    <w:p w14:paraId="60644AEB" w14:textId="029640CC" w:rsidR="00EE7E3C" w:rsidRPr="008F0C32" w:rsidRDefault="00EE7E3C" w:rsidP="008F0C32">
      <w:pPr>
        <w:pStyle w:val="Titre1"/>
        <w:spacing w:line="276" w:lineRule="auto"/>
        <w:ind w:left="0"/>
        <w:jc w:val="center"/>
        <w:rPr>
          <w:b/>
          <w:bCs/>
          <w:sz w:val="28"/>
          <w:szCs w:val="28"/>
        </w:rPr>
      </w:pPr>
      <w:r w:rsidRPr="008F0C32">
        <w:rPr>
          <w:b/>
          <w:bCs/>
          <w:sz w:val="28"/>
          <w:szCs w:val="28"/>
        </w:rPr>
        <w:t xml:space="preserve">ANNEXE II </w:t>
      </w:r>
    </w:p>
    <w:p w14:paraId="60D2C8DF" w14:textId="079B0039" w:rsidR="00EE7E3C" w:rsidRPr="008F0C32" w:rsidRDefault="00EE7E3C" w:rsidP="008F0C32">
      <w:pPr>
        <w:pStyle w:val="Titre1"/>
        <w:spacing w:line="276" w:lineRule="auto"/>
        <w:ind w:left="0"/>
        <w:jc w:val="center"/>
        <w:rPr>
          <w:b/>
          <w:bCs/>
          <w:sz w:val="28"/>
          <w:szCs w:val="28"/>
        </w:rPr>
      </w:pPr>
      <w:r w:rsidRPr="008F0C32">
        <w:rPr>
          <w:b/>
          <w:bCs/>
          <w:sz w:val="28"/>
          <w:szCs w:val="28"/>
        </w:rPr>
        <w:t>RENSEIGNEMENTS GÉNÉRAUX SUR FRN</w:t>
      </w:r>
    </w:p>
    <w:p w14:paraId="1170F1E0" w14:textId="77777777" w:rsidR="00EE7E3C" w:rsidRPr="00AC7338" w:rsidRDefault="00EE7E3C" w:rsidP="008F0C32">
      <w:pPr>
        <w:pStyle w:val="Corpsdetexte"/>
        <w:spacing w:before="6"/>
        <w:rPr>
          <w:b/>
          <w:sz w:val="24"/>
          <w:szCs w:val="24"/>
        </w:rPr>
      </w:pPr>
    </w:p>
    <w:p w14:paraId="34FBDBAB" w14:textId="77777777" w:rsidR="00EE7E3C" w:rsidRPr="00AC7338" w:rsidRDefault="00EE7E3C" w:rsidP="00A340BD">
      <w:pPr>
        <w:pStyle w:val="Corpsdetexte"/>
        <w:spacing w:before="1"/>
        <w:jc w:val="both"/>
        <w:rPr>
          <w:sz w:val="24"/>
          <w:szCs w:val="24"/>
        </w:rPr>
      </w:pPr>
      <w:r w:rsidRPr="00AC7338">
        <w:rPr>
          <w:sz w:val="24"/>
          <w:szCs w:val="24"/>
        </w:rPr>
        <w:t xml:space="preserve">Omar est président de FRN; </w:t>
      </w:r>
      <w:proofErr w:type="spellStart"/>
      <w:r w:rsidRPr="00AC7338">
        <w:rPr>
          <w:sz w:val="24"/>
          <w:szCs w:val="24"/>
        </w:rPr>
        <w:t>Adib</w:t>
      </w:r>
      <w:proofErr w:type="spellEnd"/>
      <w:r w:rsidRPr="00AC7338">
        <w:rPr>
          <w:sz w:val="24"/>
          <w:szCs w:val="24"/>
        </w:rPr>
        <w:t xml:space="preserve"> et Inès relèvent directement de lui.</w:t>
      </w:r>
    </w:p>
    <w:p w14:paraId="3D26F8ED" w14:textId="77777777" w:rsidR="00EE7E3C" w:rsidRPr="00AC7338" w:rsidRDefault="00EE7E3C" w:rsidP="00A340BD">
      <w:pPr>
        <w:pStyle w:val="Corpsdetexte"/>
        <w:spacing w:before="5"/>
        <w:rPr>
          <w:sz w:val="24"/>
          <w:szCs w:val="24"/>
        </w:rPr>
      </w:pPr>
    </w:p>
    <w:p w14:paraId="1B2872B8" w14:textId="77777777" w:rsidR="00EE7E3C" w:rsidRPr="00AC7338" w:rsidRDefault="00EE7E3C" w:rsidP="00A340BD">
      <w:pPr>
        <w:pStyle w:val="Corpsdetexte"/>
        <w:spacing w:line="276" w:lineRule="auto"/>
        <w:jc w:val="both"/>
        <w:rPr>
          <w:sz w:val="24"/>
          <w:szCs w:val="24"/>
        </w:rPr>
      </w:pPr>
      <w:proofErr w:type="spellStart"/>
      <w:r w:rsidRPr="00AC7338">
        <w:rPr>
          <w:sz w:val="24"/>
          <w:szCs w:val="24"/>
        </w:rPr>
        <w:t>Adib</w:t>
      </w:r>
      <w:proofErr w:type="spellEnd"/>
      <w:r w:rsidRPr="00AC7338">
        <w:rPr>
          <w:sz w:val="24"/>
          <w:szCs w:val="24"/>
        </w:rPr>
        <w:t xml:space="preserve"> dirige la division Fabrication, qui est gérée comme un centre de coûts. La fabrication exige la coupe sur mesure de divers types de bois selon des spécifications précises. Les pièces de bois sont ensuite collées et clouées ensemble avant qu’on y appose le vitrage. L’approvisionnement en produits du bois, principal matériau utilisé par cette division, est de plus en plus difficile en raison de la demande provenant du secteur de la construction. </w:t>
      </w:r>
      <w:proofErr w:type="spellStart"/>
      <w:r w:rsidRPr="00AC7338">
        <w:rPr>
          <w:sz w:val="24"/>
          <w:szCs w:val="24"/>
        </w:rPr>
        <w:t>Adib</w:t>
      </w:r>
      <w:proofErr w:type="spellEnd"/>
      <w:r w:rsidRPr="00AC7338">
        <w:rPr>
          <w:sz w:val="24"/>
          <w:szCs w:val="24"/>
        </w:rPr>
        <w:t xml:space="preserve"> a été bien content, au début de 2022, de trouver un nouveau fournisseur qui offrait le bois à bien meilleur prix. Comme la qualité du bois est moins bonne, la quantité mise au rebut a augmenté, mais cet inconvénient a été plus que compensé par les économies découlant du prix plus avantageux. De plus, les</w:t>
      </w:r>
      <w:r w:rsidRPr="00AC7338">
        <w:rPr>
          <w:spacing w:val="-39"/>
          <w:sz w:val="24"/>
          <w:szCs w:val="24"/>
        </w:rPr>
        <w:t xml:space="preserve"> </w:t>
      </w:r>
      <w:r w:rsidRPr="00AC7338">
        <w:rPr>
          <w:sz w:val="24"/>
          <w:szCs w:val="24"/>
        </w:rPr>
        <w:t>coûts de main-d’œuvre engagés pour les scieurs ont augmenté ces dernières années, en raison</w:t>
      </w:r>
      <w:r w:rsidRPr="00AC7338">
        <w:rPr>
          <w:spacing w:val="-29"/>
          <w:sz w:val="24"/>
          <w:szCs w:val="24"/>
        </w:rPr>
        <w:t xml:space="preserve"> </w:t>
      </w:r>
      <w:r w:rsidRPr="00AC7338">
        <w:rPr>
          <w:sz w:val="24"/>
          <w:szCs w:val="24"/>
        </w:rPr>
        <w:t>d’une pénurie</w:t>
      </w:r>
      <w:r w:rsidRPr="00AC7338">
        <w:rPr>
          <w:spacing w:val="-5"/>
          <w:sz w:val="24"/>
          <w:szCs w:val="24"/>
        </w:rPr>
        <w:t xml:space="preserve"> </w:t>
      </w:r>
      <w:r w:rsidRPr="00AC7338">
        <w:rPr>
          <w:sz w:val="24"/>
          <w:szCs w:val="24"/>
        </w:rPr>
        <w:t>d’ouvriers</w:t>
      </w:r>
      <w:r w:rsidRPr="00AC7338">
        <w:rPr>
          <w:spacing w:val="-6"/>
          <w:sz w:val="24"/>
          <w:szCs w:val="24"/>
        </w:rPr>
        <w:t xml:space="preserve"> </w:t>
      </w:r>
      <w:r w:rsidRPr="00AC7338">
        <w:rPr>
          <w:sz w:val="24"/>
          <w:szCs w:val="24"/>
        </w:rPr>
        <w:t>qualifiés.</w:t>
      </w:r>
      <w:r w:rsidRPr="00AC7338">
        <w:rPr>
          <w:spacing w:val="-5"/>
          <w:sz w:val="24"/>
          <w:szCs w:val="24"/>
        </w:rPr>
        <w:t xml:space="preserve"> </w:t>
      </w:r>
      <w:r w:rsidRPr="00AC7338">
        <w:rPr>
          <w:sz w:val="24"/>
          <w:szCs w:val="24"/>
        </w:rPr>
        <w:t>Dans</w:t>
      </w:r>
      <w:r w:rsidRPr="00AC7338">
        <w:rPr>
          <w:spacing w:val="-4"/>
          <w:sz w:val="24"/>
          <w:szCs w:val="24"/>
        </w:rPr>
        <w:t xml:space="preserve"> </w:t>
      </w:r>
      <w:r w:rsidRPr="00AC7338">
        <w:rPr>
          <w:sz w:val="24"/>
          <w:szCs w:val="24"/>
        </w:rPr>
        <w:t>le</w:t>
      </w:r>
      <w:r w:rsidRPr="00AC7338">
        <w:rPr>
          <w:spacing w:val="-6"/>
          <w:sz w:val="24"/>
          <w:szCs w:val="24"/>
        </w:rPr>
        <w:t xml:space="preserve"> </w:t>
      </w:r>
      <w:r w:rsidRPr="00AC7338">
        <w:rPr>
          <w:sz w:val="24"/>
          <w:szCs w:val="24"/>
        </w:rPr>
        <w:t>but</w:t>
      </w:r>
      <w:r w:rsidRPr="00AC7338">
        <w:rPr>
          <w:spacing w:val="-5"/>
          <w:sz w:val="24"/>
          <w:szCs w:val="24"/>
        </w:rPr>
        <w:t xml:space="preserve"> </w:t>
      </w:r>
      <w:r w:rsidRPr="00AC7338">
        <w:rPr>
          <w:sz w:val="24"/>
          <w:szCs w:val="24"/>
        </w:rPr>
        <w:t>de</w:t>
      </w:r>
      <w:r w:rsidRPr="00AC7338">
        <w:rPr>
          <w:spacing w:val="-7"/>
          <w:sz w:val="24"/>
          <w:szCs w:val="24"/>
        </w:rPr>
        <w:t xml:space="preserve"> </w:t>
      </w:r>
      <w:r w:rsidRPr="00AC7338">
        <w:rPr>
          <w:sz w:val="24"/>
          <w:szCs w:val="24"/>
        </w:rPr>
        <w:t>comprimer</w:t>
      </w:r>
      <w:r w:rsidRPr="00AC7338">
        <w:rPr>
          <w:spacing w:val="-7"/>
          <w:sz w:val="24"/>
          <w:szCs w:val="24"/>
        </w:rPr>
        <w:t xml:space="preserve"> </w:t>
      </w:r>
      <w:r w:rsidRPr="00AC7338">
        <w:rPr>
          <w:sz w:val="24"/>
          <w:szCs w:val="24"/>
        </w:rPr>
        <w:t>les</w:t>
      </w:r>
      <w:r w:rsidRPr="00AC7338">
        <w:rPr>
          <w:spacing w:val="-4"/>
          <w:sz w:val="24"/>
          <w:szCs w:val="24"/>
        </w:rPr>
        <w:t xml:space="preserve"> </w:t>
      </w:r>
      <w:r w:rsidRPr="00AC7338">
        <w:rPr>
          <w:sz w:val="24"/>
          <w:szCs w:val="24"/>
        </w:rPr>
        <w:t>coûts,</w:t>
      </w:r>
      <w:r w:rsidRPr="00AC7338">
        <w:rPr>
          <w:spacing w:val="-3"/>
          <w:sz w:val="24"/>
          <w:szCs w:val="24"/>
        </w:rPr>
        <w:t xml:space="preserve"> </w:t>
      </w:r>
      <w:proofErr w:type="spellStart"/>
      <w:r w:rsidRPr="00AC7338">
        <w:rPr>
          <w:sz w:val="24"/>
          <w:szCs w:val="24"/>
        </w:rPr>
        <w:t>Adib</w:t>
      </w:r>
      <w:proofErr w:type="spellEnd"/>
      <w:r w:rsidRPr="00AC7338">
        <w:rPr>
          <w:spacing w:val="-5"/>
          <w:sz w:val="24"/>
          <w:szCs w:val="24"/>
        </w:rPr>
        <w:t xml:space="preserve"> </w:t>
      </w:r>
      <w:r w:rsidRPr="00AC7338">
        <w:rPr>
          <w:sz w:val="24"/>
          <w:szCs w:val="24"/>
        </w:rPr>
        <w:t>a</w:t>
      </w:r>
      <w:r w:rsidRPr="00AC7338">
        <w:rPr>
          <w:spacing w:val="-9"/>
          <w:sz w:val="24"/>
          <w:szCs w:val="24"/>
        </w:rPr>
        <w:t xml:space="preserve"> </w:t>
      </w:r>
      <w:r w:rsidRPr="00AC7338">
        <w:rPr>
          <w:sz w:val="24"/>
          <w:szCs w:val="24"/>
        </w:rPr>
        <w:t>récemment</w:t>
      </w:r>
      <w:r w:rsidRPr="00AC7338">
        <w:rPr>
          <w:spacing w:val="-5"/>
          <w:sz w:val="24"/>
          <w:szCs w:val="24"/>
        </w:rPr>
        <w:t xml:space="preserve"> </w:t>
      </w:r>
      <w:r w:rsidRPr="00AC7338">
        <w:rPr>
          <w:sz w:val="24"/>
          <w:szCs w:val="24"/>
        </w:rPr>
        <w:t>embauché</w:t>
      </w:r>
      <w:r w:rsidRPr="00AC7338">
        <w:rPr>
          <w:spacing w:val="-4"/>
          <w:sz w:val="24"/>
          <w:szCs w:val="24"/>
        </w:rPr>
        <w:t xml:space="preserve"> </w:t>
      </w:r>
      <w:r w:rsidRPr="00AC7338">
        <w:rPr>
          <w:sz w:val="24"/>
          <w:szCs w:val="24"/>
        </w:rPr>
        <w:t>des ouvriers non spécialisés qui ont besoin d’une formation plus</w:t>
      </w:r>
      <w:r w:rsidRPr="00AC7338">
        <w:rPr>
          <w:spacing w:val="-6"/>
          <w:sz w:val="24"/>
          <w:szCs w:val="24"/>
        </w:rPr>
        <w:t xml:space="preserve"> </w:t>
      </w:r>
      <w:r w:rsidRPr="00AC7338">
        <w:rPr>
          <w:sz w:val="24"/>
          <w:szCs w:val="24"/>
        </w:rPr>
        <w:t>poussée.</w:t>
      </w:r>
    </w:p>
    <w:p w14:paraId="79C5AF6B" w14:textId="77777777" w:rsidR="00EE7E3C" w:rsidRPr="00AC7338" w:rsidRDefault="00EE7E3C" w:rsidP="00A340BD">
      <w:pPr>
        <w:pStyle w:val="Corpsdetexte"/>
        <w:spacing w:before="5"/>
        <w:rPr>
          <w:sz w:val="24"/>
          <w:szCs w:val="24"/>
        </w:rPr>
      </w:pPr>
    </w:p>
    <w:p w14:paraId="2FE78D04" w14:textId="77777777" w:rsidR="00EE7E3C" w:rsidRPr="00AC7338" w:rsidRDefault="00EE7E3C" w:rsidP="00A340BD">
      <w:pPr>
        <w:pStyle w:val="Corpsdetexte"/>
        <w:spacing w:line="276" w:lineRule="auto"/>
        <w:jc w:val="both"/>
        <w:rPr>
          <w:sz w:val="24"/>
          <w:szCs w:val="24"/>
        </w:rPr>
      </w:pPr>
      <w:r w:rsidRPr="00AC7338">
        <w:rPr>
          <w:sz w:val="24"/>
          <w:szCs w:val="24"/>
        </w:rPr>
        <w:t>Inès dirige la division Installation, qui est gérée comme un centre de profit. Sa division est responsable du transport des fenêtres jusqu’aux chantiers et de leur installation. En 2022, l’installation des fenêtres a été plus difficile, car les cadres se fendaient. Par conséquent, les ouvriers ont dû utiliser une plus grande quantité de matières et font, souvent, faire des heures supplémentaires pour respecter les échéances convenues.</w:t>
      </w:r>
    </w:p>
    <w:p w14:paraId="611990B8" w14:textId="77777777" w:rsidR="00EE7E3C" w:rsidRPr="00AC7338" w:rsidRDefault="00EE7E3C" w:rsidP="00A340BD">
      <w:pPr>
        <w:pStyle w:val="Corpsdetexte"/>
        <w:spacing w:before="3"/>
        <w:rPr>
          <w:sz w:val="24"/>
          <w:szCs w:val="24"/>
        </w:rPr>
      </w:pPr>
    </w:p>
    <w:p w14:paraId="2CD1BA83" w14:textId="77777777" w:rsidR="00EE7E3C" w:rsidRPr="00AC7338" w:rsidRDefault="00EE7E3C" w:rsidP="00A340BD">
      <w:pPr>
        <w:pStyle w:val="Corpsdetexte"/>
        <w:spacing w:before="1" w:line="276" w:lineRule="auto"/>
        <w:jc w:val="both"/>
        <w:rPr>
          <w:sz w:val="24"/>
          <w:szCs w:val="24"/>
        </w:rPr>
      </w:pPr>
      <w:r w:rsidRPr="00AC7338">
        <w:rPr>
          <w:sz w:val="24"/>
          <w:szCs w:val="24"/>
        </w:rPr>
        <w:t>Actuellement,</w:t>
      </w:r>
      <w:r w:rsidRPr="00AC7338">
        <w:rPr>
          <w:spacing w:val="-3"/>
          <w:sz w:val="24"/>
          <w:szCs w:val="24"/>
        </w:rPr>
        <w:t xml:space="preserve"> </w:t>
      </w:r>
      <w:r w:rsidRPr="00AC7338">
        <w:rPr>
          <w:sz w:val="24"/>
          <w:szCs w:val="24"/>
        </w:rPr>
        <w:t>la</w:t>
      </w:r>
      <w:r w:rsidRPr="00AC7338">
        <w:rPr>
          <w:spacing w:val="-3"/>
          <w:sz w:val="24"/>
          <w:szCs w:val="24"/>
        </w:rPr>
        <w:t xml:space="preserve"> </w:t>
      </w:r>
      <w:r w:rsidRPr="00AC7338">
        <w:rPr>
          <w:sz w:val="24"/>
          <w:szCs w:val="24"/>
        </w:rPr>
        <w:t>division</w:t>
      </w:r>
      <w:r w:rsidRPr="00AC7338">
        <w:rPr>
          <w:spacing w:val="-2"/>
          <w:sz w:val="24"/>
          <w:szCs w:val="24"/>
        </w:rPr>
        <w:t xml:space="preserve"> </w:t>
      </w:r>
      <w:r w:rsidRPr="00AC7338">
        <w:rPr>
          <w:sz w:val="24"/>
          <w:szCs w:val="24"/>
        </w:rPr>
        <w:t>Fabrication</w:t>
      </w:r>
      <w:r w:rsidRPr="00AC7338">
        <w:rPr>
          <w:spacing w:val="-3"/>
          <w:sz w:val="24"/>
          <w:szCs w:val="24"/>
        </w:rPr>
        <w:t xml:space="preserve"> </w:t>
      </w:r>
      <w:r w:rsidRPr="00AC7338">
        <w:rPr>
          <w:sz w:val="24"/>
          <w:szCs w:val="24"/>
        </w:rPr>
        <w:t>cède</w:t>
      </w:r>
      <w:r w:rsidRPr="00AC7338">
        <w:rPr>
          <w:spacing w:val="-3"/>
          <w:sz w:val="24"/>
          <w:szCs w:val="24"/>
        </w:rPr>
        <w:t xml:space="preserve"> </w:t>
      </w:r>
      <w:r w:rsidRPr="00AC7338">
        <w:rPr>
          <w:sz w:val="24"/>
          <w:szCs w:val="24"/>
        </w:rPr>
        <w:t>toutes</w:t>
      </w:r>
      <w:r w:rsidRPr="00AC7338">
        <w:rPr>
          <w:spacing w:val="-6"/>
          <w:sz w:val="24"/>
          <w:szCs w:val="24"/>
        </w:rPr>
        <w:t xml:space="preserve"> </w:t>
      </w:r>
      <w:r w:rsidRPr="00AC7338">
        <w:rPr>
          <w:sz w:val="24"/>
          <w:szCs w:val="24"/>
        </w:rPr>
        <w:t>ses</w:t>
      </w:r>
      <w:r w:rsidRPr="00AC7338">
        <w:rPr>
          <w:spacing w:val="-5"/>
          <w:sz w:val="24"/>
          <w:szCs w:val="24"/>
        </w:rPr>
        <w:t xml:space="preserve"> </w:t>
      </w:r>
      <w:r w:rsidRPr="00AC7338">
        <w:rPr>
          <w:sz w:val="24"/>
          <w:szCs w:val="24"/>
        </w:rPr>
        <w:t>fenêtres</w:t>
      </w:r>
      <w:r w:rsidRPr="00AC7338">
        <w:rPr>
          <w:spacing w:val="-3"/>
          <w:sz w:val="24"/>
          <w:szCs w:val="24"/>
        </w:rPr>
        <w:t xml:space="preserve"> </w:t>
      </w:r>
      <w:r w:rsidRPr="00AC7338">
        <w:rPr>
          <w:sz w:val="24"/>
          <w:szCs w:val="24"/>
        </w:rPr>
        <w:t>à</w:t>
      </w:r>
      <w:r w:rsidRPr="00AC7338">
        <w:rPr>
          <w:spacing w:val="-3"/>
          <w:sz w:val="24"/>
          <w:szCs w:val="24"/>
        </w:rPr>
        <w:t xml:space="preserve"> </w:t>
      </w:r>
      <w:r w:rsidRPr="00AC7338">
        <w:rPr>
          <w:sz w:val="24"/>
          <w:szCs w:val="24"/>
        </w:rPr>
        <w:t>la</w:t>
      </w:r>
      <w:r w:rsidRPr="00AC7338">
        <w:rPr>
          <w:spacing w:val="-4"/>
          <w:sz w:val="24"/>
          <w:szCs w:val="24"/>
        </w:rPr>
        <w:t xml:space="preserve"> </w:t>
      </w:r>
      <w:r w:rsidRPr="00AC7338">
        <w:rPr>
          <w:sz w:val="24"/>
          <w:szCs w:val="24"/>
        </w:rPr>
        <w:t>division</w:t>
      </w:r>
      <w:r w:rsidRPr="00AC7338">
        <w:rPr>
          <w:spacing w:val="-3"/>
          <w:sz w:val="24"/>
          <w:szCs w:val="24"/>
        </w:rPr>
        <w:t xml:space="preserve"> </w:t>
      </w:r>
      <w:r w:rsidRPr="00AC7338">
        <w:rPr>
          <w:sz w:val="24"/>
          <w:szCs w:val="24"/>
        </w:rPr>
        <w:t>Installation</w:t>
      </w:r>
      <w:r w:rsidRPr="00AC7338">
        <w:rPr>
          <w:spacing w:val="-3"/>
          <w:sz w:val="24"/>
          <w:szCs w:val="24"/>
        </w:rPr>
        <w:t xml:space="preserve"> </w:t>
      </w:r>
      <w:r w:rsidRPr="00AC7338">
        <w:rPr>
          <w:sz w:val="24"/>
          <w:szCs w:val="24"/>
        </w:rPr>
        <w:t>et</w:t>
      </w:r>
      <w:r w:rsidRPr="00AC7338">
        <w:rPr>
          <w:spacing w:val="-3"/>
          <w:sz w:val="24"/>
          <w:szCs w:val="24"/>
        </w:rPr>
        <w:t xml:space="preserve"> </w:t>
      </w:r>
      <w:r w:rsidRPr="00AC7338">
        <w:rPr>
          <w:sz w:val="24"/>
          <w:szCs w:val="24"/>
        </w:rPr>
        <w:t>ne</w:t>
      </w:r>
      <w:r w:rsidRPr="00AC7338">
        <w:rPr>
          <w:spacing w:val="-3"/>
          <w:sz w:val="24"/>
          <w:szCs w:val="24"/>
        </w:rPr>
        <w:t xml:space="preserve"> </w:t>
      </w:r>
      <w:r w:rsidRPr="00AC7338">
        <w:rPr>
          <w:sz w:val="24"/>
          <w:szCs w:val="24"/>
        </w:rPr>
        <w:t>vend aucun de ses produits à l’externe. De même, la division Installation s’approvisionne exclusivement auprès la division Fabrication. Le prix de cession interne correspond au coût réel des fenêtres</w:t>
      </w:r>
      <w:r w:rsidRPr="00AC7338">
        <w:rPr>
          <w:spacing w:val="-6"/>
          <w:sz w:val="24"/>
          <w:szCs w:val="24"/>
        </w:rPr>
        <w:t xml:space="preserve"> </w:t>
      </w:r>
      <w:r w:rsidRPr="00AC7338">
        <w:rPr>
          <w:sz w:val="24"/>
          <w:szCs w:val="24"/>
        </w:rPr>
        <w:t>fabriquées.</w:t>
      </w:r>
    </w:p>
    <w:p w14:paraId="04ECFB00" w14:textId="77777777" w:rsidR="00EE7E3C" w:rsidRPr="00AC7338" w:rsidRDefault="00EE7E3C" w:rsidP="00A340BD">
      <w:pPr>
        <w:pStyle w:val="Corpsdetexte"/>
        <w:spacing w:before="3"/>
        <w:rPr>
          <w:sz w:val="24"/>
          <w:szCs w:val="24"/>
        </w:rPr>
      </w:pPr>
    </w:p>
    <w:p w14:paraId="1265E673" w14:textId="77777777" w:rsidR="00EE7E3C" w:rsidRPr="00AC7338" w:rsidRDefault="00EE7E3C" w:rsidP="00A340BD">
      <w:pPr>
        <w:pStyle w:val="Corpsdetexte"/>
        <w:jc w:val="both"/>
        <w:rPr>
          <w:sz w:val="24"/>
          <w:szCs w:val="24"/>
        </w:rPr>
      </w:pPr>
      <w:r w:rsidRPr="00AC7338">
        <w:rPr>
          <w:sz w:val="24"/>
          <w:szCs w:val="24"/>
        </w:rPr>
        <w:t>Les ratios de FRN étaient les suivants en 2021 et en 2020 :</w:t>
      </w:r>
    </w:p>
    <w:p w14:paraId="6A468D23" w14:textId="77777777" w:rsidR="00EE7E3C" w:rsidRPr="00C80494" w:rsidRDefault="00EE7E3C" w:rsidP="00A340BD">
      <w:pPr>
        <w:pStyle w:val="Corpsdetexte"/>
        <w:spacing w:before="10"/>
        <w:rPr>
          <w:sz w:val="28"/>
        </w:rPr>
      </w:pPr>
    </w:p>
    <w:tbl>
      <w:tblPr>
        <w:tblStyle w:val="TableNormal"/>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1"/>
        <w:gridCol w:w="1630"/>
        <w:gridCol w:w="1633"/>
      </w:tblGrid>
      <w:tr w:rsidR="00EE7E3C" w14:paraId="1E1811FE" w14:textId="77777777" w:rsidTr="00B65CA7">
        <w:trPr>
          <w:trHeight w:val="431"/>
        </w:trPr>
        <w:tc>
          <w:tcPr>
            <w:tcW w:w="4391" w:type="dxa"/>
          </w:tcPr>
          <w:p w14:paraId="2FA15CDF" w14:textId="77777777" w:rsidR="00EE7E3C" w:rsidRPr="00C80494" w:rsidRDefault="00EE7E3C" w:rsidP="00B65CA7">
            <w:pPr>
              <w:pStyle w:val="TableParagraph"/>
              <w:rPr>
                <w:rFonts w:ascii="Times New Roman"/>
                <w:sz w:val="20"/>
              </w:rPr>
            </w:pPr>
          </w:p>
        </w:tc>
        <w:tc>
          <w:tcPr>
            <w:tcW w:w="1630" w:type="dxa"/>
          </w:tcPr>
          <w:p w14:paraId="5C7492BA" w14:textId="77777777" w:rsidR="00EE7E3C" w:rsidRDefault="00EE7E3C" w:rsidP="00B65CA7">
            <w:pPr>
              <w:pStyle w:val="TableParagraph"/>
              <w:spacing w:before="84"/>
              <w:ind w:left="468" w:right="604"/>
              <w:jc w:val="center"/>
              <w:rPr>
                <w:b/>
              </w:rPr>
            </w:pPr>
            <w:r>
              <w:rPr>
                <w:b/>
              </w:rPr>
              <w:t>2021</w:t>
            </w:r>
          </w:p>
        </w:tc>
        <w:tc>
          <w:tcPr>
            <w:tcW w:w="1633" w:type="dxa"/>
          </w:tcPr>
          <w:p w14:paraId="7F2DE0DA" w14:textId="77777777" w:rsidR="00EE7E3C" w:rsidRDefault="00EE7E3C" w:rsidP="00B65CA7">
            <w:pPr>
              <w:pStyle w:val="TableParagraph"/>
              <w:spacing w:before="84"/>
              <w:ind w:left="477" w:right="615"/>
              <w:jc w:val="center"/>
              <w:rPr>
                <w:b/>
              </w:rPr>
            </w:pPr>
            <w:r>
              <w:rPr>
                <w:b/>
              </w:rPr>
              <w:t>2020</w:t>
            </w:r>
          </w:p>
        </w:tc>
      </w:tr>
      <w:tr w:rsidR="00EE7E3C" w14:paraId="58E1FFA5" w14:textId="77777777" w:rsidTr="00B65CA7">
        <w:trPr>
          <w:trHeight w:val="431"/>
        </w:trPr>
        <w:tc>
          <w:tcPr>
            <w:tcW w:w="4391" w:type="dxa"/>
          </w:tcPr>
          <w:p w14:paraId="1C770E6C" w14:textId="77777777" w:rsidR="00EE7E3C" w:rsidRPr="00C80494" w:rsidRDefault="00EE7E3C" w:rsidP="00B65CA7">
            <w:pPr>
              <w:pStyle w:val="TableParagraph"/>
              <w:spacing w:before="86"/>
              <w:ind w:left="107"/>
            </w:pPr>
            <w:r w:rsidRPr="00C80494">
              <w:t>Ratio du fonds de roulement</w:t>
            </w:r>
          </w:p>
        </w:tc>
        <w:tc>
          <w:tcPr>
            <w:tcW w:w="1630" w:type="dxa"/>
          </w:tcPr>
          <w:p w14:paraId="1E711436" w14:textId="77777777" w:rsidR="00EE7E3C" w:rsidRDefault="00EE7E3C" w:rsidP="00B65CA7">
            <w:pPr>
              <w:pStyle w:val="TableParagraph"/>
              <w:spacing w:before="86"/>
              <w:ind w:left="473" w:right="604"/>
              <w:jc w:val="center"/>
            </w:pPr>
            <w:r>
              <w:t>4,8</w:t>
            </w:r>
          </w:p>
        </w:tc>
        <w:tc>
          <w:tcPr>
            <w:tcW w:w="1633" w:type="dxa"/>
          </w:tcPr>
          <w:p w14:paraId="73212053" w14:textId="77777777" w:rsidR="00EE7E3C" w:rsidRDefault="00EE7E3C" w:rsidP="00B65CA7">
            <w:pPr>
              <w:pStyle w:val="TableParagraph"/>
              <w:spacing w:before="86"/>
              <w:ind w:left="477" w:right="611"/>
              <w:jc w:val="center"/>
            </w:pPr>
            <w:r>
              <w:t>4,8</w:t>
            </w:r>
          </w:p>
        </w:tc>
      </w:tr>
      <w:tr w:rsidR="00EE7E3C" w14:paraId="20426A86" w14:textId="77777777" w:rsidTr="00B65CA7">
        <w:trPr>
          <w:trHeight w:val="431"/>
        </w:trPr>
        <w:tc>
          <w:tcPr>
            <w:tcW w:w="4391" w:type="dxa"/>
          </w:tcPr>
          <w:p w14:paraId="71194191" w14:textId="77777777" w:rsidR="00EE7E3C" w:rsidRDefault="00EE7E3C" w:rsidP="00B65CA7">
            <w:pPr>
              <w:pStyle w:val="TableParagraph"/>
              <w:spacing w:before="86"/>
              <w:ind w:left="107"/>
            </w:pPr>
            <w:r>
              <w:t>Ratio dettes/capitaux propres</w:t>
            </w:r>
          </w:p>
        </w:tc>
        <w:tc>
          <w:tcPr>
            <w:tcW w:w="1630" w:type="dxa"/>
          </w:tcPr>
          <w:p w14:paraId="70F555B4" w14:textId="77777777" w:rsidR="00EE7E3C" w:rsidRDefault="00EE7E3C" w:rsidP="00B65CA7">
            <w:pPr>
              <w:pStyle w:val="TableParagraph"/>
              <w:spacing w:before="86"/>
              <w:ind w:left="471" w:right="604"/>
              <w:jc w:val="center"/>
            </w:pPr>
            <w:r>
              <w:t>0,62</w:t>
            </w:r>
          </w:p>
        </w:tc>
        <w:tc>
          <w:tcPr>
            <w:tcW w:w="1633" w:type="dxa"/>
          </w:tcPr>
          <w:p w14:paraId="0EE5C850" w14:textId="77777777" w:rsidR="00EE7E3C" w:rsidRDefault="00EE7E3C" w:rsidP="00B65CA7">
            <w:pPr>
              <w:pStyle w:val="TableParagraph"/>
              <w:spacing w:before="86"/>
              <w:ind w:left="477" w:right="613"/>
              <w:jc w:val="center"/>
            </w:pPr>
            <w:r>
              <w:t>0,65</w:t>
            </w:r>
          </w:p>
        </w:tc>
      </w:tr>
      <w:tr w:rsidR="00EE7E3C" w14:paraId="252805EC" w14:textId="77777777" w:rsidTr="00B65CA7">
        <w:trPr>
          <w:trHeight w:val="432"/>
        </w:trPr>
        <w:tc>
          <w:tcPr>
            <w:tcW w:w="4391" w:type="dxa"/>
          </w:tcPr>
          <w:p w14:paraId="2EFD58C5" w14:textId="77777777" w:rsidR="00EE7E3C" w:rsidRPr="00C80494" w:rsidRDefault="00EE7E3C" w:rsidP="00B65CA7">
            <w:pPr>
              <w:pStyle w:val="TableParagraph"/>
              <w:spacing w:before="89"/>
              <w:ind w:left="107"/>
            </w:pPr>
            <w:r w:rsidRPr="00C80494">
              <w:t>Taux de rotation des stocks</w:t>
            </w:r>
          </w:p>
        </w:tc>
        <w:tc>
          <w:tcPr>
            <w:tcW w:w="1630" w:type="dxa"/>
          </w:tcPr>
          <w:p w14:paraId="484338FC" w14:textId="77777777" w:rsidR="00EE7E3C" w:rsidRDefault="00EE7E3C" w:rsidP="00B65CA7">
            <w:pPr>
              <w:pStyle w:val="TableParagraph"/>
              <w:spacing w:before="89"/>
              <w:ind w:left="468" w:right="604"/>
              <w:jc w:val="center"/>
            </w:pPr>
            <w:r>
              <w:t>21</w:t>
            </w:r>
          </w:p>
        </w:tc>
        <w:tc>
          <w:tcPr>
            <w:tcW w:w="1633" w:type="dxa"/>
          </w:tcPr>
          <w:p w14:paraId="55EDF6F5" w14:textId="77777777" w:rsidR="00EE7E3C" w:rsidRDefault="00EE7E3C" w:rsidP="00B65CA7">
            <w:pPr>
              <w:pStyle w:val="TableParagraph"/>
              <w:spacing w:before="89"/>
              <w:ind w:left="477" w:right="615"/>
              <w:jc w:val="center"/>
            </w:pPr>
            <w:r>
              <w:t>20</w:t>
            </w:r>
          </w:p>
        </w:tc>
      </w:tr>
      <w:tr w:rsidR="00EE7E3C" w14:paraId="078A52B2" w14:textId="77777777" w:rsidTr="00B65CA7">
        <w:trPr>
          <w:trHeight w:val="431"/>
        </w:trPr>
        <w:tc>
          <w:tcPr>
            <w:tcW w:w="4391" w:type="dxa"/>
          </w:tcPr>
          <w:p w14:paraId="0B77FE50" w14:textId="77777777" w:rsidR="00EE7E3C" w:rsidRDefault="00EE7E3C" w:rsidP="00B65CA7">
            <w:pPr>
              <w:pStyle w:val="TableParagraph"/>
              <w:spacing w:before="88"/>
              <w:ind w:left="107"/>
            </w:pPr>
            <w:r>
              <w:t>Marge bénéficiaire nette</w:t>
            </w:r>
          </w:p>
        </w:tc>
        <w:tc>
          <w:tcPr>
            <w:tcW w:w="1630" w:type="dxa"/>
          </w:tcPr>
          <w:p w14:paraId="1563F2CB" w14:textId="77777777" w:rsidR="00EE7E3C" w:rsidRDefault="00EE7E3C" w:rsidP="00B65CA7">
            <w:pPr>
              <w:pStyle w:val="TableParagraph"/>
              <w:spacing w:before="88"/>
              <w:ind w:left="470" w:right="604"/>
              <w:jc w:val="center"/>
            </w:pPr>
            <w:r>
              <w:t>5 %</w:t>
            </w:r>
          </w:p>
        </w:tc>
        <w:tc>
          <w:tcPr>
            <w:tcW w:w="1633" w:type="dxa"/>
          </w:tcPr>
          <w:p w14:paraId="36662446" w14:textId="77777777" w:rsidR="00EE7E3C" w:rsidRDefault="00EE7E3C" w:rsidP="00B65CA7">
            <w:pPr>
              <w:pStyle w:val="TableParagraph"/>
              <w:spacing w:before="88"/>
              <w:ind w:left="477" w:right="613"/>
              <w:jc w:val="center"/>
            </w:pPr>
            <w:r>
              <w:t>4 %</w:t>
            </w:r>
          </w:p>
        </w:tc>
      </w:tr>
      <w:tr w:rsidR="00EE7E3C" w14:paraId="7E8AB3FF" w14:textId="77777777" w:rsidTr="00B65CA7">
        <w:trPr>
          <w:trHeight w:val="433"/>
        </w:trPr>
        <w:tc>
          <w:tcPr>
            <w:tcW w:w="4391" w:type="dxa"/>
          </w:tcPr>
          <w:p w14:paraId="60933228" w14:textId="77777777" w:rsidR="00EE7E3C" w:rsidRDefault="00EE7E3C" w:rsidP="00B65CA7">
            <w:pPr>
              <w:pStyle w:val="TableParagraph"/>
              <w:spacing w:before="88"/>
              <w:ind w:left="107"/>
            </w:pPr>
            <w:r>
              <w:t>Rendement des capitaux propres</w:t>
            </w:r>
          </w:p>
        </w:tc>
        <w:tc>
          <w:tcPr>
            <w:tcW w:w="1630" w:type="dxa"/>
          </w:tcPr>
          <w:p w14:paraId="09F80AEA" w14:textId="77777777" w:rsidR="00EE7E3C" w:rsidRDefault="00EE7E3C" w:rsidP="00B65CA7">
            <w:pPr>
              <w:pStyle w:val="TableParagraph"/>
              <w:spacing w:before="88"/>
              <w:ind w:left="473" w:right="604"/>
              <w:jc w:val="center"/>
            </w:pPr>
            <w:r>
              <w:t>11 %</w:t>
            </w:r>
          </w:p>
        </w:tc>
        <w:tc>
          <w:tcPr>
            <w:tcW w:w="1633" w:type="dxa"/>
          </w:tcPr>
          <w:p w14:paraId="0BC77972" w14:textId="77777777" w:rsidR="00EE7E3C" w:rsidRDefault="00EE7E3C" w:rsidP="00B65CA7">
            <w:pPr>
              <w:pStyle w:val="TableParagraph"/>
              <w:spacing w:before="88"/>
              <w:ind w:left="477" w:right="613"/>
              <w:jc w:val="center"/>
            </w:pPr>
            <w:r>
              <w:t>8 %</w:t>
            </w:r>
          </w:p>
        </w:tc>
      </w:tr>
    </w:tbl>
    <w:p w14:paraId="22835474" w14:textId="77777777" w:rsidR="00C253E7" w:rsidRDefault="00C253E7" w:rsidP="00EE7E3C">
      <w:pPr>
        <w:pStyle w:val="Titre1"/>
        <w:ind w:right="-1"/>
        <w:jc w:val="center"/>
        <w:rPr>
          <w:b/>
          <w:sz w:val="22"/>
          <w:szCs w:val="22"/>
        </w:rPr>
      </w:pPr>
    </w:p>
    <w:p w14:paraId="27E661D6" w14:textId="77777777" w:rsidR="00C253E7" w:rsidRDefault="00C253E7">
      <w:pPr>
        <w:rPr>
          <w:b/>
        </w:rPr>
      </w:pPr>
      <w:r>
        <w:rPr>
          <w:b/>
        </w:rPr>
        <w:br w:type="page"/>
      </w:r>
    </w:p>
    <w:p w14:paraId="1B84D055" w14:textId="77777777" w:rsidR="008F0C32" w:rsidRDefault="008F0C32" w:rsidP="008F0C32">
      <w:pPr>
        <w:pStyle w:val="Titre1"/>
        <w:ind w:left="0"/>
        <w:jc w:val="center"/>
        <w:rPr>
          <w:b/>
          <w:sz w:val="22"/>
          <w:szCs w:val="22"/>
        </w:rPr>
      </w:pPr>
    </w:p>
    <w:p w14:paraId="63C25F78" w14:textId="194C3473" w:rsidR="00EE7E3C" w:rsidRPr="008F0C32" w:rsidRDefault="00EE7E3C" w:rsidP="008F0C32">
      <w:pPr>
        <w:pStyle w:val="Titre1"/>
        <w:ind w:left="0"/>
        <w:jc w:val="center"/>
        <w:rPr>
          <w:b/>
          <w:sz w:val="28"/>
          <w:szCs w:val="28"/>
        </w:rPr>
      </w:pPr>
      <w:r w:rsidRPr="008F0C32">
        <w:rPr>
          <w:b/>
          <w:sz w:val="28"/>
          <w:szCs w:val="28"/>
        </w:rPr>
        <w:t>ANNEXE III</w:t>
      </w:r>
    </w:p>
    <w:p w14:paraId="32D57608" w14:textId="77777777" w:rsidR="00EE7E3C" w:rsidRPr="008F0C32" w:rsidRDefault="00EE7E3C" w:rsidP="008F0C32">
      <w:pPr>
        <w:spacing w:before="37"/>
        <w:jc w:val="center"/>
        <w:rPr>
          <w:b/>
          <w:sz w:val="28"/>
          <w:szCs w:val="28"/>
        </w:rPr>
      </w:pPr>
      <w:r w:rsidRPr="008F0C32">
        <w:rPr>
          <w:b/>
          <w:sz w:val="28"/>
          <w:szCs w:val="28"/>
        </w:rPr>
        <w:t>INFORMATIONS FINANCIÈRES NON AUDITÉES DE FRN (EXTRAITS)</w:t>
      </w:r>
    </w:p>
    <w:p w14:paraId="421DD8EA" w14:textId="77777777" w:rsidR="00EE7E3C" w:rsidRPr="008F0C32" w:rsidRDefault="00EE7E3C" w:rsidP="008F0C32">
      <w:pPr>
        <w:pStyle w:val="Corpsdetexte"/>
        <w:rPr>
          <w:b/>
          <w:sz w:val="24"/>
          <w:szCs w:val="24"/>
        </w:rPr>
      </w:pPr>
    </w:p>
    <w:p w14:paraId="0E1751D7" w14:textId="77777777" w:rsidR="00EE7E3C" w:rsidRPr="00C80494" w:rsidRDefault="00EE7E3C" w:rsidP="00EE7E3C">
      <w:pPr>
        <w:pStyle w:val="Corpsdetexte"/>
        <w:rPr>
          <w:b/>
          <w:sz w:val="28"/>
        </w:rPr>
      </w:pPr>
    </w:p>
    <w:tbl>
      <w:tblPr>
        <w:tblStyle w:val="TableNormal"/>
        <w:tblW w:w="0" w:type="auto"/>
        <w:tblInd w:w="123" w:type="dxa"/>
        <w:tblLayout w:type="fixed"/>
        <w:tblLook w:val="01E0" w:firstRow="1" w:lastRow="1" w:firstColumn="1" w:lastColumn="1" w:noHBand="0" w:noVBand="0"/>
      </w:tblPr>
      <w:tblGrid>
        <w:gridCol w:w="7382"/>
        <w:gridCol w:w="1678"/>
        <w:gridCol w:w="238"/>
      </w:tblGrid>
      <w:tr w:rsidR="00EE7E3C" w14:paraId="1A0B93D0" w14:textId="77777777" w:rsidTr="00B65CA7">
        <w:trPr>
          <w:trHeight w:val="553"/>
        </w:trPr>
        <w:tc>
          <w:tcPr>
            <w:tcW w:w="9298" w:type="dxa"/>
            <w:gridSpan w:val="3"/>
          </w:tcPr>
          <w:p w14:paraId="2FAB6DDD" w14:textId="77777777" w:rsidR="00EE7E3C" w:rsidRDefault="00EE7E3C" w:rsidP="00B65CA7">
            <w:pPr>
              <w:pStyle w:val="TableParagraph"/>
              <w:spacing w:line="236" w:lineRule="exact"/>
              <w:ind w:left="7461" w:right="41"/>
              <w:jc w:val="center"/>
              <w:rPr>
                <w:sz w:val="21"/>
              </w:rPr>
            </w:pPr>
            <w:r>
              <w:rPr>
                <w:sz w:val="21"/>
              </w:rPr>
              <w:t>Au</w:t>
            </w:r>
          </w:p>
          <w:p w14:paraId="5EA27912" w14:textId="77777777" w:rsidR="00EE7E3C" w:rsidRDefault="00EE7E3C" w:rsidP="00B65CA7">
            <w:pPr>
              <w:pStyle w:val="TableParagraph"/>
              <w:spacing w:before="37"/>
              <w:ind w:left="7461" w:right="44"/>
              <w:jc w:val="center"/>
              <w:rPr>
                <w:sz w:val="21"/>
              </w:rPr>
            </w:pPr>
            <w:r>
              <w:rPr>
                <w:sz w:val="21"/>
              </w:rPr>
              <w:t>31 décembre 2022</w:t>
            </w:r>
          </w:p>
        </w:tc>
      </w:tr>
      <w:tr w:rsidR="00EE7E3C" w14:paraId="645EE472" w14:textId="77777777" w:rsidTr="00B65CA7">
        <w:trPr>
          <w:trHeight w:val="575"/>
        </w:trPr>
        <w:tc>
          <w:tcPr>
            <w:tcW w:w="7382" w:type="dxa"/>
          </w:tcPr>
          <w:p w14:paraId="49325819" w14:textId="77777777" w:rsidR="00EE7E3C" w:rsidRDefault="00EE7E3C" w:rsidP="00B65CA7">
            <w:pPr>
              <w:pStyle w:val="TableParagraph"/>
              <w:spacing w:before="9"/>
              <w:rPr>
                <w:b/>
                <w:sz w:val="25"/>
              </w:rPr>
            </w:pPr>
          </w:p>
          <w:p w14:paraId="2B6A8024" w14:textId="77777777" w:rsidR="00EE7E3C" w:rsidRDefault="00EE7E3C" w:rsidP="00B65CA7">
            <w:pPr>
              <w:pStyle w:val="TableParagraph"/>
              <w:ind w:left="200"/>
              <w:rPr>
                <w:sz w:val="21"/>
              </w:rPr>
            </w:pPr>
            <w:r>
              <w:rPr>
                <w:sz w:val="21"/>
              </w:rPr>
              <w:t>Trésorerie</w:t>
            </w:r>
          </w:p>
        </w:tc>
        <w:tc>
          <w:tcPr>
            <w:tcW w:w="1678" w:type="dxa"/>
            <w:tcBorders>
              <w:top w:val="single" w:sz="4" w:space="0" w:color="000000"/>
            </w:tcBorders>
          </w:tcPr>
          <w:p w14:paraId="2FC29C60" w14:textId="77777777" w:rsidR="00EE7E3C" w:rsidRDefault="00EE7E3C" w:rsidP="00B65CA7">
            <w:pPr>
              <w:pStyle w:val="TableParagraph"/>
              <w:spacing w:before="9"/>
              <w:rPr>
                <w:b/>
                <w:sz w:val="25"/>
              </w:rPr>
            </w:pPr>
          </w:p>
          <w:p w14:paraId="57F5EAA9" w14:textId="77777777" w:rsidR="00EE7E3C" w:rsidRDefault="00EE7E3C" w:rsidP="00B65CA7">
            <w:pPr>
              <w:pStyle w:val="TableParagraph"/>
              <w:ind w:right="40"/>
              <w:jc w:val="right"/>
              <w:rPr>
                <w:sz w:val="21"/>
              </w:rPr>
            </w:pPr>
            <w:r>
              <w:rPr>
                <w:sz w:val="21"/>
              </w:rPr>
              <w:t>1 334 911</w:t>
            </w:r>
          </w:p>
        </w:tc>
        <w:tc>
          <w:tcPr>
            <w:tcW w:w="238" w:type="dxa"/>
            <w:tcBorders>
              <w:top w:val="single" w:sz="4" w:space="0" w:color="000000"/>
            </w:tcBorders>
          </w:tcPr>
          <w:p w14:paraId="103842CB" w14:textId="77777777" w:rsidR="00EE7E3C" w:rsidRDefault="00EE7E3C" w:rsidP="00B65CA7">
            <w:pPr>
              <w:pStyle w:val="TableParagraph"/>
              <w:spacing w:before="9"/>
              <w:rPr>
                <w:b/>
                <w:sz w:val="25"/>
              </w:rPr>
            </w:pPr>
          </w:p>
          <w:p w14:paraId="596720B7" w14:textId="77777777" w:rsidR="00EE7E3C" w:rsidRDefault="00EE7E3C" w:rsidP="00B65CA7">
            <w:pPr>
              <w:pStyle w:val="TableParagraph"/>
              <w:ind w:right="31"/>
              <w:jc w:val="center"/>
              <w:rPr>
                <w:sz w:val="21"/>
              </w:rPr>
            </w:pPr>
            <w:r>
              <w:rPr>
                <w:sz w:val="21"/>
              </w:rPr>
              <w:t>$</w:t>
            </w:r>
          </w:p>
        </w:tc>
      </w:tr>
      <w:tr w:rsidR="00EE7E3C" w14:paraId="3E044D6B" w14:textId="77777777" w:rsidTr="00B65CA7">
        <w:trPr>
          <w:trHeight w:val="301"/>
        </w:trPr>
        <w:tc>
          <w:tcPr>
            <w:tcW w:w="7382" w:type="dxa"/>
          </w:tcPr>
          <w:p w14:paraId="276ECCB2" w14:textId="77777777" w:rsidR="00EE7E3C" w:rsidRDefault="00EE7E3C" w:rsidP="00B65CA7">
            <w:pPr>
              <w:pStyle w:val="TableParagraph"/>
              <w:spacing w:before="31"/>
              <w:ind w:left="200"/>
              <w:rPr>
                <w:sz w:val="21"/>
              </w:rPr>
            </w:pPr>
            <w:r>
              <w:rPr>
                <w:sz w:val="21"/>
              </w:rPr>
              <w:t>Comptes clients</w:t>
            </w:r>
          </w:p>
        </w:tc>
        <w:tc>
          <w:tcPr>
            <w:tcW w:w="1678" w:type="dxa"/>
          </w:tcPr>
          <w:p w14:paraId="60AF95FD" w14:textId="77777777" w:rsidR="00EE7E3C" w:rsidRDefault="00EE7E3C" w:rsidP="00B65CA7">
            <w:pPr>
              <w:pStyle w:val="TableParagraph"/>
              <w:spacing w:before="31"/>
              <w:ind w:right="40"/>
              <w:jc w:val="right"/>
              <w:rPr>
                <w:sz w:val="21"/>
              </w:rPr>
            </w:pPr>
            <w:r>
              <w:rPr>
                <w:sz w:val="21"/>
              </w:rPr>
              <w:t>132 000</w:t>
            </w:r>
          </w:p>
        </w:tc>
        <w:tc>
          <w:tcPr>
            <w:tcW w:w="238" w:type="dxa"/>
          </w:tcPr>
          <w:p w14:paraId="4B19F622" w14:textId="77777777" w:rsidR="00EE7E3C" w:rsidRDefault="00EE7E3C" w:rsidP="00B65CA7">
            <w:pPr>
              <w:pStyle w:val="TableParagraph"/>
              <w:rPr>
                <w:rFonts w:ascii="Times New Roman"/>
                <w:sz w:val="20"/>
              </w:rPr>
            </w:pPr>
          </w:p>
        </w:tc>
      </w:tr>
      <w:tr w:rsidR="00EE7E3C" w14:paraId="3F7E5D0D" w14:textId="77777777" w:rsidTr="00B65CA7">
        <w:trPr>
          <w:trHeight w:val="308"/>
        </w:trPr>
        <w:tc>
          <w:tcPr>
            <w:tcW w:w="7382" w:type="dxa"/>
          </w:tcPr>
          <w:p w14:paraId="461ADE42" w14:textId="77777777" w:rsidR="00EE7E3C" w:rsidRDefault="00EE7E3C" w:rsidP="00B65CA7">
            <w:pPr>
              <w:pStyle w:val="TableParagraph"/>
              <w:spacing w:before="22"/>
              <w:ind w:left="200"/>
              <w:rPr>
                <w:sz w:val="21"/>
              </w:rPr>
            </w:pPr>
            <w:r>
              <w:rPr>
                <w:sz w:val="21"/>
              </w:rPr>
              <w:t>Stocks (note 1)</w:t>
            </w:r>
          </w:p>
        </w:tc>
        <w:tc>
          <w:tcPr>
            <w:tcW w:w="1678" w:type="dxa"/>
          </w:tcPr>
          <w:p w14:paraId="0FCD6265" w14:textId="77777777" w:rsidR="00EE7E3C" w:rsidRDefault="00EE7E3C" w:rsidP="00B65CA7">
            <w:pPr>
              <w:pStyle w:val="TableParagraph"/>
              <w:spacing w:before="22"/>
              <w:ind w:right="40"/>
              <w:jc w:val="right"/>
              <w:rPr>
                <w:sz w:val="21"/>
              </w:rPr>
            </w:pPr>
            <w:r>
              <w:rPr>
                <w:sz w:val="21"/>
              </w:rPr>
              <w:t>880 000</w:t>
            </w:r>
          </w:p>
        </w:tc>
        <w:tc>
          <w:tcPr>
            <w:tcW w:w="238" w:type="dxa"/>
          </w:tcPr>
          <w:p w14:paraId="55447D0E" w14:textId="77777777" w:rsidR="00EE7E3C" w:rsidRDefault="00EE7E3C" w:rsidP="00B65CA7">
            <w:pPr>
              <w:pStyle w:val="TableParagraph"/>
              <w:rPr>
                <w:rFonts w:ascii="Times New Roman"/>
                <w:sz w:val="20"/>
              </w:rPr>
            </w:pPr>
          </w:p>
        </w:tc>
      </w:tr>
      <w:tr w:rsidR="00EE7E3C" w14:paraId="5D0654B8" w14:textId="77777777" w:rsidTr="00B65CA7">
        <w:trPr>
          <w:trHeight w:val="316"/>
        </w:trPr>
        <w:tc>
          <w:tcPr>
            <w:tcW w:w="7382" w:type="dxa"/>
          </w:tcPr>
          <w:p w14:paraId="6DC482D4" w14:textId="77777777" w:rsidR="00EE7E3C" w:rsidRDefault="00EE7E3C" w:rsidP="00B65CA7">
            <w:pPr>
              <w:pStyle w:val="TableParagraph"/>
              <w:spacing w:before="38"/>
              <w:ind w:left="200"/>
              <w:rPr>
                <w:sz w:val="21"/>
              </w:rPr>
            </w:pPr>
            <w:r>
              <w:rPr>
                <w:sz w:val="21"/>
              </w:rPr>
              <w:t>Matériel (net)</w:t>
            </w:r>
          </w:p>
        </w:tc>
        <w:tc>
          <w:tcPr>
            <w:tcW w:w="1678" w:type="dxa"/>
          </w:tcPr>
          <w:p w14:paraId="26DBE751" w14:textId="77777777" w:rsidR="00EE7E3C" w:rsidRDefault="00EE7E3C" w:rsidP="00B65CA7">
            <w:pPr>
              <w:pStyle w:val="TableParagraph"/>
              <w:spacing w:before="38"/>
              <w:ind w:right="40"/>
              <w:jc w:val="right"/>
              <w:rPr>
                <w:sz w:val="21"/>
              </w:rPr>
            </w:pPr>
            <w:r>
              <w:rPr>
                <w:sz w:val="21"/>
              </w:rPr>
              <w:t>3 897 234</w:t>
            </w:r>
          </w:p>
        </w:tc>
        <w:tc>
          <w:tcPr>
            <w:tcW w:w="238" w:type="dxa"/>
          </w:tcPr>
          <w:p w14:paraId="5D45E245" w14:textId="77777777" w:rsidR="00EE7E3C" w:rsidRDefault="00EE7E3C" w:rsidP="00B65CA7">
            <w:pPr>
              <w:pStyle w:val="TableParagraph"/>
              <w:rPr>
                <w:rFonts w:ascii="Times New Roman"/>
                <w:sz w:val="20"/>
              </w:rPr>
            </w:pPr>
          </w:p>
        </w:tc>
      </w:tr>
      <w:tr w:rsidR="00EE7E3C" w14:paraId="0FE90372" w14:textId="77777777" w:rsidTr="00B65CA7">
        <w:trPr>
          <w:trHeight w:val="311"/>
        </w:trPr>
        <w:tc>
          <w:tcPr>
            <w:tcW w:w="7382" w:type="dxa"/>
          </w:tcPr>
          <w:p w14:paraId="56ED0703" w14:textId="77777777" w:rsidR="00EE7E3C" w:rsidRDefault="00EE7E3C" w:rsidP="00B65CA7">
            <w:pPr>
              <w:pStyle w:val="TableParagraph"/>
              <w:spacing w:before="31"/>
              <w:ind w:left="200"/>
              <w:rPr>
                <w:sz w:val="21"/>
              </w:rPr>
            </w:pPr>
            <w:r>
              <w:rPr>
                <w:sz w:val="21"/>
              </w:rPr>
              <w:t>Bâtiments (net)</w:t>
            </w:r>
          </w:p>
        </w:tc>
        <w:tc>
          <w:tcPr>
            <w:tcW w:w="1678" w:type="dxa"/>
            <w:tcBorders>
              <w:bottom w:val="single" w:sz="4" w:space="0" w:color="000000"/>
            </w:tcBorders>
          </w:tcPr>
          <w:p w14:paraId="5E32D4B5" w14:textId="77777777" w:rsidR="00EE7E3C" w:rsidRDefault="00EE7E3C" w:rsidP="00B65CA7">
            <w:pPr>
              <w:pStyle w:val="TableParagraph"/>
              <w:spacing w:before="31"/>
              <w:ind w:right="40"/>
              <w:jc w:val="right"/>
              <w:rPr>
                <w:sz w:val="21"/>
              </w:rPr>
            </w:pPr>
            <w:r>
              <w:rPr>
                <w:sz w:val="21"/>
              </w:rPr>
              <w:t>9 823 178</w:t>
            </w:r>
          </w:p>
        </w:tc>
        <w:tc>
          <w:tcPr>
            <w:tcW w:w="238" w:type="dxa"/>
            <w:tcBorders>
              <w:bottom w:val="single" w:sz="4" w:space="0" w:color="000000"/>
            </w:tcBorders>
          </w:tcPr>
          <w:p w14:paraId="5F16FCB1" w14:textId="77777777" w:rsidR="00EE7E3C" w:rsidRDefault="00EE7E3C" w:rsidP="00B65CA7">
            <w:pPr>
              <w:pStyle w:val="TableParagraph"/>
              <w:rPr>
                <w:rFonts w:ascii="Times New Roman"/>
                <w:sz w:val="20"/>
              </w:rPr>
            </w:pPr>
          </w:p>
        </w:tc>
      </w:tr>
      <w:tr w:rsidR="00EE7E3C" w14:paraId="6B828F39" w14:textId="77777777" w:rsidTr="00B65CA7">
        <w:trPr>
          <w:trHeight w:val="590"/>
        </w:trPr>
        <w:tc>
          <w:tcPr>
            <w:tcW w:w="7382" w:type="dxa"/>
          </w:tcPr>
          <w:p w14:paraId="7935EA87" w14:textId="77777777" w:rsidR="00EE7E3C" w:rsidRDefault="00EE7E3C" w:rsidP="00B65CA7">
            <w:pPr>
              <w:pStyle w:val="TableParagraph"/>
              <w:spacing w:before="10"/>
              <w:rPr>
                <w:b/>
                <w:sz w:val="26"/>
              </w:rPr>
            </w:pPr>
          </w:p>
          <w:p w14:paraId="24732D23" w14:textId="77777777" w:rsidR="00EE7E3C" w:rsidRDefault="00EE7E3C" w:rsidP="00B65CA7">
            <w:pPr>
              <w:pStyle w:val="TableParagraph"/>
              <w:spacing w:before="1"/>
              <w:ind w:left="200"/>
              <w:rPr>
                <w:sz w:val="21"/>
              </w:rPr>
            </w:pPr>
            <w:r>
              <w:rPr>
                <w:sz w:val="21"/>
              </w:rPr>
              <w:t>Total de l’actif</w:t>
            </w:r>
          </w:p>
        </w:tc>
        <w:tc>
          <w:tcPr>
            <w:tcW w:w="1678" w:type="dxa"/>
            <w:tcBorders>
              <w:top w:val="single" w:sz="4" w:space="0" w:color="000000"/>
              <w:bottom w:val="double" w:sz="1" w:space="0" w:color="000000"/>
            </w:tcBorders>
          </w:tcPr>
          <w:p w14:paraId="7197675C" w14:textId="77777777" w:rsidR="00EE7E3C" w:rsidRDefault="00EE7E3C" w:rsidP="00B65CA7">
            <w:pPr>
              <w:pStyle w:val="TableParagraph"/>
              <w:spacing w:before="10"/>
              <w:rPr>
                <w:b/>
                <w:sz w:val="26"/>
              </w:rPr>
            </w:pPr>
          </w:p>
          <w:p w14:paraId="586537D8" w14:textId="77777777" w:rsidR="00EE7E3C" w:rsidRDefault="00EE7E3C" w:rsidP="00B65CA7">
            <w:pPr>
              <w:pStyle w:val="TableParagraph"/>
              <w:spacing w:before="1"/>
              <w:ind w:right="41"/>
              <w:jc w:val="right"/>
              <w:rPr>
                <w:sz w:val="21"/>
              </w:rPr>
            </w:pPr>
            <w:r>
              <w:rPr>
                <w:sz w:val="21"/>
              </w:rPr>
              <w:t>16 067 323</w:t>
            </w:r>
          </w:p>
        </w:tc>
        <w:tc>
          <w:tcPr>
            <w:tcW w:w="238" w:type="dxa"/>
            <w:tcBorders>
              <w:top w:val="single" w:sz="4" w:space="0" w:color="000000"/>
              <w:bottom w:val="double" w:sz="1" w:space="0" w:color="000000"/>
            </w:tcBorders>
          </w:tcPr>
          <w:p w14:paraId="3E1C4A63" w14:textId="77777777" w:rsidR="00EE7E3C" w:rsidRDefault="00EE7E3C" w:rsidP="00B65CA7">
            <w:pPr>
              <w:pStyle w:val="TableParagraph"/>
              <w:spacing w:before="10"/>
              <w:rPr>
                <w:b/>
                <w:sz w:val="26"/>
              </w:rPr>
            </w:pPr>
          </w:p>
          <w:p w14:paraId="5E5E878A" w14:textId="77777777" w:rsidR="00EE7E3C" w:rsidRDefault="00EE7E3C" w:rsidP="00B65CA7">
            <w:pPr>
              <w:pStyle w:val="TableParagraph"/>
              <w:spacing w:before="1"/>
              <w:ind w:right="31"/>
              <w:jc w:val="center"/>
              <w:rPr>
                <w:sz w:val="21"/>
              </w:rPr>
            </w:pPr>
            <w:r>
              <w:rPr>
                <w:sz w:val="21"/>
              </w:rPr>
              <w:t>$</w:t>
            </w:r>
          </w:p>
        </w:tc>
      </w:tr>
      <w:tr w:rsidR="00EE7E3C" w14:paraId="2B714CAE" w14:textId="77777777" w:rsidTr="00B65CA7">
        <w:trPr>
          <w:trHeight w:val="599"/>
        </w:trPr>
        <w:tc>
          <w:tcPr>
            <w:tcW w:w="7382" w:type="dxa"/>
          </w:tcPr>
          <w:p w14:paraId="0ABD7299" w14:textId="77777777" w:rsidR="00EE7E3C" w:rsidRDefault="00EE7E3C" w:rsidP="00B65CA7">
            <w:pPr>
              <w:pStyle w:val="TableParagraph"/>
              <w:spacing w:before="10"/>
              <w:rPr>
                <w:b/>
                <w:sz w:val="27"/>
              </w:rPr>
            </w:pPr>
          </w:p>
          <w:p w14:paraId="20E218D9" w14:textId="77777777" w:rsidR="00EE7E3C" w:rsidRDefault="00EE7E3C" w:rsidP="00B65CA7">
            <w:pPr>
              <w:pStyle w:val="TableParagraph"/>
              <w:ind w:left="200"/>
              <w:rPr>
                <w:sz w:val="21"/>
              </w:rPr>
            </w:pPr>
            <w:r>
              <w:rPr>
                <w:sz w:val="21"/>
              </w:rPr>
              <w:t>Comptes fournisseurs</w:t>
            </w:r>
          </w:p>
        </w:tc>
        <w:tc>
          <w:tcPr>
            <w:tcW w:w="1678" w:type="dxa"/>
            <w:tcBorders>
              <w:top w:val="double" w:sz="1" w:space="0" w:color="000000"/>
            </w:tcBorders>
          </w:tcPr>
          <w:p w14:paraId="1CDFF854" w14:textId="77777777" w:rsidR="00EE7E3C" w:rsidRDefault="00EE7E3C" w:rsidP="00B65CA7">
            <w:pPr>
              <w:pStyle w:val="TableParagraph"/>
              <w:spacing w:before="10"/>
              <w:rPr>
                <w:b/>
                <w:sz w:val="27"/>
              </w:rPr>
            </w:pPr>
          </w:p>
          <w:p w14:paraId="57466A88" w14:textId="77777777" w:rsidR="00EE7E3C" w:rsidRDefault="00EE7E3C" w:rsidP="00B65CA7">
            <w:pPr>
              <w:pStyle w:val="TableParagraph"/>
              <w:ind w:right="40"/>
              <w:jc w:val="right"/>
              <w:rPr>
                <w:sz w:val="21"/>
              </w:rPr>
            </w:pPr>
            <w:r>
              <w:rPr>
                <w:sz w:val="21"/>
              </w:rPr>
              <w:t>121 000</w:t>
            </w:r>
          </w:p>
        </w:tc>
        <w:tc>
          <w:tcPr>
            <w:tcW w:w="238" w:type="dxa"/>
            <w:tcBorders>
              <w:top w:val="double" w:sz="1" w:space="0" w:color="000000"/>
            </w:tcBorders>
          </w:tcPr>
          <w:p w14:paraId="4371D034" w14:textId="77777777" w:rsidR="00EE7E3C" w:rsidRDefault="00EE7E3C" w:rsidP="00B65CA7">
            <w:pPr>
              <w:pStyle w:val="TableParagraph"/>
              <w:spacing w:before="10"/>
              <w:rPr>
                <w:b/>
                <w:sz w:val="27"/>
              </w:rPr>
            </w:pPr>
          </w:p>
          <w:p w14:paraId="004D2AD8" w14:textId="77777777" w:rsidR="00EE7E3C" w:rsidRDefault="00EE7E3C" w:rsidP="00B65CA7">
            <w:pPr>
              <w:pStyle w:val="TableParagraph"/>
              <w:ind w:right="31"/>
              <w:jc w:val="center"/>
              <w:rPr>
                <w:sz w:val="21"/>
              </w:rPr>
            </w:pPr>
            <w:r>
              <w:rPr>
                <w:sz w:val="21"/>
              </w:rPr>
              <w:t>$</w:t>
            </w:r>
          </w:p>
        </w:tc>
      </w:tr>
      <w:tr w:rsidR="00EE7E3C" w14:paraId="09BE057D" w14:textId="77777777" w:rsidTr="00B65CA7">
        <w:trPr>
          <w:trHeight w:val="302"/>
        </w:trPr>
        <w:tc>
          <w:tcPr>
            <w:tcW w:w="7382" w:type="dxa"/>
          </w:tcPr>
          <w:p w14:paraId="34976922" w14:textId="77777777" w:rsidR="00EE7E3C" w:rsidRDefault="00EE7E3C" w:rsidP="00B65CA7">
            <w:pPr>
              <w:pStyle w:val="TableParagraph"/>
              <w:spacing w:before="31"/>
              <w:ind w:left="200"/>
              <w:rPr>
                <w:sz w:val="21"/>
              </w:rPr>
            </w:pPr>
            <w:r>
              <w:rPr>
                <w:sz w:val="21"/>
              </w:rPr>
              <w:t>Ligne de crédit (note 2)</w:t>
            </w:r>
          </w:p>
        </w:tc>
        <w:tc>
          <w:tcPr>
            <w:tcW w:w="1678" w:type="dxa"/>
          </w:tcPr>
          <w:p w14:paraId="2FA90EE0" w14:textId="77777777" w:rsidR="00EE7E3C" w:rsidRDefault="00EE7E3C" w:rsidP="00B65CA7">
            <w:pPr>
              <w:pStyle w:val="TableParagraph"/>
              <w:spacing w:before="31"/>
              <w:ind w:right="40"/>
              <w:jc w:val="right"/>
              <w:rPr>
                <w:sz w:val="21"/>
              </w:rPr>
            </w:pPr>
            <w:r>
              <w:rPr>
                <w:sz w:val="21"/>
              </w:rPr>
              <w:t>330 000</w:t>
            </w:r>
          </w:p>
        </w:tc>
        <w:tc>
          <w:tcPr>
            <w:tcW w:w="238" w:type="dxa"/>
          </w:tcPr>
          <w:p w14:paraId="03AC72D5" w14:textId="77777777" w:rsidR="00EE7E3C" w:rsidRDefault="00EE7E3C" w:rsidP="00B65CA7">
            <w:pPr>
              <w:pStyle w:val="TableParagraph"/>
              <w:rPr>
                <w:rFonts w:ascii="Times New Roman"/>
                <w:sz w:val="20"/>
              </w:rPr>
            </w:pPr>
          </w:p>
        </w:tc>
      </w:tr>
      <w:tr w:rsidR="00EE7E3C" w14:paraId="70A3CAE2" w14:textId="77777777" w:rsidTr="00B65CA7">
        <w:trPr>
          <w:trHeight w:val="301"/>
        </w:trPr>
        <w:tc>
          <w:tcPr>
            <w:tcW w:w="7382" w:type="dxa"/>
          </w:tcPr>
          <w:p w14:paraId="59E5310D" w14:textId="77777777" w:rsidR="00EE7E3C" w:rsidRPr="00C80494" w:rsidRDefault="00EE7E3C" w:rsidP="00B65CA7">
            <w:pPr>
              <w:pStyle w:val="TableParagraph"/>
              <w:spacing w:before="24"/>
              <w:ind w:left="200"/>
              <w:rPr>
                <w:sz w:val="21"/>
              </w:rPr>
            </w:pPr>
            <w:r w:rsidRPr="00C80494">
              <w:rPr>
                <w:sz w:val="21"/>
              </w:rPr>
              <w:t>Dette à long terme (note 2)</w:t>
            </w:r>
          </w:p>
        </w:tc>
        <w:tc>
          <w:tcPr>
            <w:tcW w:w="1678" w:type="dxa"/>
          </w:tcPr>
          <w:p w14:paraId="489792BE" w14:textId="77777777" w:rsidR="00EE7E3C" w:rsidRDefault="00EE7E3C" w:rsidP="00B65CA7">
            <w:pPr>
              <w:pStyle w:val="TableParagraph"/>
              <w:spacing w:before="24"/>
              <w:ind w:right="40"/>
              <w:jc w:val="right"/>
              <w:rPr>
                <w:sz w:val="21"/>
              </w:rPr>
            </w:pPr>
            <w:r>
              <w:rPr>
                <w:sz w:val="21"/>
              </w:rPr>
              <w:t>6 050 000</w:t>
            </w:r>
          </w:p>
        </w:tc>
        <w:tc>
          <w:tcPr>
            <w:tcW w:w="238" w:type="dxa"/>
          </w:tcPr>
          <w:p w14:paraId="79E566C0" w14:textId="77777777" w:rsidR="00EE7E3C" w:rsidRDefault="00EE7E3C" w:rsidP="00B65CA7">
            <w:pPr>
              <w:pStyle w:val="TableParagraph"/>
              <w:rPr>
                <w:rFonts w:ascii="Times New Roman"/>
                <w:sz w:val="20"/>
              </w:rPr>
            </w:pPr>
          </w:p>
        </w:tc>
      </w:tr>
      <w:tr w:rsidR="00EE7E3C" w14:paraId="2BB4C38D" w14:textId="77777777" w:rsidTr="00B65CA7">
        <w:trPr>
          <w:trHeight w:val="313"/>
        </w:trPr>
        <w:tc>
          <w:tcPr>
            <w:tcW w:w="7382" w:type="dxa"/>
          </w:tcPr>
          <w:p w14:paraId="56AB391C" w14:textId="77777777" w:rsidR="00EE7E3C" w:rsidRDefault="00EE7E3C" w:rsidP="00B65CA7">
            <w:pPr>
              <w:pStyle w:val="TableParagraph"/>
              <w:spacing w:before="30"/>
              <w:ind w:left="200"/>
              <w:rPr>
                <w:sz w:val="21"/>
              </w:rPr>
            </w:pPr>
            <w:r>
              <w:rPr>
                <w:sz w:val="21"/>
              </w:rPr>
              <w:t>Capitaux propres (note 3)</w:t>
            </w:r>
          </w:p>
        </w:tc>
        <w:tc>
          <w:tcPr>
            <w:tcW w:w="1678" w:type="dxa"/>
            <w:tcBorders>
              <w:bottom w:val="single" w:sz="2" w:space="0" w:color="000000"/>
            </w:tcBorders>
          </w:tcPr>
          <w:p w14:paraId="01BACE81" w14:textId="77777777" w:rsidR="00EE7E3C" w:rsidRDefault="00EE7E3C" w:rsidP="00B65CA7">
            <w:pPr>
              <w:pStyle w:val="TableParagraph"/>
              <w:spacing w:before="30"/>
              <w:ind w:right="40"/>
              <w:jc w:val="right"/>
              <w:rPr>
                <w:sz w:val="21"/>
              </w:rPr>
            </w:pPr>
            <w:r>
              <w:rPr>
                <w:sz w:val="21"/>
              </w:rPr>
              <w:t>9 566 323</w:t>
            </w:r>
          </w:p>
        </w:tc>
        <w:tc>
          <w:tcPr>
            <w:tcW w:w="238" w:type="dxa"/>
            <w:tcBorders>
              <w:bottom w:val="single" w:sz="2" w:space="0" w:color="000000"/>
            </w:tcBorders>
          </w:tcPr>
          <w:p w14:paraId="7690CA7B" w14:textId="77777777" w:rsidR="00EE7E3C" w:rsidRDefault="00EE7E3C" w:rsidP="00B65CA7">
            <w:pPr>
              <w:pStyle w:val="TableParagraph"/>
              <w:rPr>
                <w:rFonts w:ascii="Times New Roman"/>
                <w:sz w:val="20"/>
              </w:rPr>
            </w:pPr>
          </w:p>
        </w:tc>
      </w:tr>
      <w:tr w:rsidR="00EE7E3C" w14:paraId="71B79021" w14:textId="77777777" w:rsidTr="00B65CA7">
        <w:trPr>
          <w:trHeight w:val="606"/>
        </w:trPr>
        <w:tc>
          <w:tcPr>
            <w:tcW w:w="7382" w:type="dxa"/>
          </w:tcPr>
          <w:p w14:paraId="50BED429" w14:textId="77777777" w:rsidR="00EE7E3C" w:rsidRPr="00C80494" w:rsidRDefault="00EE7E3C" w:rsidP="00B65CA7">
            <w:pPr>
              <w:pStyle w:val="TableParagraph"/>
              <w:spacing w:before="1"/>
              <w:rPr>
                <w:b/>
                <w:sz w:val="28"/>
              </w:rPr>
            </w:pPr>
          </w:p>
          <w:p w14:paraId="43DDFDDD" w14:textId="77777777" w:rsidR="00EE7E3C" w:rsidRPr="00C80494" w:rsidRDefault="00EE7E3C" w:rsidP="00B65CA7">
            <w:pPr>
              <w:pStyle w:val="TableParagraph"/>
              <w:ind w:left="200"/>
              <w:rPr>
                <w:sz w:val="21"/>
              </w:rPr>
            </w:pPr>
            <w:r w:rsidRPr="00C80494">
              <w:rPr>
                <w:sz w:val="21"/>
              </w:rPr>
              <w:t>Total du passif et des capitaux propres</w:t>
            </w:r>
          </w:p>
        </w:tc>
        <w:tc>
          <w:tcPr>
            <w:tcW w:w="1678" w:type="dxa"/>
            <w:tcBorders>
              <w:top w:val="single" w:sz="2" w:space="0" w:color="000000"/>
              <w:bottom w:val="double" w:sz="1" w:space="0" w:color="000000"/>
            </w:tcBorders>
          </w:tcPr>
          <w:p w14:paraId="3660E060" w14:textId="77777777" w:rsidR="00EE7E3C" w:rsidRPr="00C80494" w:rsidRDefault="00EE7E3C" w:rsidP="00B65CA7">
            <w:pPr>
              <w:pStyle w:val="TableParagraph"/>
              <w:spacing w:before="1"/>
              <w:rPr>
                <w:b/>
                <w:sz w:val="28"/>
              </w:rPr>
            </w:pPr>
          </w:p>
          <w:p w14:paraId="3D8C9B97" w14:textId="77777777" w:rsidR="00EE7E3C" w:rsidRDefault="00EE7E3C" w:rsidP="00B65CA7">
            <w:pPr>
              <w:pStyle w:val="TableParagraph"/>
              <w:ind w:right="41"/>
              <w:jc w:val="right"/>
              <w:rPr>
                <w:sz w:val="21"/>
              </w:rPr>
            </w:pPr>
            <w:r>
              <w:rPr>
                <w:sz w:val="21"/>
              </w:rPr>
              <w:t>16 067 323</w:t>
            </w:r>
          </w:p>
        </w:tc>
        <w:tc>
          <w:tcPr>
            <w:tcW w:w="238" w:type="dxa"/>
            <w:tcBorders>
              <w:top w:val="single" w:sz="2" w:space="0" w:color="000000"/>
              <w:bottom w:val="double" w:sz="1" w:space="0" w:color="000000"/>
            </w:tcBorders>
          </w:tcPr>
          <w:p w14:paraId="5639CC17" w14:textId="77777777" w:rsidR="00EE7E3C" w:rsidRDefault="00EE7E3C" w:rsidP="00B65CA7">
            <w:pPr>
              <w:pStyle w:val="TableParagraph"/>
              <w:spacing w:before="1"/>
              <w:rPr>
                <w:b/>
                <w:sz w:val="28"/>
              </w:rPr>
            </w:pPr>
          </w:p>
          <w:p w14:paraId="02577F34" w14:textId="77777777" w:rsidR="00EE7E3C" w:rsidRDefault="00EE7E3C" w:rsidP="00B65CA7">
            <w:pPr>
              <w:pStyle w:val="TableParagraph"/>
              <w:ind w:right="31"/>
              <w:jc w:val="center"/>
              <w:rPr>
                <w:sz w:val="21"/>
              </w:rPr>
            </w:pPr>
            <w:r>
              <w:rPr>
                <w:sz w:val="21"/>
              </w:rPr>
              <w:t>$</w:t>
            </w:r>
          </w:p>
        </w:tc>
      </w:tr>
    </w:tbl>
    <w:p w14:paraId="2A214292" w14:textId="77777777" w:rsidR="00EE7E3C" w:rsidRDefault="00EE7E3C" w:rsidP="00EE7E3C">
      <w:pPr>
        <w:pStyle w:val="Corpsdetexte"/>
        <w:rPr>
          <w:b/>
        </w:rPr>
      </w:pPr>
    </w:p>
    <w:p w14:paraId="590399E7" w14:textId="77777777" w:rsidR="00EE7E3C" w:rsidRDefault="00EE7E3C" w:rsidP="00EE7E3C">
      <w:pPr>
        <w:pStyle w:val="Corpsdetexte"/>
        <w:spacing w:before="5"/>
        <w:rPr>
          <w:b/>
        </w:rPr>
      </w:pPr>
    </w:p>
    <w:tbl>
      <w:tblPr>
        <w:tblStyle w:val="TableNormal"/>
        <w:tblW w:w="0" w:type="auto"/>
        <w:tblInd w:w="123" w:type="dxa"/>
        <w:tblLayout w:type="fixed"/>
        <w:tblLook w:val="01E0" w:firstRow="1" w:lastRow="1" w:firstColumn="1" w:lastColumn="1" w:noHBand="0" w:noVBand="0"/>
      </w:tblPr>
      <w:tblGrid>
        <w:gridCol w:w="7450"/>
        <w:gridCol w:w="1740"/>
        <w:gridCol w:w="243"/>
      </w:tblGrid>
      <w:tr w:rsidR="00EE7E3C" w14:paraId="76B1C312" w14:textId="77777777" w:rsidTr="00B65CA7">
        <w:trPr>
          <w:trHeight w:val="553"/>
        </w:trPr>
        <w:tc>
          <w:tcPr>
            <w:tcW w:w="9433" w:type="dxa"/>
            <w:gridSpan w:val="3"/>
          </w:tcPr>
          <w:p w14:paraId="7A341BF7" w14:textId="77777777" w:rsidR="00EE7E3C" w:rsidRDefault="00EE7E3C" w:rsidP="00B65CA7">
            <w:pPr>
              <w:pStyle w:val="TableParagraph"/>
              <w:spacing w:line="236" w:lineRule="exact"/>
              <w:ind w:left="7518" w:right="122"/>
              <w:jc w:val="center"/>
              <w:rPr>
                <w:sz w:val="21"/>
              </w:rPr>
            </w:pPr>
            <w:r>
              <w:rPr>
                <w:sz w:val="21"/>
              </w:rPr>
              <w:t>Exercice clos le</w:t>
            </w:r>
          </w:p>
          <w:p w14:paraId="3C21C5E5" w14:textId="77777777" w:rsidR="00EE7E3C" w:rsidRDefault="00EE7E3C" w:rsidP="00B65CA7">
            <w:pPr>
              <w:pStyle w:val="TableParagraph"/>
              <w:spacing w:before="34"/>
              <w:ind w:left="7519" w:right="122"/>
              <w:jc w:val="center"/>
              <w:rPr>
                <w:sz w:val="21"/>
              </w:rPr>
            </w:pPr>
            <w:r>
              <w:rPr>
                <w:sz w:val="21"/>
              </w:rPr>
              <w:t>31 décembre 2022</w:t>
            </w:r>
          </w:p>
        </w:tc>
      </w:tr>
      <w:tr w:rsidR="00EE7E3C" w14:paraId="4B4C90D5" w14:textId="77777777" w:rsidTr="00B65CA7">
        <w:trPr>
          <w:trHeight w:val="593"/>
        </w:trPr>
        <w:tc>
          <w:tcPr>
            <w:tcW w:w="7450" w:type="dxa"/>
          </w:tcPr>
          <w:p w14:paraId="1C95846D" w14:textId="77777777" w:rsidR="00EE7E3C" w:rsidRDefault="00EE7E3C" w:rsidP="00B65CA7">
            <w:pPr>
              <w:pStyle w:val="TableParagraph"/>
              <w:spacing w:before="5"/>
              <w:rPr>
                <w:b/>
                <w:sz w:val="27"/>
              </w:rPr>
            </w:pPr>
          </w:p>
          <w:p w14:paraId="2F05F8E1" w14:textId="77777777" w:rsidR="00EE7E3C" w:rsidRDefault="00EE7E3C" w:rsidP="00B65CA7">
            <w:pPr>
              <w:pStyle w:val="TableParagraph"/>
              <w:spacing w:before="1"/>
              <w:ind w:left="200"/>
              <w:rPr>
                <w:sz w:val="21"/>
              </w:rPr>
            </w:pPr>
            <w:r>
              <w:rPr>
                <w:sz w:val="21"/>
              </w:rPr>
              <w:t>Produits</w:t>
            </w:r>
          </w:p>
        </w:tc>
        <w:tc>
          <w:tcPr>
            <w:tcW w:w="1740" w:type="dxa"/>
            <w:tcBorders>
              <w:top w:val="single" w:sz="4" w:space="0" w:color="000000"/>
            </w:tcBorders>
          </w:tcPr>
          <w:p w14:paraId="13299AD2" w14:textId="77777777" w:rsidR="00EE7E3C" w:rsidRDefault="00EE7E3C" w:rsidP="00B65CA7">
            <w:pPr>
              <w:pStyle w:val="TableParagraph"/>
              <w:spacing w:before="5"/>
              <w:rPr>
                <w:b/>
                <w:sz w:val="27"/>
              </w:rPr>
            </w:pPr>
          </w:p>
          <w:p w14:paraId="3E251DEA" w14:textId="77777777" w:rsidR="00EE7E3C" w:rsidRDefault="00EE7E3C" w:rsidP="00B65CA7">
            <w:pPr>
              <w:pStyle w:val="TableParagraph"/>
              <w:spacing w:before="1"/>
              <w:ind w:right="42"/>
              <w:jc w:val="right"/>
              <w:rPr>
                <w:sz w:val="21"/>
              </w:rPr>
            </w:pPr>
            <w:r>
              <w:rPr>
                <w:sz w:val="21"/>
              </w:rPr>
              <w:t>22 000 000</w:t>
            </w:r>
          </w:p>
        </w:tc>
        <w:tc>
          <w:tcPr>
            <w:tcW w:w="243" w:type="dxa"/>
            <w:tcBorders>
              <w:top w:val="single" w:sz="4" w:space="0" w:color="000000"/>
            </w:tcBorders>
          </w:tcPr>
          <w:p w14:paraId="30F9799E" w14:textId="77777777" w:rsidR="00EE7E3C" w:rsidRDefault="00EE7E3C" w:rsidP="00B65CA7">
            <w:pPr>
              <w:pStyle w:val="TableParagraph"/>
              <w:spacing w:before="5"/>
              <w:rPr>
                <w:b/>
                <w:sz w:val="27"/>
              </w:rPr>
            </w:pPr>
          </w:p>
          <w:p w14:paraId="6DBB738B" w14:textId="77777777" w:rsidR="00EE7E3C" w:rsidRDefault="00EE7E3C" w:rsidP="00B65CA7">
            <w:pPr>
              <w:pStyle w:val="TableParagraph"/>
              <w:spacing w:before="1"/>
              <w:ind w:left="43"/>
              <w:rPr>
                <w:sz w:val="21"/>
              </w:rPr>
            </w:pPr>
            <w:r>
              <w:rPr>
                <w:sz w:val="21"/>
              </w:rPr>
              <w:t>$</w:t>
            </w:r>
          </w:p>
        </w:tc>
      </w:tr>
      <w:tr w:rsidR="00EE7E3C" w14:paraId="49E314BC" w14:textId="77777777" w:rsidTr="00B65CA7">
        <w:trPr>
          <w:trHeight w:val="298"/>
        </w:trPr>
        <w:tc>
          <w:tcPr>
            <w:tcW w:w="7450" w:type="dxa"/>
          </w:tcPr>
          <w:p w14:paraId="535D269A" w14:textId="77777777" w:rsidR="00EE7E3C" w:rsidRPr="00C80494" w:rsidRDefault="00EE7E3C" w:rsidP="00B65CA7">
            <w:pPr>
              <w:pStyle w:val="TableParagraph"/>
              <w:spacing w:before="30"/>
              <w:ind w:left="200"/>
              <w:rPr>
                <w:sz w:val="21"/>
              </w:rPr>
            </w:pPr>
            <w:r w:rsidRPr="00C80494">
              <w:rPr>
                <w:sz w:val="21"/>
              </w:rPr>
              <w:t>Coût des produits vendus (note 4)</w:t>
            </w:r>
          </w:p>
        </w:tc>
        <w:tc>
          <w:tcPr>
            <w:tcW w:w="1740" w:type="dxa"/>
          </w:tcPr>
          <w:p w14:paraId="379EB903" w14:textId="77777777" w:rsidR="00EE7E3C" w:rsidRDefault="00EE7E3C" w:rsidP="00B65CA7">
            <w:pPr>
              <w:pStyle w:val="TableParagraph"/>
              <w:spacing w:before="30"/>
              <w:ind w:right="42"/>
              <w:jc w:val="right"/>
              <w:rPr>
                <w:sz w:val="21"/>
              </w:rPr>
            </w:pPr>
            <w:r>
              <w:rPr>
                <w:sz w:val="21"/>
              </w:rPr>
              <w:t>16 500 000</w:t>
            </w:r>
          </w:p>
        </w:tc>
        <w:tc>
          <w:tcPr>
            <w:tcW w:w="243" w:type="dxa"/>
          </w:tcPr>
          <w:p w14:paraId="5F2C847A" w14:textId="77777777" w:rsidR="00EE7E3C" w:rsidRDefault="00EE7E3C" w:rsidP="00B65CA7">
            <w:pPr>
              <w:pStyle w:val="TableParagraph"/>
              <w:rPr>
                <w:rFonts w:ascii="Times New Roman"/>
                <w:sz w:val="20"/>
              </w:rPr>
            </w:pPr>
          </w:p>
        </w:tc>
      </w:tr>
      <w:tr w:rsidR="00EE7E3C" w14:paraId="0453E92A" w14:textId="77777777" w:rsidTr="00B65CA7">
        <w:trPr>
          <w:trHeight w:val="302"/>
        </w:trPr>
        <w:tc>
          <w:tcPr>
            <w:tcW w:w="7450" w:type="dxa"/>
          </w:tcPr>
          <w:p w14:paraId="279F5706" w14:textId="77777777" w:rsidR="00EE7E3C" w:rsidRDefault="00EE7E3C" w:rsidP="00B65CA7">
            <w:pPr>
              <w:pStyle w:val="TableParagraph"/>
              <w:spacing w:before="21"/>
              <w:ind w:left="200"/>
              <w:rPr>
                <w:sz w:val="21"/>
              </w:rPr>
            </w:pPr>
            <w:r>
              <w:rPr>
                <w:sz w:val="21"/>
              </w:rPr>
              <w:t>Autres charges</w:t>
            </w:r>
          </w:p>
        </w:tc>
        <w:tc>
          <w:tcPr>
            <w:tcW w:w="1740" w:type="dxa"/>
            <w:tcBorders>
              <w:bottom w:val="single" w:sz="4" w:space="0" w:color="000000"/>
            </w:tcBorders>
          </w:tcPr>
          <w:p w14:paraId="26DA5C25" w14:textId="77777777" w:rsidR="00EE7E3C" w:rsidRDefault="00EE7E3C" w:rsidP="00B65CA7">
            <w:pPr>
              <w:pStyle w:val="TableParagraph"/>
              <w:spacing w:before="21"/>
              <w:ind w:right="42"/>
              <w:jc w:val="right"/>
              <w:rPr>
                <w:sz w:val="21"/>
              </w:rPr>
            </w:pPr>
            <w:r>
              <w:rPr>
                <w:sz w:val="21"/>
              </w:rPr>
              <w:t>4 279 045</w:t>
            </w:r>
          </w:p>
        </w:tc>
        <w:tc>
          <w:tcPr>
            <w:tcW w:w="243" w:type="dxa"/>
            <w:tcBorders>
              <w:bottom w:val="single" w:sz="4" w:space="0" w:color="000000"/>
            </w:tcBorders>
          </w:tcPr>
          <w:p w14:paraId="220DBE8D" w14:textId="77777777" w:rsidR="00EE7E3C" w:rsidRDefault="00EE7E3C" w:rsidP="00B65CA7">
            <w:pPr>
              <w:pStyle w:val="TableParagraph"/>
              <w:rPr>
                <w:rFonts w:ascii="Times New Roman"/>
                <w:sz w:val="20"/>
              </w:rPr>
            </w:pPr>
          </w:p>
        </w:tc>
      </w:tr>
      <w:tr w:rsidR="00EE7E3C" w14:paraId="33EC0974" w14:textId="77777777" w:rsidTr="00B65CA7">
        <w:trPr>
          <w:trHeight w:val="601"/>
        </w:trPr>
        <w:tc>
          <w:tcPr>
            <w:tcW w:w="7450" w:type="dxa"/>
          </w:tcPr>
          <w:p w14:paraId="22249DBE" w14:textId="77777777" w:rsidR="00EE7E3C" w:rsidRDefault="00EE7E3C" w:rsidP="00B65CA7">
            <w:pPr>
              <w:pStyle w:val="TableParagraph"/>
              <w:spacing w:before="8"/>
              <w:rPr>
                <w:b/>
                <w:sz w:val="27"/>
              </w:rPr>
            </w:pPr>
          </w:p>
          <w:p w14:paraId="71C43F50" w14:textId="77777777" w:rsidR="00EE7E3C" w:rsidRDefault="00EE7E3C" w:rsidP="00B65CA7">
            <w:pPr>
              <w:pStyle w:val="TableParagraph"/>
              <w:ind w:left="200"/>
              <w:rPr>
                <w:sz w:val="21"/>
              </w:rPr>
            </w:pPr>
            <w:r>
              <w:rPr>
                <w:sz w:val="21"/>
              </w:rPr>
              <w:t>Bénéfice net</w:t>
            </w:r>
          </w:p>
        </w:tc>
        <w:tc>
          <w:tcPr>
            <w:tcW w:w="1740" w:type="dxa"/>
            <w:tcBorders>
              <w:top w:val="single" w:sz="4" w:space="0" w:color="000000"/>
              <w:bottom w:val="double" w:sz="1" w:space="0" w:color="000000"/>
            </w:tcBorders>
          </w:tcPr>
          <w:p w14:paraId="10BDD03C" w14:textId="77777777" w:rsidR="00EE7E3C" w:rsidRDefault="00EE7E3C" w:rsidP="00B65CA7">
            <w:pPr>
              <w:pStyle w:val="TableParagraph"/>
              <w:spacing w:before="8"/>
              <w:rPr>
                <w:b/>
                <w:sz w:val="27"/>
              </w:rPr>
            </w:pPr>
          </w:p>
          <w:p w14:paraId="5CEA3E20" w14:textId="77777777" w:rsidR="00EE7E3C" w:rsidRDefault="00EE7E3C" w:rsidP="00B65CA7">
            <w:pPr>
              <w:pStyle w:val="TableParagraph"/>
              <w:ind w:right="42"/>
              <w:jc w:val="right"/>
              <w:rPr>
                <w:sz w:val="21"/>
              </w:rPr>
            </w:pPr>
            <w:r>
              <w:rPr>
                <w:sz w:val="21"/>
              </w:rPr>
              <w:t>1 220 955</w:t>
            </w:r>
          </w:p>
        </w:tc>
        <w:tc>
          <w:tcPr>
            <w:tcW w:w="243" w:type="dxa"/>
            <w:tcBorders>
              <w:top w:val="single" w:sz="4" w:space="0" w:color="000000"/>
              <w:bottom w:val="double" w:sz="1" w:space="0" w:color="000000"/>
            </w:tcBorders>
          </w:tcPr>
          <w:p w14:paraId="215E3189" w14:textId="77777777" w:rsidR="00EE7E3C" w:rsidRDefault="00EE7E3C" w:rsidP="00B65CA7">
            <w:pPr>
              <w:pStyle w:val="TableParagraph"/>
              <w:spacing w:before="8"/>
              <w:rPr>
                <w:b/>
                <w:sz w:val="27"/>
              </w:rPr>
            </w:pPr>
          </w:p>
          <w:p w14:paraId="359F1B6E" w14:textId="77777777" w:rsidR="00EE7E3C" w:rsidRDefault="00EE7E3C" w:rsidP="00B65CA7">
            <w:pPr>
              <w:pStyle w:val="TableParagraph"/>
              <w:ind w:left="43"/>
              <w:rPr>
                <w:sz w:val="21"/>
              </w:rPr>
            </w:pPr>
            <w:r>
              <w:rPr>
                <w:sz w:val="21"/>
              </w:rPr>
              <w:t>$</w:t>
            </w:r>
          </w:p>
        </w:tc>
      </w:tr>
    </w:tbl>
    <w:p w14:paraId="01336D5A" w14:textId="77777777" w:rsidR="00EE7E3C" w:rsidRDefault="00EE7E3C" w:rsidP="00EE7E3C">
      <w:pPr>
        <w:pStyle w:val="Corpsdetexte"/>
        <w:spacing w:before="10"/>
        <w:rPr>
          <w:b/>
          <w:sz w:val="12"/>
        </w:rPr>
      </w:pPr>
    </w:p>
    <w:p w14:paraId="2CF6D0BE" w14:textId="77777777" w:rsidR="00EE7E3C" w:rsidRPr="008F0C32" w:rsidRDefault="00EE7E3C" w:rsidP="00A340BD">
      <w:pPr>
        <w:spacing w:before="94"/>
        <w:rPr>
          <w:b/>
        </w:rPr>
      </w:pPr>
      <w:r w:rsidRPr="008F0C32">
        <w:rPr>
          <w:b/>
        </w:rPr>
        <w:t>Notes</w:t>
      </w:r>
    </w:p>
    <w:p w14:paraId="13B2C199" w14:textId="77777777" w:rsidR="00EE7E3C" w:rsidRPr="008F0C32" w:rsidRDefault="00EE7E3C" w:rsidP="00EE7E3C">
      <w:pPr>
        <w:pStyle w:val="Corpsdetexte"/>
        <w:spacing w:before="7"/>
        <w:rPr>
          <w:b/>
          <w:sz w:val="22"/>
          <w:szCs w:val="22"/>
        </w:rPr>
      </w:pPr>
    </w:p>
    <w:p w14:paraId="4BB9CEE1" w14:textId="312E9A0E" w:rsidR="00EE7E3C" w:rsidRPr="008F0C32" w:rsidRDefault="00EE7E3C" w:rsidP="00A340BD">
      <w:pPr>
        <w:pStyle w:val="Paragraphedeliste"/>
        <w:numPr>
          <w:ilvl w:val="0"/>
          <w:numId w:val="6"/>
        </w:numPr>
        <w:tabs>
          <w:tab w:val="left" w:pos="561"/>
        </w:tabs>
        <w:spacing w:after="120"/>
        <w:ind w:left="425" w:right="0" w:hanging="425"/>
        <w:jc w:val="both"/>
      </w:pPr>
      <w:r w:rsidRPr="008F0C32">
        <w:t>Le stock d’ouverture de 2022 se chiffrait à 704</w:t>
      </w:r>
      <w:r w:rsidR="00A340BD" w:rsidRPr="008F0C32">
        <w:t> </w:t>
      </w:r>
      <w:r w:rsidRPr="008F0C32">
        <w:t>000</w:t>
      </w:r>
      <w:r w:rsidR="00A340BD" w:rsidRPr="008F0C32">
        <w:rPr>
          <w:spacing w:val="-7"/>
        </w:rPr>
        <w:t> </w:t>
      </w:r>
      <w:r w:rsidRPr="008F0C32">
        <w:t>$.</w:t>
      </w:r>
    </w:p>
    <w:p w14:paraId="32426A17" w14:textId="77777777" w:rsidR="00EE7E3C" w:rsidRPr="008F0C32" w:rsidRDefault="00EE7E3C" w:rsidP="00A340BD">
      <w:pPr>
        <w:pStyle w:val="Paragraphedeliste"/>
        <w:numPr>
          <w:ilvl w:val="0"/>
          <w:numId w:val="6"/>
        </w:numPr>
        <w:tabs>
          <w:tab w:val="left" w:pos="561"/>
        </w:tabs>
        <w:spacing w:after="120"/>
        <w:ind w:left="425" w:right="0" w:hanging="425"/>
        <w:jc w:val="both"/>
      </w:pPr>
      <w:r w:rsidRPr="008F0C32">
        <w:t>FRN</w:t>
      </w:r>
      <w:r w:rsidRPr="008F0C32">
        <w:rPr>
          <w:spacing w:val="-21"/>
        </w:rPr>
        <w:t xml:space="preserve"> </w:t>
      </w:r>
      <w:r w:rsidRPr="008F0C32">
        <w:t>ne</w:t>
      </w:r>
      <w:r w:rsidRPr="008F0C32">
        <w:rPr>
          <w:spacing w:val="-16"/>
        </w:rPr>
        <w:t xml:space="preserve"> </w:t>
      </w:r>
      <w:r w:rsidRPr="008F0C32">
        <w:t>peut</w:t>
      </w:r>
      <w:r w:rsidRPr="008F0C32">
        <w:rPr>
          <w:spacing w:val="-14"/>
        </w:rPr>
        <w:t xml:space="preserve"> </w:t>
      </w:r>
      <w:r w:rsidRPr="008F0C32">
        <w:t>pas</w:t>
      </w:r>
      <w:r w:rsidRPr="008F0C32">
        <w:rPr>
          <w:spacing w:val="-18"/>
        </w:rPr>
        <w:t xml:space="preserve"> </w:t>
      </w:r>
      <w:r w:rsidRPr="008F0C32">
        <w:t>contracter</w:t>
      </w:r>
      <w:r w:rsidRPr="008F0C32">
        <w:rPr>
          <w:spacing w:val="-15"/>
        </w:rPr>
        <w:t xml:space="preserve"> </w:t>
      </w:r>
      <w:r w:rsidRPr="008F0C32">
        <w:t>d’autres</w:t>
      </w:r>
      <w:r w:rsidRPr="008F0C32">
        <w:rPr>
          <w:spacing w:val="-15"/>
        </w:rPr>
        <w:t xml:space="preserve"> </w:t>
      </w:r>
      <w:r w:rsidRPr="008F0C32">
        <w:t>emprunts</w:t>
      </w:r>
      <w:r w:rsidRPr="008F0C32">
        <w:rPr>
          <w:spacing w:val="-18"/>
        </w:rPr>
        <w:t xml:space="preserve"> </w:t>
      </w:r>
      <w:r w:rsidRPr="008F0C32">
        <w:t>sans</w:t>
      </w:r>
      <w:r w:rsidRPr="008F0C32">
        <w:rPr>
          <w:spacing w:val="-17"/>
        </w:rPr>
        <w:t xml:space="preserve"> </w:t>
      </w:r>
      <w:r w:rsidRPr="008F0C32">
        <w:t>d’abord</w:t>
      </w:r>
      <w:r w:rsidRPr="008F0C32">
        <w:rPr>
          <w:spacing w:val="-16"/>
        </w:rPr>
        <w:t xml:space="preserve"> </w:t>
      </w:r>
      <w:r w:rsidRPr="008F0C32">
        <w:t>obtenir</w:t>
      </w:r>
      <w:r w:rsidRPr="008F0C32">
        <w:rPr>
          <w:spacing w:val="-14"/>
        </w:rPr>
        <w:t xml:space="preserve"> </w:t>
      </w:r>
      <w:r w:rsidRPr="008F0C32">
        <w:t>l’approbation</w:t>
      </w:r>
      <w:r w:rsidRPr="008F0C32">
        <w:rPr>
          <w:spacing w:val="-15"/>
        </w:rPr>
        <w:t xml:space="preserve"> </w:t>
      </w:r>
      <w:r w:rsidRPr="008F0C32">
        <w:t>de</w:t>
      </w:r>
      <w:r w:rsidRPr="008F0C32">
        <w:rPr>
          <w:spacing w:val="-16"/>
        </w:rPr>
        <w:t xml:space="preserve"> </w:t>
      </w:r>
      <w:r w:rsidRPr="008F0C32">
        <w:t>la</w:t>
      </w:r>
      <w:r w:rsidRPr="008F0C32">
        <w:rPr>
          <w:spacing w:val="-16"/>
        </w:rPr>
        <w:t xml:space="preserve"> </w:t>
      </w:r>
      <w:r w:rsidRPr="008F0C32">
        <w:t>banque.</w:t>
      </w:r>
    </w:p>
    <w:p w14:paraId="38ECB625" w14:textId="3BBEA791" w:rsidR="00EE7E3C" w:rsidRPr="008F0C32" w:rsidRDefault="00EE7E3C" w:rsidP="00A340BD">
      <w:pPr>
        <w:pStyle w:val="Paragraphedeliste"/>
        <w:numPr>
          <w:ilvl w:val="0"/>
          <w:numId w:val="6"/>
        </w:numPr>
        <w:tabs>
          <w:tab w:val="left" w:pos="561"/>
        </w:tabs>
        <w:spacing w:after="120"/>
        <w:ind w:left="425" w:right="0" w:hanging="425"/>
        <w:jc w:val="both"/>
      </w:pPr>
      <w:r w:rsidRPr="008F0C32">
        <w:t>Les capitaux propres d’ouverture de 2022 se chiffraient à 8 345</w:t>
      </w:r>
      <w:r w:rsidR="00A340BD" w:rsidRPr="008F0C32">
        <w:t> </w:t>
      </w:r>
      <w:r w:rsidRPr="008F0C32">
        <w:t>368</w:t>
      </w:r>
      <w:r w:rsidR="00A340BD" w:rsidRPr="008F0C32">
        <w:rPr>
          <w:spacing w:val="-9"/>
        </w:rPr>
        <w:t> </w:t>
      </w:r>
      <w:r w:rsidRPr="008F0C32">
        <w:rPr>
          <w:spacing w:val="-3"/>
        </w:rPr>
        <w:t>$.</w:t>
      </w:r>
    </w:p>
    <w:p w14:paraId="6C146F59" w14:textId="5531E9B8" w:rsidR="00C253E7" w:rsidRPr="008F0C32" w:rsidRDefault="00EE7E3C" w:rsidP="00A340BD">
      <w:pPr>
        <w:pStyle w:val="Paragraphedeliste"/>
        <w:numPr>
          <w:ilvl w:val="0"/>
          <w:numId w:val="6"/>
        </w:numPr>
        <w:tabs>
          <w:tab w:val="left" w:pos="561"/>
        </w:tabs>
        <w:spacing w:after="120"/>
        <w:ind w:left="425" w:right="0" w:hanging="425"/>
        <w:jc w:val="both"/>
      </w:pPr>
      <w:r w:rsidRPr="008F0C32">
        <w:t xml:space="preserve">Comme la fabrication des fenêtres ne </w:t>
      </w:r>
      <w:proofErr w:type="gramStart"/>
      <w:r w:rsidRPr="008F0C32">
        <w:t>commence</w:t>
      </w:r>
      <w:proofErr w:type="gramEnd"/>
      <w:r w:rsidRPr="008F0C32">
        <w:t xml:space="preserve"> qu’après la réception d’une commande, le nombre d’unités vendues correspond au nombre d’unités</w:t>
      </w:r>
      <w:r w:rsidRPr="008F0C32">
        <w:rPr>
          <w:spacing w:val="-12"/>
        </w:rPr>
        <w:t xml:space="preserve"> </w:t>
      </w:r>
      <w:r w:rsidRPr="008F0C32">
        <w:t>fabriquées.</w:t>
      </w:r>
    </w:p>
    <w:p w14:paraId="76E00E15" w14:textId="77777777" w:rsidR="00C253E7" w:rsidRDefault="00C253E7">
      <w:r>
        <w:br w:type="page"/>
      </w:r>
    </w:p>
    <w:p w14:paraId="16DA462D" w14:textId="77777777" w:rsidR="008F0C32" w:rsidRDefault="008F0C32" w:rsidP="008F0C32">
      <w:pPr>
        <w:pStyle w:val="Titre1"/>
        <w:ind w:left="0"/>
        <w:jc w:val="center"/>
        <w:rPr>
          <w:b/>
          <w:sz w:val="28"/>
          <w:szCs w:val="28"/>
        </w:rPr>
      </w:pPr>
    </w:p>
    <w:p w14:paraId="1C69C17E" w14:textId="51391B54" w:rsidR="00EE7E3C" w:rsidRPr="00A340BD" w:rsidRDefault="00EE7E3C" w:rsidP="008F0C32">
      <w:pPr>
        <w:pStyle w:val="Titre1"/>
        <w:ind w:left="0"/>
        <w:jc w:val="center"/>
        <w:rPr>
          <w:b/>
          <w:sz w:val="28"/>
          <w:szCs w:val="28"/>
        </w:rPr>
      </w:pPr>
      <w:r w:rsidRPr="00A340BD">
        <w:rPr>
          <w:b/>
          <w:sz w:val="28"/>
          <w:szCs w:val="28"/>
        </w:rPr>
        <w:t>ANNEXE IV</w:t>
      </w:r>
    </w:p>
    <w:p w14:paraId="2030B613" w14:textId="77777777" w:rsidR="00EE7E3C" w:rsidRPr="00A340BD" w:rsidRDefault="00EE7E3C" w:rsidP="008F0C32">
      <w:pPr>
        <w:spacing w:before="37"/>
        <w:jc w:val="center"/>
        <w:rPr>
          <w:b/>
          <w:sz w:val="28"/>
          <w:szCs w:val="28"/>
        </w:rPr>
      </w:pPr>
      <w:r w:rsidRPr="00A340BD">
        <w:rPr>
          <w:b/>
          <w:sz w:val="28"/>
          <w:szCs w:val="28"/>
        </w:rPr>
        <w:t>INFORMATIONS RELATIVES AUX ÉCARTS SUR COÛTS EN 2022</w:t>
      </w:r>
    </w:p>
    <w:p w14:paraId="07C5AC54" w14:textId="77777777" w:rsidR="00EE7E3C" w:rsidRPr="00AC7338" w:rsidRDefault="00EE7E3C" w:rsidP="008F0C32">
      <w:pPr>
        <w:pStyle w:val="Corpsdetexte"/>
        <w:spacing w:before="4"/>
        <w:jc w:val="both"/>
        <w:rPr>
          <w:b/>
          <w:sz w:val="24"/>
          <w:szCs w:val="24"/>
        </w:rPr>
      </w:pPr>
    </w:p>
    <w:p w14:paraId="4570D98C" w14:textId="280B866A" w:rsidR="00EE7E3C" w:rsidRPr="00AC7338" w:rsidRDefault="00EE7E3C" w:rsidP="008F0C32">
      <w:pPr>
        <w:pStyle w:val="Corpsdetexte"/>
        <w:spacing w:line="276" w:lineRule="auto"/>
        <w:jc w:val="both"/>
        <w:rPr>
          <w:sz w:val="24"/>
          <w:szCs w:val="24"/>
        </w:rPr>
      </w:pPr>
      <w:r w:rsidRPr="00AC7338">
        <w:rPr>
          <w:sz w:val="24"/>
          <w:szCs w:val="24"/>
        </w:rPr>
        <w:t>FRN applique la méthode du coût standard. Voici les écarts sur coûts entre les coûts standard et les coûts réels pour chaque division en 2022</w:t>
      </w:r>
      <w:r w:rsidR="00A340BD">
        <w:rPr>
          <w:sz w:val="24"/>
          <w:szCs w:val="24"/>
        </w:rPr>
        <w:t> </w:t>
      </w:r>
      <w:r w:rsidRPr="00AC7338">
        <w:rPr>
          <w:sz w:val="24"/>
          <w:szCs w:val="24"/>
        </w:rPr>
        <w:t>:</w:t>
      </w:r>
    </w:p>
    <w:p w14:paraId="1556B132" w14:textId="77777777" w:rsidR="00EE7E3C" w:rsidRPr="00C80494" w:rsidRDefault="00EE7E3C" w:rsidP="008F0C32">
      <w:pPr>
        <w:pStyle w:val="Corpsdetexte"/>
        <w:spacing w:before="4"/>
        <w:rPr>
          <w:sz w:val="25"/>
        </w:rPr>
      </w:pPr>
    </w:p>
    <w:tbl>
      <w:tblPr>
        <w:tblStyle w:val="TableNormal"/>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59"/>
        <w:gridCol w:w="2407"/>
        <w:gridCol w:w="2078"/>
      </w:tblGrid>
      <w:tr w:rsidR="00EE7E3C" w:rsidRPr="00C80494" w14:paraId="0D45312E" w14:textId="77777777" w:rsidTr="00B65CA7">
        <w:trPr>
          <w:trHeight w:val="873"/>
        </w:trPr>
        <w:tc>
          <w:tcPr>
            <w:tcW w:w="4959" w:type="dxa"/>
          </w:tcPr>
          <w:p w14:paraId="39D87CC4" w14:textId="77777777" w:rsidR="00EE7E3C" w:rsidRPr="00C80494" w:rsidRDefault="00EE7E3C" w:rsidP="00B65CA7">
            <w:pPr>
              <w:pStyle w:val="TableParagraph"/>
              <w:rPr>
                <w:rFonts w:ascii="Times New Roman"/>
                <w:sz w:val="20"/>
              </w:rPr>
            </w:pPr>
          </w:p>
        </w:tc>
        <w:tc>
          <w:tcPr>
            <w:tcW w:w="2407" w:type="dxa"/>
          </w:tcPr>
          <w:p w14:paraId="41374E7C" w14:textId="77777777" w:rsidR="00EE7E3C" w:rsidRPr="00C80494" w:rsidRDefault="00EE7E3C" w:rsidP="00B65CA7">
            <w:pPr>
              <w:pStyle w:val="TableParagraph"/>
              <w:spacing w:line="248" w:lineRule="exact"/>
              <w:ind w:left="410" w:hanging="123"/>
              <w:rPr>
                <w:b/>
              </w:rPr>
            </w:pPr>
            <w:r w:rsidRPr="00C80494">
              <w:rPr>
                <w:b/>
              </w:rPr>
              <w:t>Fabrication (en $)</w:t>
            </w:r>
          </w:p>
          <w:p w14:paraId="01CAB861" w14:textId="77777777" w:rsidR="00EE7E3C" w:rsidRPr="00C80494" w:rsidRDefault="00EE7E3C" w:rsidP="00B65CA7">
            <w:pPr>
              <w:pStyle w:val="TableParagraph"/>
              <w:spacing w:before="3" w:line="290" w:lineRule="atLeast"/>
              <w:ind w:left="513" w:right="378" w:hanging="104"/>
              <w:rPr>
                <w:b/>
              </w:rPr>
            </w:pPr>
            <w:r w:rsidRPr="00C80494">
              <w:rPr>
                <w:b/>
              </w:rPr>
              <w:t>Écart favorable (défavorable)</w:t>
            </w:r>
          </w:p>
        </w:tc>
        <w:tc>
          <w:tcPr>
            <w:tcW w:w="2078" w:type="dxa"/>
          </w:tcPr>
          <w:p w14:paraId="590FFFBC" w14:textId="77777777" w:rsidR="00EE7E3C" w:rsidRPr="00C80494" w:rsidRDefault="00EE7E3C" w:rsidP="00B65CA7">
            <w:pPr>
              <w:pStyle w:val="TableParagraph"/>
              <w:spacing w:line="248" w:lineRule="exact"/>
              <w:ind w:left="243" w:hanging="111"/>
              <w:rPr>
                <w:b/>
              </w:rPr>
            </w:pPr>
            <w:r w:rsidRPr="00C80494">
              <w:rPr>
                <w:b/>
              </w:rPr>
              <w:t>Installation (en $)</w:t>
            </w:r>
          </w:p>
          <w:p w14:paraId="55D2A65D" w14:textId="77777777" w:rsidR="00EE7E3C" w:rsidRPr="00C80494" w:rsidRDefault="00EE7E3C" w:rsidP="00B65CA7">
            <w:pPr>
              <w:pStyle w:val="TableParagraph"/>
              <w:spacing w:before="3" w:line="290" w:lineRule="atLeast"/>
              <w:ind w:left="346" w:right="216" w:hanging="104"/>
              <w:rPr>
                <w:b/>
              </w:rPr>
            </w:pPr>
            <w:r w:rsidRPr="00C80494">
              <w:rPr>
                <w:b/>
              </w:rPr>
              <w:t>Écart favorable (défavorable)</w:t>
            </w:r>
          </w:p>
        </w:tc>
      </w:tr>
      <w:tr w:rsidR="00EE7E3C" w14:paraId="5A7CD926" w14:textId="77777777" w:rsidTr="00B65CA7">
        <w:trPr>
          <w:trHeight w:val="290"/>
        </w:trPr>
        <w:tc>
          <w:tcPr>
            <w:tcW w:w="4959" w:type="dxa"/>
          </w:tcPr>
          <w:p w14:paraId="327C5AB3" w14:textId="77777777" w:rsidR="00EE7E3C" w:rsidRPr="00C80494" w:rsidRDefault="00EE7E3C" w:rsidP="00B65CA7">
            <w:pPr>
              <w:pStyle w:val="TableParagraph"/>
              <w:spacing w:line="250" w:lineRule="exact"/>
              <w:ind w:left="107"/>
            </w:pPr>
            <w:r w:rsidRPr="00C80494">
              <w:t>Écart sur coût des matières premières</w:t>
            </w:r>
          </w:p>
        </w:tc>
        <w:tc>
          <w:tcPr>
            <w:tcW w:w="2407" w:type="dxa"/>
          </w:tcPr>
          <w:p w14:paraId="67B04636" w14:textId="77777777" w:rsidR="00EE7E3C" w:rsidRDefault="00EE7E3C" w:rsidP="00B65CA7">
            <w:pPr>
              <w:pStyle w:val="TableParagraph"/>
              <w:spacing w:line="250" w:lineRule="exact"/>
              <w:ind w:right="90"/>
              <w:jc w:val="right"/>
            </w:pPr>
            <w:r>
              <w:t>268 800</w:t>
            </w:r>
          </w:p>
        </w:tc>
        <w:tc>
          <w:tcPr>
            <w:tcW w:w="2078" w:type="dxa"/>
          </w:tcPr>
          <w:p w14:paraId="708286DE" w14:textId="77777777" w:rsidR="00EE7E3C" w:rsidRDefault="00EE7E3C" w:rsidP="00B65CA7">
            <w:pPr>
              <w:pStyle w:val="TableParagraph"/>
              <w:spacing w:line="250" w:lineRule="exact"/>
              <w:ind w:right="94"/>
              <w:jc w:val="right"/>
            </w:pPr>
            <w:r>
              <w:t>90 816</w:t>
            </w:r>
          </w:p>
        </w:tc>
      </w:tr>
      <w:tr w:rsidR="00EE7E3C" w14:paraId="1CCBD01D" w14:textId="77777777" w:rsidTr="00B65CA7">
        <w:trPr>
          <w:trHeight w:val="292"/>
        </w:trPr>
        <w:tc>
          <w:tcPr>
            <w:tcW w:w="4959" w:type="dxa"/>
          </w:tcPr>
          <w:p w14:paraId="02A3733B" w14:textId="77777777" w:rsidR="00EE7E3C" w:rsidRPr="00C80494" w:rsidRDefault="00EE7E3C" w:rsidP="00B65CA7">
            <w:pPr>
              <w:pStyle w:val="TableParagraph"/>
              <w:ind w:left="107"/>
            </w:pPr>
            <w:r w:rsidRPr="00C80494">
              <w:t>Écart sur quantité de matières premières</w:t>
            </w:r>
          </w:p>
        </w:tc>
        <w:tc>
          <w:tcPr>
            <w:tcW w:w="2407" w:type="dxa"/>
          </w:tcPr>
          <w:p w14:paraId="53884B8A" w14:textId="77777777" w:rsidR="00EE7E3C" w:rsidRDefault="00EE7E3C" w:rsidP="00B65CA7">
            <w:pPr>
              <w:pStyle w:val="TableParagraph"/>
              <w:ind w:right="91"/>
              <w:jc w:val="right"/>
            </w:pPr>
            <w:r>
              <w:t>(179 200)</w:t>
            </w:r>
          </w:p>
        </w:tc>
        <w:tc>
          <w:tcPr>
            <w:tcW w:w="2078" w:type="dxa"/>
          </w:tcPr>
          <w:p w14:paraId="2EC6D450" w14:textId="77777777" w:rsidR="00EE7E3C" w:rsidRDefault="00EE7E3C" w:rsidP="00B65CA7">
            <w:pPr>
              <w:pStyle w:val="TableParagraph"/>
              <w:ind w:right="95"/>
              <w:jc w:val="right"/>
            </w:pPr>
            <w:r>
              <w:t>(120 064)</w:t>
            </w:r>
          </w:p>
        </w:tc>
      </w:tr>
      <w:tr w:rsidR="00EE7E3C" w14:paraId="65BBD126" w14:textId="77777777" w:rsidTr="00B65CA7">
        <w:trPr>
          <w:trHeight w:val="290"/>
        </w:trPr>
        <w:tc>
          <w:tcPr>
            <w:tcW w:w="4959" w:type="dxa"/>
          </w:tcPr>
          <w:p w14:paraId="51FBB436" w14:textId="77777777" w:rsidR="00EE7E3C" w:rsidRPr="00C80494" w:rsidRDefault="00EE7E3C" w:rsidP="00B65CA7">
            <w:pPr>
              <w:pStyle w:val="TableParagraph"/>
              <w:spacing w:line="250" w:lineRule="exact"/>
              <w:ind w:left="107"/>
            </w:pPr>
            <w:r w:rsidRPr="00C80494">
              <w:t>Écart sur taux de main-d’œuvre directe</w:t>
            </w:r>
          </w:p>
        </w:tc>
        <w:tc>
          <w:tcPr>
            <w:tcW w:w="2407" w:type="dxa"/>
          </w:tcPr>
          <w:p w14:paraId="403D66FD" w14:textId="77777777" w:rsidR="00EE7E3C" w:rsidRDefault="00EE7E3C" w:rsidP="00B65CA7">
            <w:pPr>
              <w:pStyle w:val="TableParagraph"/>
              <w:spacing w:line="250" w:lineRule="exact"/>
              <w:ind w:right="90"/>
              <w:jc w:val="right"/>
            </w:pPr>
            <w:r>
              <w:t>627 648</w:t>
            </w:r>
          </w:p>
        </w:tc>
        <w:tc>
          <w:tcPr>
            <w:tcW w:w="2078" w:type="dxa"/>
          </w:tcPr>
          <w:p w14:paraId="0EA4DCEB" w14:textId="77777777" w:rsidR="00EE7E3C" w:rsidRDefault="00EE7E3C" w:rsidP="00B65CA7">
            <w:pPr>
              <w:pStyle w:val="TableParagraph"/>
              <w:spacing w:line="250" w:lineRule="exact"/>
              <w:ind w:right="95"/>
              <w:jc w:val="right"/>
            </w:pPr>
            <w:r>
              <w:t>(105 141)</w:t>
            </w:r>
          </w:p>
        </w:tc>
      </w:tr>
      <w:tr w:rsidR="00EE7E3C" w14:paraId="6A02F4AF" w14:textId="77777777" w:rsidTr="00B65CA7">
        <w:trPr>
          <w:trHeight w:val="292"/>
        </w:trPr>
        <w:tc>
          <w:tcPr>
            <w:tcW w:w="4959" w:type="dxa"/>
          </w:tcPr>
          <w:p w14:paraId="71539E54" w14:textId="77777777" w:rsidR="00EE7E3C" w:rsidRPr="00C80494" w:rsidRDefault="00EE7E3C" w:rsidP="00B65CA7">
            <w:pPr>
              <w:pStyle w:val="TableParagraph"/>
              <w:spacing w:line="251" w:lineRule="exact"/>
              <w:ind w:left="107"/>
            </w:pPr>
            <w:r w:rsidRPr="00C80494">
              <w:t>Écart sur temps de main-d’œuvre directe</w:t>
            </w:r>
          </w:p>
        </w:tc>
        <w:tc>
          <w:tcPr>
            <w:tcW w:w="2407" w:type="dxa"/>
          </w:tcPr>
          <w:p w14:paraId="2FEE0290" w14:textId="77777777" w:rsidR="00EE7E3C" w:rsidRDefault="00EE7E3C" w:rsidP="00B65CA7">
            <w:pPr>
              <w:pStyle w:val="TableParagraph"/>
              <w:spacing w:line="251" w:lineRule="exact"/>
              <w:ind w:right="91"/>
              <w:jc w:val="right"/>
            </w:pPr>
            <w:r>
              <w:t>(624 732)</w:t>
            </w:r>
          </w:p>
        </w:tc>
        <w:tc>
          <w:tcPr>
            <w:tcW w:w="2078" w:type="dxa"/>
          </w:tcPr>
          <w:p w14:paraId="58E52680" w14:textId="77777777" w:rsidR="00EE7E3C" w:rsidRDefault="00EE7E3C" w:rsidP="00B65CA7">
            <w:pPr>
              <w:pStyle w:val="TableParagraph"/>
              <w:spacing w:line="251" w:lineRule="exact"/>
              <w:ind w:right="95"/>
              <w:jc w:val="right"/>
            </w:pPr>
            <w:r>
              <w:t>(50 877)</w:t>
            </w:r>
          </w:p>
        </w:tc>
      </w:tr>
      <w:tr w:rsidR="00EE7E3C" w14:paraId="6BB7052B" w14:textId="77777777" w:rsidTr="00B65CA7">
        <w:trPr>
          <w:trHeight w:val="290"/>
        </w:trPr>
        <w:tc>
          <w:tcPr>
            <w:tcW w:w="4959" w:type="dxa"/>
          </w:tcPr>
          <w:p w14:paraId="0E71C4E7" w14:textId="77777777" w:rsidR="00EE7E3C" w:rsidRPr="00C80494" w:rsidRDefault="00EE7E3C" w:rsidP="00B65CA7">
            <w:pPr>
              <w:pStyle w:val="TableParagraph"/>
              <w:spacing w:line="250" w:lineRule="exact"/>
              <w:ind w:left="107"/>
            </w:pPr>
            <w:r w:rsidRPr="00C80494">
              <w:t>Écart sur coûts indirects variables</w:t>
            </w:r>
          </w:p>
        </w:tc>
        <w:tc>
          <w:tcPr>
            <w:tcW w:w="2407" w:type="dxa"/>
          </w:tcPr>
          <w:p w14:paraId="3D9B97E7" w14:textId="77777777" w:rsidR="00EE7E3C" w:rsidRDefault="00EE7E3C" w:rsidP="00B65CA7">
            <w:pPr>
              <w:pStyle w:val="TableParagraph"/>
              <w:spacing w:line="250" w:lineRule="exact"/>
              <w:ind w:right="90"/>
              <w:jc w:val="right"/>
            </w:pPr>
            <w:r>
              <w:t>(501)</w:t>
            </w:r>
          </w:p>
        </w:tc>
        <w:tc>
          <w:tcPr>
            <w:tcW w:w="2078" w:type="dxa"/>
          </w:tcPr>
          <w:p w14:paraId="151F456C" w14:textId="77777777" w:rsidR="00EE7E3C" w:rsidRDefault="00EE7E3C" w:rsidP="00B65CA7">
            <w:pPr>
              <w:pStyle w:val="TableParagraph"/>
              <w:spacing w:line="250" w:lineRule="exact"/>
              <w:ind w:right="95"/>
              <w:jc w:val="right"/>
            </w:pPr>
            <w:r>
              <w:t>(1 463)</w:t>
            </w:r>
          </w:p>
        </w:tc>
      </w:tr>
      <w:tr w:rsidR="00EE7E3C" w14:paraId="0529EF28" w14:textId="77777777" w:rsidTr="00B65CA7">
        <w:trPr>
          <w:trHeight w:val="290"/>
        </w:trPr>
        <w:tc>
          <w:tcPr>
            <w:tcW w:w="4959" w:type="dxa"/>
          </w:tcPr>
          <w:p w14:paraId="674E20A7" w14:textId="77777777" w:rsidR="00EE7E3C" w:rsidRPr="00C80494" w:rsidRDefault="00EE7E3C" w:rsidP="00B65CA7">
            <w:pPr>
              <w:pStyle w:val="TableParagraph"/>
              <w:spacing w:line="250" w:lineRule="exact"/>
              <w:ind w:left="107"/>
            </w:pPr>
            <w:r w:rsidRPr="00C80494">
              <w:t>Écart sur coûts indirects fixes</w:t>
            </w:r>
          </w:p>
        </w:tc>
        <w:tc>
          <w:tcPr>
            <w:tcW w:w="2407" w:type="dxa"/>
          </w:tcPr>
          <w:p w14:paraId="3B47A55F" w14:textId="77777777" w:rsidR="00EE7E3C" w:rsidRDefault="00EE7E3C" w:rsidP="00B65CA7">
            <w:pPr>
              <w:pStyle w:val="TableParagraph"/>
              <w:spacing w:line="250" w:lineRule="exact"/>
              <w:ind w:right="91"/>
              <w:jc w:val="right"/>
            </w:pPr>
            <w:r>
              <w:t>(1 199)</w:t>
            </w:r>
          </w:p>
        </w:tc>
        <w:tc>
          <w:tcPr>
            <w:tcW w:w="2078" w:type="dxa"/>
          </w:tcPr>
          <w:p w14:paraId="46A00D45" w14:textId="77777777" w:rsidR="00EE7E3C" w:rsidRDefault="00EE7E3C" w:rsidP="00B65CA7">
            <w:pPr>
              <w:pStyle w:val="TableParagraph"/>
              <w:spacing w:line="250" w:lineRule="exact"/>
              <w:ind w:right="94"/>
              <w:jc w:val="right"/>
            </w:pPr>
            <w:r>
              <w:t>1 443</w:t>
            </w:r>
          </w:p>
        </w:tc>
      </w:tr>
      <w:tr w:rsidR="00EE7E3C" w14:paraId="75A380EE" w14:textId="77777777" w:rsidTr="00B65CA7">
        <w:trPr>
          <w:trHeight w:val="292"/>
        </w:trPr>
        <w:tc>
          <w:tcPr>
            <w:tcW w:w="4959" w:type="dxa"/>
          </w:tcPr>
          <w:p w14:paraId="34C871E7" w14:textId="77777777" w:rsidR="00EE7E3C" w:rsidRPr="00C80494" w:rsidRDefault="00EE7E3C" w:rsidP="00B65CA7">
            <w:pPr>
              <w:pStyle w:val="TableParagraph"/>
              <w:spacing w:line="250" w:lineRule="exact"/>
              <w:ind w:left="107"/>
              <w:rPr>
                <w:b/>
              </w:rPr>
            </w:pPr>
            <w:r w:rsidRPr="00C80494">
              <w:rPr>
                <w:b/>
              </w:rPr>
              <w:t>Total des écarts sur coûts des divisions</w:t>
            </w:r>
          </w:p>
        </w:tc>
        <w:tc>
          <w:tcPr>
            <w:tcW w:w="2407" w:type="dxa"/>
          </w:tcPr>
          <w:p w14:paraId="08C67061" w14:textId="77777777" w:rsidR="00EE7E3C" w:rsidRDefault="00EE7E3C" w:rsidP="00B65CA7">
            <w:pPr>
              <w:pStyle w:val="TableParagraph"/>
              <w:spacing w:line="250" w:lineRule="exact"/>
              <w:ind w:right="90"/>
              <w:jc w:val="right"/>
              <w:rPr>
                <w:b/>
              </w:rPr>
            </w:pPr>
            <w:r>
              <w:rPr>
                <w:b/>
              </w:rPr>
              <w:t>90 816</w:t>
            </w:r>
          </w:p>
        </w:tc>
        <w:tc>
          <w:tcPr>
            <w:tcW w:w="2078" w:type="dxa"/>
          </w:tcPr>
          <w:p w14:paraId="3FD1FB53" w14:textId="77777777" w:rsidR="00EE7E3C" w:rsidRDefault="00EE7E3C" w:rsidP="00B65CA7">
            <w:pPr>
              <w:pStyle w:val="TableParagraph"/>
              <w:spacing w:line="250" w:lineRule="exact"/>
              <w:ind w:right="95"/>
              <w:jc w:val="right"/>
              <w:rPr>
                <w:b/>
              </w:rPr>
            </w:pPr>
            <w:r>
              <w:rPr>
                <w:b/>
              </w:rPr>
              <w:t>(185 286)</w:t>
            </w:r>
          </w:p>
        </w:tc>
      </w:tr>
    </w:tbl>
    <w:p w14:paraId="08C0B1DD" w14:textId="77777777" w:rsidR="00C253E7" w:rsidRDefault="00C253E7" w:rsidP="00EE7E3C">
      <w:pPr>
        <w:pStyle w:val="Titre1"/>
        <w:jc w:val="center"/>
        <w:rPr>
          <w:b/>
          <w:sz w:val="22"/>
          <w:szCs w:val="22"/>
        </w:rPr>
      </w:pPr>
    </w:p>
    <w:p w14:paraId="7720A3C7" w14:textId="77777777" w:rsidR="00C253E7" w:rsidRDefault="00C253E7">
      <w:pPr>
        <w:rPr>
          <w:b/>
        </w:rPr>
      </w:pPr>
      <w:r>
        <w:rPr>
          <w:b/>
        </w:rPr>
        <w:br w:type="page"/>
      </w:r>
    </w:p>
    <w:p w14:paraId="26E31E60" w14:textId="77777777" w:rsidR="008F0C32" w:rsidRDefault="008F0C32" w:rsidP="008F0C32">
      <w:pPr>
        <w:pStyle w:val="Titre1"/>
        <w:ind w:left="0"/>
        <w:jc w:val="center"/>
        <w:rPr>
          <w:b/>
          <w:sz w:val="28"/>
          <w:szCs w:val="28"/>
        </w:rPr>
      </w:pPr>
    </w:p>
    <w:p w14:paraId="482BEAB7" w14:textId="4EC2EBF6" w:rsidR="00EE7E3C" w:rsidRPr="00A340BD" w:rsidRDefault="00EE7E3C" w:rsidP="008F0C32">
      <w:pPr>
        <w:pStyle w:val="Titre1"/>
        <w:ind w:left="0"/>
        <w:jc w:val="center"/>
        <w:rPr>
          <w:b/>
          <w:sz w:val="28"/>
          <w:szCs w:val="28"/>
        </w:rPr>
      </w:pPr>
      <w:r w:rsidRPr="00A340BD">
        <w:rPr>
          <w:b/>
          <w:sz w:val="28"/>
          <w:szCs w:val="28"/>
        </w:rPr>
        <w:t>ANNEXE V</w:t>
      </w:r>
    </w:p>
    <w:p w14:paraId="57D83E0E" w14:textId="77777777" w:rsidR="00EE7E3C" w:rsidRDefault="00EE7E3C" w:rsidP="008F0C32">
      <w:pPr>
        <w:spacing w:before="37"/>
        <w:jc w:val="center"/>
        <w:rPr>
          <w:b/>
        </w:rPr>
      </w:pPr>
      <w:r w:rsidRPr="00A340BD">
        <w:rPr>
          <w:b/>
          <w:sz w:val="28"/>
          <w:szCs w:val="28"/>
        </w:rPr>
        <w:t>ACQUISITION DE NOUVEAU MATÉRIEL</w:t>
      </w:r>
    </w:p>
    <w:p w14:paraId="1DD1752E" w14:textId="77777777" w:rsidR="00EE7E3C" w:rsidRDefault="00EE7E3C" w:rsidP="008F0C32">
      <w:pPr>
        <w:pStyle w:val="Corpsdetexte"/>
        <w:spacing w:before="11"/>
        <w:rPr>
          <w:b/>
          <w:sz w:val="28"/>
        </w:rPr>
      </w:pPr>
    </w:p>
    <w:p w14:paraId="0789343D" w14:textId="77777777" w:rsidR="00EE7E3C" w:rsidRPr="00AC7338" w:rsidRDefault="00EE7E3C" w:rsidP="008F0C32">
      <w:pPr>
        <w:pStyle w:val="Corpsdetexte"/>
        <w:jc w:val="both"/>
        <w:rPr>
          <w:sz w:val="24"/>
          <w:szCs w:val="24"/>
        </w:rPr>
      </w:pPr>
      <w:r w:rsidRPr="00AC7338">
        <w:rPr>
          <w:sz w:val="24"/>
          <w:szCs w:val="24"/>
        </w:rPr>
        <w:t>FRN utilise du matériel spécialisé pour retirer les anciennes fenêtres et installer les nouvelles.</w:t>
      </w:r>
    </w:p>
    <w:p w14:paraId="35A5C96C" w14:textId="77777777" w:rsidR="00EE7E3C" w:rsidRPr="00AC7338" w:rsidRDefault="00EE7E3C" w:rsidP="008F0C32">
      <w:pPr>
        <w:pStyle w:val="Corpsdetexte"/>
        <w:spacing w:before="6"/>
        <w:rPr>
          <w:sz w:val="24"/>
          <w:szCs w:val="24"/>
        </w:rPr>
      </w:pPr>
    </w:p>
    <w:p w14:paraId="342D1617" w14:textId="77777777" w:rsidR="00EE7E3C" w:rsidRPr="00AC7338" w:rsidRDefault="00EE7E3C" w:rsidP="008F0C32">
      <w:pPr>
        <w:pStyle w:val="Corpsdetexte"/>
        <w:spacing w:line="276" w:lineRule="auto"/>
        <w:ind w:right="214"/>
        <w:jc w:val="both"/>
        <w:rPr>
          <w:sz w:val="24"/>
          <w:szCs w:val="24"/>
        </w:rPr>
      </w:pPr>
      <w:r w:rsidRPr="00AC7338">
        <w:rPr>
          <w:sz w:val="24"/>
          <w:szCs w:val="24"/>
        </w:rPr>
        <w:t>Si</w:t>
      </w:r>
      <w:r w:rsidRPr="00AC7338">
        <w:rPr>
          <w:spacing w:val="-17"/>
          <w:sz w:val="24"/>
          <w:szCs w:val="24"/>
        </w:rPr>
        <w:t xml:space="preserve"> </w:t>
      </w:r>
      <w:r w:rsidRPr="00AC7338">
        <w:rPr>
          <w:sz w:val="24"/>
          <w:szCs w:val="24"/>
        </w:rPr>
        <w:t>elle</w:t>
      </w:r>
      <w:r w:rsidRPr="00AC7338">
        <w:rPr>
          <w:spacing w:val="-15"/>
          <w:sz w:val="24"/>
          <w:szCs w:val="24"/>
        </w:rPr>
        <w:t xml:space="preserve"> </w:t>
      </w:r>
      <w:r w:rsidRPr="00AC7338">
        <w:rPr>
          <w:sz w:val="24"/>
          <w:szCs w:val="24"/>
        </w:rPr>
        <w:t>l’achète,</w:t>
      </w:r>
      <w:r w:rsidRPr="00AC7338">
        <w:rPr>
          <w:spacing w:val="-14"/>
          <w:sz w:val="24"/>
          <w:szCs w:val="24"/>
        </w:rPr>
        <w:t xml:space="preserve"> </w:t>
      </w:r>
      <w:r w:rsidRPr="00AC7338">
        <w:rPr>
          <w:sz w:val="24"/>
          <w:szCs w:val="24"/>
        </w:rPr>
        <w:t>le</w:t>
      </w:r>
      <w:r w:rsidRPr="00AC7338">
        <w:rPr>
          <w:spacing w:val="-19"/>
          <w:sz w:val="24"/>
          <w:szCs w:val="24"/>
        </w:rPr>
        <w:t xml:space="preserve"> </w:t>
      </w:r>
      <w:r w:rsidRPr="00AC7338">
        <w:rPr>
          <w:sz w:val="24"/>
          <w:szCs w:val="24"/>
        </w:rPr>
        <w:t>nouveau</w:t>
      </w:r>
      <w:r w:rsidRPr="00AC7338">
        <w:rPr>
          <w:spacing w:val="-14"/>
          <w:sz w:val="24"/>
          <w:szCs w:val="24"/>
        </w:rPr>
        <w:t xml:space="preserve"> </w:t>
      </w:r>
      <w:r w:rsidRPr="00AC7338">
        <w:rPr>
          <w:sz w:val="24"/>
          <w:szCs w:val="24"/>
        </w:rPr>
        <w:t>matériel</w:t>
      </w:r>
      <w:r w:rsidRPr="00AC7338">
        <w:rPr>
          <w:spacing w:val="-15"/>
          <w:sz w:val="24"/>
          <w:szCs w:val="24"/>
        </w:rPr>
        <w:t xml:space="preserve"> </w:t>
      </w:r>
      <w:r w:rsidRPr="00AC7338">
        <w:rPr>
          <w:sz w:val="24"/>
          <w:szCs w:val="24"/>
        </w:rPr>
        <w:t>lui</w:t>
      </w:r>
      <w:r w:rsidRPr="00AC7338">
        <w:rPr>
          <w:spacing w:val="-18"/>
          <w:sz w:val="24"/>
          <w:szCs w:val="24"/>
        </w:rPr>
        <w:t xml:space="preserve"> </w:t>
      </w:r>
      <w:r w:rsidRPr="00AC7338">
        <w:rPr>
          <w:sz w:val="24"/>
          <w:szCs w:val="24"/>
        </w:rPr>
        <w:t>coûtera</w:t>
      </w:r>
      <w:r w:rsidRPr="00AC7338">
        <w:rPr>
          <w:spacing w:val="-16"/>
          <w:sz w:val="24"/>
          <w:szCs w:val="24"/>
        </w:rPr>
        <w:t xml:space="preserve"> </w:t>
      </w:r>
      <w:r w:rsidRPr="00AC7338">
        <w:rPr>
          <w:sz w:val="24"/>
          <w:szCs w:val="24"/>
        </w:rPr>
        <w:t>1,5</w:t>
      </w:r>
      <w:r w:rsidRPr="00AC7338">
        <w:rPr>
          <w:spacing w:val="-20"/>
          <w:sz w:val="24"/>
          <w:szCs w:val="24"/>
        </w:rPr>
        <w:t xml:space="preserve"> </w:t>
      </w:r>
      <w:r w:rsidRPr="00AC7338">
        <w:rPr>
          <w:sz w:val="24"/>
          <w:szCs w:val="24"/>
        </w:rPr>
        <w:t>million</w:t>
      </w:r>
      <w:r w:rsidRPr="00AC7338">
        <w:rPr>
          <w:spacing w:val="-1"/>
          <w:sz w:val="24"/>
          <w:szCs w:val="24"/>
        </w:rPr>
        <w:t xml:space="preserve"> </w:t>
      </w:r>
      <w:r w:rsidRPr="00AC7338">
        <w:rPr>
          <w:sz w:val="24"/>
          <w:szCs w:val="24"/>
        </w:rPr>
        <w:t>$.</w:t>
      </w:r>
      <w:r w:rsidRPr="00AC7338">
        <w:rPr>
          <w:spacing w:val="-14"/>
          <w:sz w:val="24"/>
          <w:szCs w:val="24"/>
        </w:rPr>
        <w:t xml:space="preserve"> </w:t>
      </w:r>
      <w:r w:rsidRPr="00AC7338">
        <w:rPr>
          <w:sz w:val="24"/>
          <w:szCs w:val="24"/>
        </w:rPr>
        <w:t>Sa</w:t>
      </w:r>
      <w:r w:rsidRPr="00AC7338">
        <w:rPr>
          <w:spacing w:val="-18"/>
          <w:sz w:val="24"/>
          <w:szCs w:val="24"/>
        </w:rPr>
        <w:t xml:space="preserve"> </w:t>
      </w:r>
      <w:r w:rsidRPr="00AC7338">
        <w:rPr>
          <w:sz w:val="24"/>
          <w:szCs w:val="24"/>
        </w:rPr>
        <w:t>durée</w:t>
      </w:r>
      <w:r w:rsidRPr="00AC7338">
        <w:rPr>
          <w:spacing w:val="-18"/>
          <w:sz w:val="24"/>
          <w:szCs w:val="24"/>
        </w:rPr>
        <w:t xml:space="preserve"> </w:t>
      </w:r>
      <w:r w:rsidRPr="00AC7338">
        <w:rPr>
          <w:sz w:val="24"/>
          <w:szCs w:val="24"/>
        </w:rPr>
        <w:t>de</w:t>
      </w:r>
      <w:r w:rsidRPr="00AC7338">
        <w:rPr>
          <w:spacing w:val="-19"/>
          <w:sz w:val="24"/>
          <w:szCs w:val="24"/>
        </w:rPr>
        <w:t xml:space="preserve"> </w:t>
      </w:r>
      <w:r w:rsidRPr="00AC7338">
        <w:rPr>
          <w:sz w:val="24"/>
          <w:szCs w:val="24"/>
        </w:rPr>
        <w:t>vie</w:t>
      </w:r>
      <w:r w:rsidRPr="00AC7338">
        <w:rPr>
          <w:spacing w:val="-13"/>
          <w:sz w:val="24"/>
          <w:szCs w:val="24"/>
        </w:rPr>
        <w:t xml:space="preserve"> </w:t>
      </w:r>
      <w:r w:rsidRPr="00AC7338">
        <w:rPr>
          <w:sz w:val="24"/>
          <w:szCs w:val="24"/>
        </w:rPr>
        <w:t>prévue</w:t>
      </w:r>
      <w:r w:rsidRPr="00AC7338">
        <w:rPr>
          <w:spacing w:val="-15"/>
          <w:sz w:val="24"/>
          <w:szCs w:val="24"/>
        </w:rPr>
        <w:t xml:space="preserve"> </w:t>
      </w:r>
      <w:r w:rsidRPr="00AC7338">
        <w:rPr>
          <w:sz w:val="24"/>
          <w:szCs w:val="24"/>
        </w:rPr>
        <w:t>est</w:t>
      </w:r>
      <w:r w:rsidRPr="00AC7338">
        <w:rPr>
          <w:spacing w:val="-17"/>
          <w:sz w:val="24"/>
          <w:szCs w:val="24"/>
        </w:rPr>
        <w:t xml:space="preserve"> </w:t>
      </w:r>
      <w:r w:rsidRPr="00AC7338">
        <w:rPr>
          <w:sz w:val="24"/>
          <w:szCs w:val="24"/>
        </w:rPr>
        <w:t>de</w:t>
      </w:r>
      <w:r w:rsidRPr="00AC7338">
        <w:rPr>
          <w:spacing w:val="-15"/>
          <w:sz w:val="24"/>
          <w:szCs w:val="24"/>
        </w:rPr>
        <w:t xml:space="preserve"> </w:t>
      </w:r>
      <w:r w:rsidRPr="00AC7338">
        <w:rPr>
          <w:sz w:val="24"/>
          <w:szCs w:val="24"/>
        </w:rPr>
        <w:t>12</w:t>
      </w:r>
      <w:r w:rsidRPr="00AC7338">
        <w:rPr>
          <w:spacing w:val="-2"/>
          <w:sz w:val="24"/>
          <w:szCs w:val="24"/>
        </w:rPr>
        <w:t xml:space="preserve"> </w:t>
      </w:r>
      <w:r w:rsidRPr="00AC7338">
        <w:rPr>
          <w:sz w:val="24"/>
          <w:szCs w:val="24"/>
        </w:rPr>
        <w:t>ans, et sa valeur de récupération sera de 60 000 $ au terme de ce délai. Inès estime que les entrées de</w:t>
      </w:r>
      <w:r w:rsidRPr="00AC7338">
        <w:rPr>
          <w:spacing w:val="-15"/>
          <w:sz w:val="24"/>
          <w:szCs w:val="24"/>
        </w:rPr>
        <w:t xml:space="preserve"> </w:t>
      </w:r>
      <w:r w:rsidRPr="00AC7338">
        <w:rPr>
          <w:sz w:val="24"/>
          <w:szCs w:val="24"/>
        </w:rPr>
        <w:t>trésorerie</w:t>
      </w:r>
      <w:r w:rsidRPr="00AC7338">
        <w:rPr>
          <w:spacing w:val="-18"/>
          <w:sz w:val="24"/>
          <w:szCs w:val="24"/>
        </w:rPr>
        <w:t xml:space="preserve"> </w:t>
      </w:r>
      <w:r w:rsidRPr="00AC7338">
        <w:rPr>
          <w:sz w:val="24"/>
          <w:szCs w:val="24"/>
        </w:rPr>
        <w:t>nettes</w:t>
      </w:r>
      <w:r w:rsidRPr="00AC7338">
        <w:rPr>
          <w:spacing w:val="-17"/>
          <w:sz w:val="24"/>
          <w:szCs w:val="24"/>
        </w:rPr>
        <w:t xml:space="preserve"> </w:t>
      </w:r>
      <w:r w:rsidRPr="00AC7338">
        <w:rPr>
          <w:sz w:val="24"/>
          <w:szCs w:val="24"/>
        </w:rPr>
        <w:t>différentielles</w:t>
      </w:r>
      <w:r w:rsidRPr="00AC7338">
        <w:rPr>
          <w:spacing w:val="-14"/>
          <w:sz w:val="24"/>
          <w:szCs w:val="24"/>
        </w:rPr>
        <w:t xml:space="preserve"> </w:t>
      </w:r>
      <w:r w:rsidRPr="00AC7338">
        <w:rPr>
          <w:sz w:val="24"/>
          <w:szCs w:val="24"/>
        </w:rPr>
        <w:t>découlant</w:t>
      </w:r>
      <w:r w:rsidRPr="00AC7338">
        <w:rPr>
          <w:spacing w:val="-15"/>
          <w:sz w:val="24"/>
          <w:szCs w:val="24"/>
        </w:rPr>
        <w:t xml:space="preserve"> </w:t>
      </w:r>
      <w:r w:rsidRPr="00AC7338">
        <w:rPr>
          <w:sz w:val="24"/>
          <w:szCs w:val="24"/>
        </w:rPr>
        <w:t>de</w:t>
      </w:r>
      <w:r w:rsidRPr="00AC7338">
        <w:rPr>
          <w:spacing w:val="-17"/>
          <w:sz w:val="24"/>
          <w:szCs w:val="24"/>
        </w:rPr>
        <w:t xml:space="preserve"> </w:t>
      </w:r>
      <w:r w:rsidRPr="00AC7338">
        <w:rPr>
          <w:sz w:val="24"/>
          <w:szCs w:val="24"/>
        </w:rPr>
        <w:t>l’utilisation</w:t>
      </w:r>
      <w:r w:rsidRPr="00AC7338">
        <w:rPr>
          <w:spacing w:val="-14"/>
          <w:sz w:val="24"/>
          <w:szCs w:val="24"/>
        </w:rPr>
        <w:t xml:space="preserve"> </w:t>
      </w:r>
      <w:r w:rsidRPr="00AC7338">
        <w:rPr>
          <w:sz w:val="24"/>
          <w:szCs w:val="24"/>
        </w:rPr>
        <w:t>du</w:t>
      </w:r>
      <w:r w:rsidRPr="00AC7338">
        <w:rPr>
          <w:spacing w:val="-15"/>
          <w:sz w:val="24"/>
          <w:szCs w:val="24"/>
        </w:rPr>
        <w:t xml:space="preserve"> </w:t>
      </w:r>
      <w:r w:rsidRPr="00AC7338">
        <w:rPr>
          <w:sz w:val="24"/>
          <w:szCs w:val="24"/>
        </w:rPr>
        <w:t>nouveau</w:t>
      </w:r>
      <w:r w:rsidRPr="00AC7338">
        <w:rPr>
          <w:spacing w:val="-16"/>
          <w:sz w:val="24"/>
          <w:szCs w:val="24"/>
        </w:rPr>
        <w:t xml:space="preserve"> </w:t>
      </w:r>
      <w:r w:rsidRPr="00AC7338">
        <w:rPr>
          <w:sz w:val="24"/>
          <w:szCs w:val="24"/>
        </w:rPr>
        <w:t>matériel</w:t>
      </w:r>
      <w:r w:rsidRPr="00AC7338">
        <w:rPr>
          <w:spacing w:val="-16"/>
          <w:sz w:val="24"/>
          <w:szCs w:val="24"/>
        </w:rPr>
        <w:t xml:space="preserve"> </w:t>
      </w:r>
      <w:r w:rsidRPr="00AC7338">
        <w:rPr>
          <w:sz w:val="24"/>
          <w:szCs w:val="24"/>
        </w:rPr>
        <w:t>seraient</w:t>
      </w:r>
      <w:r w:rsidRPr="00AC7338">
        <w:rPr>
          <w:spacing w:val="-13"/>
          <w:sz w:val="24"/>
          <w:szCs w:val="24"/>
        </w:rPr>
        <w:t xml:space="preserve"> </w:t>
      </w:r>
      <w:r w:rsidRPr="00AC7338">
        <w:rPr>
          <w:sz w:val="24"/>
          <w:szCs w:val="24"/>
        </w:rPr>
        <w:t>d’environ 265 000 $ par année avant impôts. Le coût moyen pondéré du capital de FRN est de 12</w:t>
      </w:r>
      <w:r w:rsidRPr="00AC7338">
        <w:rPr>
          <w:spacing w:val="-14"/>
          <w:sz w:val="24"/>
          <w:szCs w:val="24"/>
        </w:rPr>
        <w:t xml:space="preserve"> </w:t>
      </w:r>
      <w:r w:rsidRPr="00AC7338">
        <w:rPr>
          <w:sz w:val="24"/>
          <w:szCs w:val="24"/>
        </w:rPr>
        <w:t>%.</w:t>
      </w:r>
    </w:p>
    <w:p w14:paraId="40B552BD" w14:textId="77777777" w:rsidR="00EE7E3C" w:rsidRPr="00AC7338" w:rsidRDefault="00EE7E3C" w:rsidP="008F0C32">
      <w:pPr>
        <w:pStyle w:val="Corpsdetexte"/>
        <w:spacing w:before="3"/>
        <w:rPr>
          <w:sz w:val="24"/>
          <w:szCs w:val="24"/>
        </w:rPr>
      </w:pPr>
    </w:p>
    <w:p w14:paraId="4E99E618" w14:textId="77777777" w:rsidR="00AC7338" w:rsidRDefault="00EE7E3C" w:rsidP="008F0C32">
      <w:pPr>
        <w:pStyle w:val="Corpsdetexte"/>
        <w:jc w:val="both"/>
        <w:rPr>
          <w:sz w:val="24"/>
          <w:szCs w:val="24"/>
        </w:rPr>
      </w:pPr>
      <w:r w:rsidRPr="00AC7338">
        <w:rPr>
          <w:sz w:val="24"/>
          <w:szCs w:val="24"/>
        </w:rPr>
        <w:t xml:space="preserve">Le </w:t>
      </w:r>
      <w:r w:rsidRPr="00AC7338">
        <w:rPr>
          <w:spacing w:val="-3"/>
          <w:sz w:val="24"/>
          <w:szCs w:val="24"/>
        </w:rPr>
        <w:t xml:space="preserve">fournisseur </w:t>
      </w:r>
      <w:r w:rsidRPr="00AC7338">
        <w:rPr>
          <w:sz w:val="24"/>
          <w:szCs w:val="24"/>
        </w:rPr>
        <w:t xml:space="preserve">du </w:t>
      </w:r>
      <w:r w:rsidRPr="00AC7338">
        <w:rPr>
          <w:spacing w:val="-3"/>
          <w:sz w:val="24"/>
          <w:szCs w:val="24"/>
        </w:rPr>
        <w:t xml:space="preserve">nouveau matériel </w:t>
      </w:r>
      <w:r w:rsidRPr="00AC7338">
        <w:rPr>
          <w:sz w:val="24"/>
          <w:szCs w:val="24"/>
        </w:rPr>
        <w:t xml:space="preserve">offre </w:t>
      </w:r>
      <w:r w:rsidRPr="00AC7338">
        <w:rPr>
          <w:spacing w:val="-3"/>
          <w:sz w:val="24"/>
          <w:szCs w:val="24"/>
        </w:rPr>
        <w:t xml:space="preserve">trois possibilités </w:t>
      </w:r>
      <w:r w:rsidRPr="00AC7338">
        <w:rPr>
          <w:sz w:val="24"/>
          <w:szCs w:val="24"/>
        </w:rPr>
        <w:t xml:space="preserve">à FRN : </w:t>
      </w:r>
    </w:p>
    <w:p w14:paraId="507D41B1" w14:textId="77777777" w:rsidR="00AC7338" w:rsidRDefault="00AC7338" w:rsidP="008F0C32">
      <w:pPr>
        <w:pStyle w:val="Corpsdetexte"/>
        <w:jc w:val="both"/>
        <w:rPr>
          <w:sz w:val="24"/>
          <w:szCs w:val="24"/>
        </w:rPr>
      </w:pPr>
    </w:p>
    <w:p w14:paraId="0733E319" w14:textId="1B45CA8F" w:rsidR="00EE7E3C" w:rsidRPr="00AC7338" w:rsidRDefault="00EE7E3C" w:rsidP="008F0C32">
      <w:pPr>
        <w:pStyle w:val="Corpsdetexte"/>
        <w:numPr>
          <w:ilvl w:val="0"/>
          <w:numId w:val="9"/>
        </w:numPr>
        <w:spacing w:after="120"/>
        <w:ind w:left="357" w:hanging="357"/>
        <w:jc w:val="both"/>
        <w:rPr>
          <w:sz w:val="24"/>
          <w:szCs w:val="24"/>
        </w:rPr>
      </w:pPr>
      <w:proofErr w:type="gramStart"/>
      <w:r w:rsidRPr="00AC7338">
        <w:rPr>
          <w:spacing w:val="-3"/>
          <w:sz w:val="24"/>
          <w:szCs w:val="24"/>
        </w:rPr>
        <w:t>acheter</w:t>
      </w:r>
      <w:proofErr w:type="gramEnd"/>
      <w:r w:rsidRPr="00AC7338">
        <w:rPr>
          <w:spacing w:val="-3"/>
          <w:sz w:val="24"/>
          <w:szCs w:val="24"/>
        </w:rPr>
        <w:t xml:space="preserve"> </w:t>
      </w:r>
      <w:r w:rsidRPr="00AC7338">
        <w:rPr>
          <w:sz w:val="24"/>
          <w:szCs w:val="24"/>
        </w:rPr>
        <w:t xml:space="preserve">le </w:t>
      </w:r>
      <w:r w:rsidRPr="00AC7338">
        <w:rPr>
          <w:spacing w:val="-3"/>
          <w:sz w:val="24"/>
          <w:szCs w:val="24"/>
        </w:rPr>
        <w:t xml:space="preserve">matériel </w:t>
      </w:r>
      <w:r w:rsidRPr="00AC7338">
        <w:rPr>
          <w:sz w:val="24"/>
          <w:szCs w:val="24"/>
        </w:rPr>
        <w:t xml:space="preserve">au </w:t>
      </w:r>
      <w:r w:rsidRPr="00AC7338">
        <w:rPr>
          <w:spacing w:val="-3"/>
          <w:sz w:val="24"/>
          <w:szCs w:val="24"/>
        </w:rPr>
        <w:t>comptant;</w:t>
      </w:r>
    </w:p>
    <w:p w14:paraId="7945FE9C" w14:textId="31CE99D8" w:rsidR="00AC7338" w:rsidRDefault="00EE7E3C" w:rsidP="008F0C32">
      <w:pPr>
        <w:pStyle w:val="Corpsdetexte"/>
        <w:numPr>
          <w:ilvl w:val="0"/>
          <w:numId w:val="9"/>
        </w:numPr>
        <w:spacing w:after="120"/>
        <w:ind w:left="357" w:hanging="357"/>
        <w:jc w:val="both"/>
        <w:rPr>
          <w:spacing w:val="-3"/>
          <w:sz w:val="24"/>
          <w:szCs w:val="24"/>
        </w:rPr>
      </w:pPr>
      <w:proofErr w:type="gramStart"/>
      <w:r w:rsidRPr="00AC7338">
        <w:rPr>
          <w:spacing w:val="-3"/>
          <w:sz w:val="24"/>
          <w:szCs w:val="24"/>
        </w:rPr>
        <w:t>acheter</w:t>
      </w:r>
      <w:proofErr w:type="gramEnd"/>
      <w:r w:rsidRPr="00AC7338">
        <w:rPr>
          <w:spacing w:val="-16"/>
          <w:sz w:val="24"/>
          <w:szCs w:val="24"/>
        </w:rPr>
        <w:t xml:space="preserve"> </w:t>
      </w:r>
      <w:r w:rsidRPr="00AC7338">
        <w:rPr>
          <w:sz w:val="24"/>
          <w:szCs w:val="24"/>
        </w:rPr>
        <w:t>le</w:t>
      </w:r>
      <w:r w:rsidRPr="00AC7338">
        <w:rPr>
          <w:spacing w:val="-18"/>
          <w:sz w:val="24"/>
          <w:szCs w:val="24"/>
        </w:rPr>
        <w:t xml:space="preserve"> </w:t>
      </w:r>
      <w:r w:rsidRPr="00AC7338">
        <w:rPr>
          <w:spacing w:val="-3"/>
          <w:sz w:val="24"/>
          <w:szCs w:val="24"/>
        </w:rPr>
        <w:t>matériel</w:t>
      </w:r>
      <w:r w:rsidRPr="00AC7338">
        <w:rPr>
          <w:spacing w:val="-19"/>
          <w:sz w:val="24"/>
          <w:szCs w:val="24"/>
        </w:rPr>
        <w:t xml:space="preserve"> </w:t>
      </w:r>
      <w:r w:rsidRPr="00AC7338">
        <w:rPr>
          <w:sz w:val="24"/>
          <w:szCs w:val="24"/>
        </w:rPr>
        <w:t>à</w:t>
      </w:r>
      <w:r w:rsidRPr="00AC7338">
        <w:rPr>
          <w:spacing w:val="-18"/>
          <w:sz w:val="24"/>
          <w:szCs w:val="24"/>
        </w:rPr>
        <w:t xml:space="preserve"> </w:t>
      </w:r>
      <w:r w:rsidRPr="00AC7338">
        <w:rPr>
          <w:spacing w:val="-3"/>
          <w:sz w:val="24"/>
          <w:szCs w:val="24"/>
        </w:rPr>
        <w:t>crédit</w:t>
      </w:r>
      <w:r w:rsidRPr="00AC7338">
        <w:rPr>
          <w:spacing w:val="-16"/>
          <w:sz w:val="24"/>
          <w:szCs w:val="24"/>
        </w:rPr>
        <w:t xml:space="preserve"> </w:t>
      </w:r>
      <w:r w:rsidRPr="00AC7338">
        <w:rPr>
          <w:sz w:val="24"/>
          <w:szCs w:val="24"/>
        </w:rPr>
        <w:t>sur</w:t>
      </w:r>
      <w:r w:rsidRPr="00AC7338">
        <w:rPr>
          <w:spacing w:val="-17"/>
          <w:sz w:val="24"/>
          <w:szCs w:val="24"/>
        </w:rPr>
        <w:t xml:space="preserve"> </w:t>
      </w:r>
      <w:r w:rsidRPr="00AC7338">
        <w:rPr>
          <w:sz w:val="24"/>
          <w:szCs w:val="24"/>
        </w:rPr>
        <w:t>une</w:t>
      </w:r>
      <w:r w:rsidRPr="00AC7338">
        <w:rPr>
          <w:spacing w:val="-18"/>
          <w:sz w:val="24"/>
          <w:szCs w:val="24"/>
        </w:rPr>
        <w:t xml:space="preserve"> </w:t>
      </w:r>
      <w:r w:rsidRPr="00AC7338">
        <w:rPr>
          <w:spacing w:val="-3"/>
          <w:sz w:val="24"/>
          <w:szCs w:val="24"/>
        </w:rPr>
        <w:t>période</w:t>
      </w:r>
      <w:r w:rsidRPr="00AC7338">
        <w:rPr>
          <w:spacing w:val="-18"/>
          <w:sz w:val="24"/>
          <w:szCs w:val="24"/>
        </w:rPr>
        <w:t xml:space="preserve"> </w:t>
      </w:r>
      <w:r w:rsidRPr="00AC7338">
        <w:rPr>
          <w:sz w:val="24"/>
          <w:szCs w:val="24"/>
        </w:rPr>
        <w:t>de</w:t>
      </w:r>
      <w:r w:rsidRPr="00AC7338">
        <w:rPr>
          <w:spacing w:val="-19"/>
          <w:sz w:val="24"/>
          <w:szCs w:val="24"/>
        </w:rPr>
        <w:t xml:space="preserve"> </w:t>
      </w:r>
      <w:r w:rsidRPr="00AC7338">
        <w:rPr>
          <w:sz w:val="24"/>
          <w:szCs w:val="24"/>
        </w:rPr>
        <w:t>12</w:t>
      </w:r>
      <w:r w:rsidRPr="00AC7338">
        <w:rPr>
          <w:spacing w:val="-15"/>
          <w:sz w:val="24"/>
          <w:szCs w:val="24"/>
        </w:rPr>
        <w:t xml:space="preserve"> </w:t>
      </w:r>
      <w:r w:rsidRPr="00AC7338">
        <w:rPr>
          <w:sz w:val="24"/>
          <w:szCs w:val="24"/>
        </w:rPr>
        <w:t>ans,</w:t>
      </w:r>
      <w:r w:rsidRPr="00AC7338">
        <w:rPr>
          <w:spacing w:val="-16"/>
          <w:sz w:val="24"/>
          <w:szCs w:val="24"/>
        </w:rPr>
        <w:t xml:space="preserve"> </w:t>
      </w:r>
      <w:r w:rsidRPr="00AC7338">
        <w:rPr>
          <w:spacing w:val="-3"/>
          <w:sz w:val="24"/>
          <w:szCs w:val="24"/>
        </w:rPr>
        <w:t>auquel</w:t>
      </w:r>
      <w:r w:rsidRPr="00AC7338">
        <w:rPr>
          <w:spacing w:val="-19"/>
          <w:sz w:val="24"/>
          <w:szCs w:val="24"/>
        </w:rPr>
        <w:t xml:space="preserve"> </w:t>
      </w:r>
      <w:r w:rsidRPr="00AC7338">
        <w:rPr>
          <w:sz w:val="24"/>
          <w:szCs w:val="24"/>
        </w:rPr>
        <w:t>cas</w:t>
      </w:r>
      <w:r w:rsidRPr="00AC7338">
        <w:rPr>
          <w:spacing w:val="-17"/>
          <w:sz w:val="24"/>
          <w:szCs w:val="24"/>
        </w:rPr>
        <w:t xml:space="preserve"> </w:t>
      </w:r>
      <w:r w:rsidRPr="00AC7338">
        <w:rPr>
          <w:spacing w:val="-3"/>
          <w:sz w:val="24"/>
          <w:szCs w:val="24"/>
        </w:rPr>
        <w:t>elle</w:t>
      </w:r>
      <w:r w:rsidRPr="00AC7338">
        <w:rPr>
          <w:spacing w:val="-18"/>
          <w:sz w:val="24"/>
          <w:szCs w:val="24"/>
        </w:rPr>
        <w:t xml:space="preserve"> </w:t>
      </w:r>
      <w:r w:rsidRPr="00AC7338">
        <w:rPr>
          <w:sz w:val="24"/>
          <w:szCs w:val="24"/>
        </w:rPr>
        <w:t>devra</w:t>
      </w:r>
      <w:r w:rsidRPr="00AC7338">
        <w:rPr>
          <w:spacing w:val="-19"/>
          <w:sz w:val="24"/>
          <w:szCs w:val="24"/>
        </w:rPr>
        <w:t xml:space="preserve"> </w:t>
      </w:r>
      <w:r w:rsidRPr="00AC7338">
        <w:rPr>
          <w:spacing w:val="-3"/>
          <w:sz w:val="24"/>
          <w:szCs w:val="24"/>
        </w:rPr>
        <w:t>verser</w:t>
      </w:r>
      <w:r w:rsidRPr="00AC7338">
        <w:rPr>
          <w:spacing w:val="-15"/>
          <w:sz w:val="24"/>
          <w:szCs w:val="24"/>
        </w:rPr>
        <w:t xml:space="preserve"> </w:t>
      </w:r>
      <w:r w:rsidRPr="00AC7338">
        <w:rPr>
          <w:sz w:val="24"/>
          <w:szCs w:val="24"/>
        </w:rPr>
        <w:t>au</w:t>
      </w:r>
      <w:r w:rsidRPr="00AC7338">
        <w:rPr>
          <w:spacing w:val="-18"/>
          <w:sz w:val="24"/>
          <w:szCs w:val="24"/>
        </w:rPr>
        <w:t xml:space="preserve"> </w:t>
      </w:r>
      <w:r w:rsidRPr="00AC7338">
        <w:rPr>
          <w:spacing w:val="-3"/>
          <w:sz w:val="24"/>
          <w:szCs w:val="24"/>
        </w:rPr>
        <w:t xml:space="preserve">fournisseur </w:t>
      </w:r>
      <w:r w:rsidRPr="00AC7338">
        <w:rPr>
          <w:sz w:val="24"/>
          <w:szCs w:val="24"/>
        </w:rPr>
        <w:t xml:space="preserve">des </w:t>
      </w:r>
      <w:r w:rsidRPr="00AC7338">
        <w:rPr>
          <w:spacing w:val="-3"/>
          <w:sz w:val="24"/>
          <w:szCs w:val="24"/>
        </w:rPr>
        <w:t xml:space="preserve">remboursements </w:t>
      </w:r>
      <w:r w:rsidRPr="00AC7338">
        <w:rPr>
          <w:sz w:val="24"/>
          <w:szCs w:val="24"/>
        </w:rPr>
        <w:t xml:space="preserve">de 150 000 $ par </w:t>
      </w:r>
      <w:r w:rsidRPr="00AC7338">
        <w:rPr>
          <w:spacing w:val="-3"/>
          <w:sz w:val="24"/>
          <w:szCs w:val="24"/>
        </w:rPr>
        <w:t xml:space="preserve">année; </w:t>
      </w:r>
    </w:p>
    <w:p w14:paraId="4384781B" w14:textId="5DF0BFBF" w:rsidR="00AC7338" w:rsidRDefault="00EE7E3C" w:rsidP="008F0C32">
      <w:pPr>
        <w:pStyle w:val="Corpsdetexte"/>
        <w:numPr>
          <w:ilvl w:val="0"/>
          <w:numId w:val="9"/>
        </w:numPr>
        <w:ind w:left="360"/>
        <w:jc w:val="both"/>
        <w:rPr>
          <w:spacing w:val="-3"/>
          <w:sz w:val="24"/>
          <w:szCs w:val="24"/>
        </w:rPr>
      </w:pPr>
      <w:proofErr w:type="gramStart"/>
      <w:r w:rsidRPr="00AC7338">
        <w:rPr>
          <w:spacing w:val="-3"/>
          <w:sz w:val="24"/>
          <w:szCs w:val="24"/>
        </w:rPr>
        <w:t>louer</w:t>
      </w:r>
      <w:proofErr w:type="gramEnd"/>
      <w:r w:rsidRPr="00AC7338">
        <w:rPr>
          <w:spacing w:val="-3"/>
          <w:sz w:val="24"/>
          <w:szCs w:val="24"/>
        </w:rPr>
        <w:t xml:space="preserve"> </w:t>
      </w:r>
      <w:r w:rsidRPr="00AC7338">
        <w:rPr>
          <w:sz w:val="24"/>
          <w:szCs w:val="24"/>
        </w:rPr>
        <w:t xml:space="preserve">le </w:t>
      </w:r>
      <w:r w:rsidRPr="00AC7338">
        <w:rPr>
          <w:spacing w:val="-3"/>
          <w:sz w:val="24"/>
          <w:szCs w:val="24"/>
        </w:rPr>
        <w:t xml:space="preserve">matériel pour </w:t>
      </w:r>
      <w:r w:rsidRPr="00AC7338">
        <w:rPr>
          <w:sz w:val="24"/>
          <w:szCs w:val="24"/>
        </w:rPr>
        <w:t xml:space="preserve">250 000 $ par </w:t>
      </w:r>
      <w:r w:rsidRPr="00AC7338">
        <w:rPr>
          <w:spacing w:val="-3"/>
          <w:sz w:val="24"/>
          <w:szCs w:val="24"/>
        </w:rPr>
        <w:t xml:space="preserve">année. </w:t>
      </w:r>
    </w:p>
    <w:p w14:paraId="49B5FCEB" w14:textId="77777777" w:rsidR="00AC7338" w:rsidRDefault="00AC7338" w:rsidP="008F0C32">
      <w:pPr>
        <w:pStyle w:val="Corpsdetexte"/>
        <w:spacing w:before="38" w:line="276" w:lineRule="auto"/>
        <w:ind w:right="210"/>
        <w:jc w:val="both"/>
        <w:rPr>
          <w:spacing w:val="-3"/>
          <w:sz w:val="24"/>
          <w:szCs w:val="24"/>
        </w:rPr>
      </w:pPr>
    </w:p>
    <w:p w14:paraId="6C9BDFAA" w14:textId="717CADDF" w:rsidR="00EE7E3C" w:rsidRPr="00AC7338" w:rsidRDefault="00EE7E3C" w:rsidP="008F0C32">
      <w:pPr>
        <w:pStyle w:val="Corpsdetexte"/>
        <w:spacing w:before="38" w:line="276" w:lineRule="auto"/>
        <w:ind w:right="210"/>
        <w:jc w:val="both"/>
        <w:rPr>
          <w:sz w:val="24"/>
          <w:szCs w:val="24"/>
        </w:rPr>
      </w:pPr>
      <w:r w:rsidRPr="00AC7338">
        <w:rPr>
          <w:sz w:val="24"/>
          <w:szCs w:val="24"/>
        </w:rPr>
        <w:t xml:space="preserve">Le </w:t>
      </w:r>
      <w:r w:rsidRPr="00AC7338">
        <w:rPr>
          <w:spacing w:val="-3"/>
          <w:sz w:val="24"/>
          <w:szCs w:val="24"/>
        </w:rPr>
        <w:t xml:space="preserve">contrat </w:t>
      </w:r>
      <w:r w:rsidRPr="00AC7338">
        <w:rPr>
          <w:sz w:val="24"/>
          <w:szCs w:val="24"/>
        </w:rPr>
        <w:t xml:space="preserve">de </w:t>
      </w:r>
      <w:r w:rsidRPr="00AC7338">
        <w:rPr>
          <w:spacing w:val="-3"/>
          <w:sz w:val="24"/>
          <w:szCs w:val="24"/>
        </w:rPr>
        <w:t xml:space="preserve">location serait d’une durée </w:t>
      </w:r>
      <w:r w:rsidRPr="00AC7338">
        <w:rPr>
          <w:sz w:val="24"/>
          <w:szCs w:val="24"/>
        </w:rPr>
        <w:t xml:space="preserve">d’un an </w:t>
      </w:r>
      <w:r w:rsidRPr="00AC7338">
        <w:rPr>
          <w:spacing w:val="-3"/>
          <w:sz w:val="24"/>
          <w:szCs w:val="24"/>
        </w:rPr>
        <w:t xml:space="preserve">avec option </w:t>
      </w:r>
      <w:r w:rsidRPr="00AC7338">
        <w:rPr>
          <w:sz w:val="24"/>
          <w:szCs w:val="24"/>
        </w:rPr>
        <w:t xml:space="preserve">de </w:t>
      </w:r>
      <w:r w:rsidRPr="00AC7338">
        <w:rPr>
          <w:spacing w:val="-3"/>
          <w:sz w:val="24"/>
          <w:szCs w:val="24"/>
        </w:rPr>
        <w:t xml:space="preserve">renouvellement, </w:t>
      </w:r>
      <w:r w:rsidRPr="00AC7338">
        <w:rPr>
          <w:sz w:val="24"/>
          <w:szCs w:val="24"/>
        </w:rPr>
        <w:t xml:space="preserve">aux mêmes </w:t>
      </w:r>
      <w:r w:rsidRPr="00AC7338">
        <w:rPr>
          <w:spacing w:val="-3"/>
          <w:sz w:val="24"/>
          <w:szCs w:val="24"/>
        </w:rPr>
        <w:t>conditions,</w:t>
      </w:r>
      <w:r w:rsidRPr="00AC7338">
        <w:rPr>
          <w:spacing w:val="-8"/>
          <w:sz w:val="24"/>
          <w:szCs w:val="24"/>
        </w:rPr>
        <w:t xml:space="preserve"> </w:t>
      </w:r>
      <w:r w:rsidRPr="00AC7338">
        <w:rPr>
          <w:sz w:val="24"/>
          <w:szCs w:val="24"/>
        </w:rPr>
        <w:t>pour</w:t>
      </w:r>
      <w:r w:rsidRPr="00AC7338">
        <w:rPr>
          <w:spacing w:val="-7"/>
          <w:sz w:val="24"/>
          <w:szCs w:val="24"/>
        </w:rPr>
        <w:t xml:space="preserve"> </w:t>
      </w:r>
      <w:r w:rsidRPr="00AC7338">
        <w:rPr>
          <w:spacing w:val="-3"/>
          <w:sz w:val="24"/>
          <w:szCs w:val="24"/>
        </w:rPr>
        <w:t>d’autres</w:t>
      </w:r>
      <w:r w:rsidRPr="00AC7338">
        <w:rPr>
          <w:spacing w:val="-6"/>
          <w:sz w:val="24"/>
          <w:szCs w:val="24"/>
        </w:rPr>
        <w:t xml:space="preserve"> </w:t>
      </w:r>
      <w:r w:rsidRPr="00AC7338">
        <w:rPr>
          <w:spacing w:val="-3"/>
          <w:sz w:val="24"/>
          <w:szCs w:val="24"/>
        </w:rPr>
        <w:t>périodes</w:t>
      </w:r>
      <w:r w:rsidRPr="00AC7338">
        <w:rPr>
          <w:spacing w:val="-9"/>
          <w:sz w:val="24"/>
          <w:szCs w:val="24"/>
        </w:rPr>
        <w:t xml:space="preserve"> </w:t>
      </w:r>
      <w:r w:rsidRPr="00AC7338">
        <w:rPr>
          <w:sz w:val="24"/>
          <w:szCs w:val="24"/>
        </w:rPr>
        <w:t>d’un</w:t>
      </w:r>
      <w:r w:rsidRPr="00AC7338">
        <w:rPr>
          <w:spacing w:val="-9"/>
          <w:sz w:val="24"/>
          <w:szCs w:val="24"/>
        </w:rPr>
        <w:t xml:space="preserve"> </w:t>
      </w:r>
      <w:r w:rsidRPr="00AC7338">
        <w:rPr>
          <w:sz w:val="24"/>
          <w:szCs w:val="24"/>
        </w:rPr>
        <w:t>an.</w:t>
      </w:r>
      <w:r w:rsidRPr="00AC7338">
        <w:rPr>
          <w:spacing w:val="-5"/>
          <w:sz w:val="24"/>
          <w:szCs w:val="24"/>
        </w:rPr>
        <w:t xml:space="preserve"> </w:t>
      </w:r>
      <w:r w:rsidRPr="00AC7338">
        <w:rPr>
          <w:sz w:val="24"/>
          <w:szCs w:val="24"/>
        </w:rPr>
        <w:t>Si</w:t>
      </w:r>
      <w:r w:rsidRPr="00AC7338">
        <w:rPr>
          <w:spacing w:val="-13"/>
          <w:sz w:val="24"/>
          <w:szCs w:val="24"/>
        </w:rPr>
        <w:t xml:space="preserve"> </w:t>
      </w:r>
      <w:r w:rsidRPr="00AC7338">
        <w:rPr>
          <w:sz w:val="24"/>
          <w:szCs w:val="24"/>
        </w:rPr>
        <w:t>FRN</w:t>
      </w:r>
      <w:r w:rsidRPr="00AC7338">
        <w:rPr>
          <w:spacing w:val="-9"/>
          <w:sz w:val="24"/>
          <w:szCs w:val="24"/>
        </w:rPr>
        <w:t xml:space="preserve"> </w:t>
      </w:r>
      <w:r w:rsidRPr="00AC7338">
        <w:rPr>
          <w:spacing w:val="-4"/>
          <w:sz w:val="24"/>
          <w:szCs w:val="24"/>
        </w:rPr>
        <w:t>choisit</w:t>
      </w:r>
      <w:r w:rsidRPr="00AC7338">
        <w:rPr>
          <w:spacing w:val="-5"/>
          <w:sz w:val="24"/>
          <w:szCs w:val="24"/>
        </w:rPr>
        <w:t xml:space="preserve"> </w:t>
      </w:r>
      <w:r w:rsidRPr="00AC7338">
        <w:rPr>
          <w:sz w:val="24"/>
          <w:szCs w:val="24"/>
        </w:rPr>
        <w:t>la</w:t>
      </w:r>
      <w:r w:rsidRPr="00AC7338">
        <w:rPr>
          <w:spacing w:val="-10"/>
          <w:sz w:val="24"/>
          <w:szCs w:val="24"/>
        </w:rPr>
        <w:t xml:space="preserve"> </w:t>
      </w:r>
      <w:r w:rsidRPr="00AC7338">
        <w:rPr>
          <w:spacing w:val="-3"/>
          <w:sz w:val="24"/>
          <w:szCs w:val="24"/>
        </w:rPr>
        <w:t>location,</w:t>
      </w:r>
      <w:r w:rsidRPr="00AC7338">
        <w:rPr>
          <w:spacing w:val="-7"/>
          <w:sz w:val="24"/>
          <w:szCs w:val="24"/>
        </w:rPr>
        <w:t xml:space="preserve"> </w:t>
      </w:r>
      <w:r w:rsidRPr="00AC7338">
        <w:rPr>
          <w:spacing w:val="-3"/>
          <w:sz w:val="24"/>
          <w:szCs w:val="24"/>
        </w:rPr>
        <w:t>l’entretien</w:t>
      </w:r>
      <w:r w:rsidRPr="00AC7338">
        <w:rPr>
          <w:spacing w:val="-10"/>
          <w:sz w:val="24"/>
          <w:szCs w:val="24"/>
        </w:rPr>
        <w:t xml:space="preserve"> </w:t>
      </w:r>
      <w:r w:rsidRPr="00AC7338">
        <w:rPr>
          <w:sz w:val="24"/>
          <w:szCs w:val="24"/>
        </w:rPr>
        <w:t>et</w:t>
      </w:r>
      <w:r w:rsidRPr="00AC7338">
        <w:rPr>
          <w:spacing w:val="-7"/>
          <w:sz w:val="24"/>
          <w:szCs w:val="24"/>
        </w:rPr>
        <w:t xml:space="preserve"> </w:t>
      </w:r>
      <w:r w:rsidRPr="00AC7338">
        <w:rPr>
          <w:spacing w:val="-3"/>
          <w:sz w:val="24"/>
          <w:szCs w:val="24"/>
        </w:rPr>
        <w:t>les</w:t>
      </w:r>
      <w:r w:rsidRPr="00AC7338">
        <w:rPr>
          <w:spacing w:val="-8"/>
          <w:sz w:val="24"/>
          <w:szCs w:val="24"/>
        </w:rPr>
        <w:t xml:space="preserve"> </w:t>
      </w:r>
      <w:r w:rsidRPr="00AC7338">
        <w:rPr>
          <w:spacing w:val="-3"/>
          <w:sz w:val="24"/>
          <w:szCs w:val="24"/>
        </w:rPr>
        <w:t>réparations</w:t>
      </w:r>
      <w:r w:rsidRPr="00AC7338">
        <w:rPr>
          <w:spacing w:val="-9"/>
          <w:sz w:val="24"/>
          <w:szCs w:val="24"/>
        </w:rPr>
        <w:t xml:space="preserve"> </w:t>
      </w:r>
      <w:r w:rsidRPr="00AC7338">
        <w:rPr>
          <w:sz w:val="24"/>
          <w:szCs w:val="24"/>
        </w:rPr>
        <w:t xml:space="preserve">du </w:t>
      </w:r>
      <w:r w:rsidRPr="00AC7338">
        <w:rPr>
          <w:spacing w:val="-3"/>
          <w:sz w:val="24"/>
          <w:szCs w:val="24"/>
        </w:rPr>
        <w:t xml:space="preserve">matériel seront inclus </w:t>
      </w:r>
      <w:r w:rsidRPr="00AC7338">
        <w:rPr>
          <w:sz w:val="24"/>
          <w:szCs w:val="24"/>
        </w:rPr>
        <w:t>sans frais</w:t>
      </w:r>
      <w:r w:rsidRPr="00AC7338">
        <w:rPr>
          <w:spacing w:val="-14"/>
          <w:sz w:val="24"/>
          <w:szCs w:val="24"/>
        </w:rPr>
        <w:t xml:space="preserve"> </w:t>
      </w:r>
      <w:r w:rsidRPr="00AC7338">
        <w:rPr>
          <w:spacing w:val="-3"/>
          <w:sz w:val="24"/>
          <w:szCs w:val="24"/>
        </w:rPr>
        <w:t>supplémentaire</w:t>
      </w:r>
      <w:r w:rsidR="008F0C32">
        <w:rPr>
          <w:spacing w:val="-3"/>
          <w:sz w:val="24"/>
          <w:szCs w:val="24"/>
        </w:rPr>
        <w:t>s</w:t>
      </w:r>
      <w:r w:rsidRPr="00AC7338">
        <w:rPr>
          <w:spacing w:val="-3"/>
          <w:sz w:val="24"/>
          <w:szCs w:val="24"/>
        </w:rPr>
        <w:t>.</w:t>
      </w:r>
    </w:p>
    <w:p w14:paraId="5E0A2379" w14:textId="77777777" w:rsidR="009E3C7E" w:rsidRDefault="009E3C7E" w:rsidP="008F0C32">
      <w:pPr>
        <w:widowControl/>
        <w:autoSpaceDE/>
        <w:autoSpaceDN/>
        <w:spacing w:after="160" w:line="259" w:lineRule="auto"/>
        <w:jc w:val="both"/>
        <w:rPr>
          <w:rFonts w:eastAsia="Calibri"/>
          <w:b/>
          <w:bCs/>
          <w:sz w:val="24"/>
          <w:szCs w:val="24"/>
          <w:u w:val="single"/>
          <w:lang w:eastAsia="en-US" w:bidi="ar-SA"/>
        </w:rPr>
      </w:pPr>
    </w:p>
    <w:p w14:paraId="456FB1D3" w14:textId="0B43E039" w:rsidR="00276683" w:rsidRPr="00F8360B" w:rsidRDefault="00276683" w:rsidP="00F8360B">
      <w:pPr>
        <w:rPr>
          <w:b/>
          <w:bCs/>
          <w:sz w:val="24"/>
          <w:szCs w:val="24"/>
          <w:lang w:eastAsia="en-US" w:bidi="ar-SA"/>
        </w:rPr>
      </w:pPr>
    </w:p>
    <w:sectPr w:rsidR="00276683" w:rsidRPr="00F8360B" w:rsidSect="008107BB">
      <w:headerReference w:type="default" r:id="rId8"/>
      <w:footerReference w:type="default" r:id="rId9"/>
      <w:pgSz w:w="12240" w:h="20160" w:code="5"/>
      <w:pgMar w:top="1843" w:right="1247" w:bottom="1247" w:left="1247" w:header="567" w:footer="8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9D105" w14:textId="77777777" w:rsidR="00283455" w:rsidRDefault="00283455">
      <w:r>
        <w:separator/>
      </w:r>
    </w:p>
  </w:endnote>
  <w:endnote w:type="continuationSeparator" w:id="0">
    <w:p w14:paraId="1F94B73D" w14:textId="77777777" w:rsidR="00283455" w:rsidRDefault="00283455">
      <w:r>
        <w:continuationSeparator/>
      </w:r>
    </w:p>
  </w:endnote>
  <w:endnote w:type="continuationNotice" w:id="1">
    <w:p w14:paraId="53E21A96" w14:textId="77777777" w:rsidR="00283455" w:rsidRDefault="002834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6425421"/>
      <w:docPartObj>
        <w:docPartGallery w:val="Page Numbers (Bottom of Page)"/>
        <w:docPartUnique/>
      </w:docPartObj>
    </w:sdtPr>
    <w:sdtEndPr>
      <w:rPr>
        <w:rFonts w:asciiTheme="minorHAnsi" w:hAnsiTheme="minorHAnsi" w:cstheme="minorHAnsi"/>
        <w:b/>
        <w:bCs/>
      </w:rPr>
    </w:sdtEndPr>
    <w:sdtContent>
      <w:sdt>
        <w:sdtPr>
          <w:rPr>
            <w:rFonts w:asciiTheme="minorHAnsi" w:hAnsiTheme="minorHAnsi" w:cstheme="minorHAnsi"/>
            <w:b/>
            <w:bCs/>
          </w:rPr>
          <w:id w:val="-1769616900"/>
          <w:docPartObj>
            <w:docPartGallery w:val="Page Numbers (Top of Page)"/>
            <w:docPartUnique/>
          </w:docPartObj>
        </w:sdtPr>
        <w:sdtEndPr/>
        <w:sdtContent>
          <w:p w14:paraId="43FDE400" w14:textId="3A395F7D" w:rsidR="008107BB" w:rsidRPr="008107BB" w:rsidRDefault="008107BB" w:rsidP="008107BB">
            <w:pPr>
              <w:pStyle w:val="Pieddepage"/>
              <w:pBdr>
                <w:top w:val="single" w:sz="4" w:space="1" w:color="auto"/>
              </w:pBdr>
              <w:tabs>
                <w:tab w:val="clear" w:pos="4320"/>
                <w:tab w:val="clear" w:pos="8640"/>
                <w:tab w:val="center" w:pos="4820"/>
                <w:tab w:val="right" w:pos="9746"/>
              </w:tabs>
              <w:rPr>
                <w:rFonts w:asciiTheme="minorHAnsi" w:hAnsiTheme="minorHAnsi" w:cstheme="minorHAnsi"/>
                <w:b/>
                <w:bCs/>
              </w:rPr>
            </w:pPr>
            <w:r w:rsidRPr="008107BB">
              <w:rPr>
                <w:rFonts w:asciiTheme="minorHAnsi" w:hAnsiTheme="minorHAnsi" w:cstheme="minorHAnsi"/>
                <w:b/>
                <w:bCs/>
              </w:rPr>
              <w:t>Final 40937</w:t>
            </w:r>
            <w:r w:rsidRPr="008107BB">
              <w:rPr>
                <w:rFonts w:asciiTheme="minorHAnsi" w:hAnsiTheme="minorHAnsi" w:cstheme="minorHAnsi"/>
                <w:b/>
                <w:bCs/>
              </w:rPr>
              <w:tab/>
              <w:t>Hiver 2023</w:t>
            </w:r>
            <w:r w:rsidRPr="008107BB">
              <w:rPr>
                <w:rFonts w:asciiTheme="minorHAnsi" w:hAnsiTheme="minorHAnsi" w:cstheme="minorHAnsi"/>
                <w:b/>
                <w:bCs/>
              </w:rPr>
              <w:tab/>
            </w:r>
            <w:r w:rsidRPr="008107BB">
              <w:rPr>
                <w:rFonts w:asciiTheme="minorHAnsi" w:hAnsiTheme="minorHAnsi" w:cstheme="minorHAnsi"/>
                <w:b/>
                <w:bCs/>
                <w:lang w:val="fr-FR"/>
              </w:rPr>
              <w:t xml:space="preserve">Page </w:t>
            </w:r>
            <w:r w:rsidRPr="008107BB">
              <w:rPr>
                <w:rFonts w:asciiTheme="minorHAnsi" w:hAnsiTheme="minorHAnsi" w:cstheme="minorHAnsi"/>
                <w:b/>
                <w:bCs/>
                <w:sz w:val="24"/>
                <w:szCs w:val="24"/>
              </w:rPr>
              <w:fldChar w:fldCharType="begin"/>
            </w:r>
            <w:r w:rsidRPr="008107BB">
              <w:rPr>
                <w:rFonts w:asciiTheme="minorHAnsi" w:hAnsiTheme="minorHAnsi" w:cstheme="minorHAnsi"/>
                <w:b/>
                <w:bCs/>
              </w:rPr>
              <w:instrText>PAGE</w:instrText>
            </w:r>
            <w:r w:rsidRPr="008107BB">
              <w:rPr>
                <w:rFonts w:asciiTheme="minorHAnsi" w:hAnsiTheme="minorHAnsi" w:cstheme="minorHAnsi"/>
                <w:b/>
                <w:bCs/>
                <w:sz w:val="24"/>
                <w:szCs w:val="24"/>
              </w:rPr>
              <w:fldChar w:fldCharType="separate"/>
            </w:r>
            <w:r w:rsidRPr="008107BB">
              <w:rPr>
                <w:rFonts w:asciiTheme="minorHAnsi" w:hAnsiTheme="minorHAnsi" w:cstheme="minorHAnsi"/>
                <w:b/>
                <w:bCs/>
                <w:lang w:val="fr-FR"/>
              </w:rPr>
              <w:t>2</w:t>
            </w:r>
            <w:r w:rsidRPr="008107BB">
              <w:rPr>
                <w:rFonts w:asciiTheme="minorHAnsi" w:hAnsiTheme="minorHAnsi" w:cstheme="minorHAnsi"/>
                <w:b/>
                <w:bCs/>
                <w:sz w:val="24"/>
                <w:szCs w:val="24"/>
              </w:rPr>
              <w:fldChar w:fldCharType="end"/>
            </w:r>
            <w:r w:rsidRPr="008107BB">
              <w:rPr>
                <w:rFonts w:asciiTheme="minorHAnsi" w:hAnsiTheme="minorHAnsi" w:cstheme="minorHAnsi"/>
                <w:b/>
                <w:bCs/>
                <w:lang w:val="fr-FR"/>
              </w:rPr>
              <w:t xml:space="preserve"> sur </w:t>
            </w:r>
            <w:r w:rsidRPr="008107BB">
              <w:rPr>
                <w:rFonts w:asciiTheme="minorHAnsi" w:hAnsiTheme="minorHAnsi" w:cstheme="minorHAnsi"/>
                <w:b/>
                <w:bCs/>
                <w:sz w:val="24"/>
                <w:szCs w:val="24"/>
              </w:rPr>
              <w:fldChar w:fldCharType="begin"/>
            </w:r>
            <w:r w:rsidRPr="008107BB">
              <w:rPr>
                <w:rFonts w:asciiTheme="minorHAnsi" w:hAnsiTheme="minorHAnsi" w:cstheme="minorHAnsi"/>
                <w:b/>
                <w:bCs/>
              </w:rPr>
              <w:instrText>NUMPAGES</w:instrText>
            </w:r>
            <w:r w:rsidRPr="008107BB">
              <w:rPr>
                <w:rFonts w:asciiTheme="minorHAnsi" w:hAnsiTheme="minorHAnsi" w:cstheme="minorHAnsi"/>
                <w:b/>
                <w:bCs/>
                <w:sz w:val="24"/>
                <w:szCs w:val="24"/>
              </w:rPr>
              <w:fldChar w:fldCharType="separate"/>
            </w:r>
            <w:r w:rsidRPr="008107BB">
              <w:rPr>
                <w:rFonts w:asciiTheme="minorHAnsi" w:hAnsiTheme="minorHAnsi" w:cstheme="minorHAnsi"/>
                <w:b/>
                <w:bCs/>
                <w:lang w:val="fr-FR"/>
              </w:rPr>
              <w:t>2</w:t>
            </w:r>
            <w:r w:rsidRPr="008107BB">
              <w:rPr>
                <w:rFonts w:asciiTheme="minorHAnsi" w:hAnsiTheme="minorHAnsi" w:cstheme="minorHAnsi"/>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D51B4" w14:textId="77777777" w:rsidR="00283455" w:rsidRDefault="00283455">
      <w:r>
        <w:separator/>
      </w:r>
    </w:p>
  </w:footnote>
  <w:footnote w:type="continuationSeparator" w:id="0">
    <w:p w14:paraId="2D50A2A4" w14:textId="77777777" w:rsidR="00283455" w:rsidRDefault="00283455">
      <w:r>
        <w:continuationSeparator/>
      </w:r>
    </w:p>
  </w:footnote>
  <w:footnote w:type="continuationNotice" w:id="1">
    <w:p w14:paraId="7D993EE3" w14:textId="77777777" w:rsidR="00283455" w:rsidRDefault="00283455"/>
  </w:footnote>
  <w:footnote w:id="2">
    <w:p w14:paraId="47ADCECA" w14:textId="2CF29D31" w:rsidR="00B52E6F" w:rsidRDefault="00B52E6F">
      <w:pPr>
        <w:pStyle w:val="Notedebasdepage"/>
      </w:pPr>
      <w:r>
        <w:rPr>
          <w:rStyle w:val="Appelnotedebasdep"/>
        </w:rPr>
        <w:footnoteRef/>
      </w:r>
      <w:r>
        <w:t xml:space="preserve"> Basé sur le cas WWW de CPA Canada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5385" w14:textId="77777777" w:rsidR="008107BB" w:rsidRPr="008107BB" w:rsidRDefault="008107BB" w:rsidP="008107BB">
    <w:pPr>
      <w:pStyle w:val="En-tte"/>
      <w:tabs>
        <w:tab w:val="clear" w:pos="8640"/>
        <w:tab w:val="right" w:pos="9746"/>
      </w:tabs>
      <w:rPr>
        <w:rFonts w:asciiTheme="minorHAnsi" w:hAnsiTheme="minorHAnsi" w:cstheme="minorHAnsi"/>
        <w:b/>
        <w:bCs/>
        <w:sz w:val="24"/>
        <w:szCs w:val="24"/>
        <w:lang w:eastAsia="en-CA" w:bidi="en-CA"/>
      </w:rPr>
    </w:pPr>
    <w:r w:rsidRPr="008107BB">
      <w:rPr>
        <w:rFonts w:asciiTheme="minorHAnsi" w:hAnsiTheme="minorHAnsi" w:cstheme="minorHAnsi"/>
        <w:b/>
        <w:bCs/>
        <w:sz w:val="24"/>
        <w:szCs w:val="24"/>
        <w:lang w:eastAsia="en-CA" w:bidi="en-CA"/>
      </w:rPr>
      <w:t>Programme de D.E.S.S. CPA</w:t>
    </w:r>
    <w:r w:rsidRPr="008107BB">
      <w:rPr>
        <w:rFonts w:asciiTheme="minorHAnsi" w:hAnsiTheme="minorHAnsi" w:cstheme="minorHAnsi"/>
        <w:b/>
        <w:bCs/>
        <w:sz w:val="24"/>
        <w:szCs w:val="24"/>
        <w:lang w:eastAsia="en-CA" w:bidi="en-CA"/>
      </w:rPr>
      <w:tab/>
    </w:r>
    <w:r w:rsidRPr="008107BB">
      <w:rPr>
        <w:rFonts w:asciiTheme="minorHAnsi" w:hAnsiTheme="minorHAnsi" w:cstheme="minorHAnsi"/>
        <w:b/>
        <w:bCs/>
        <w:sz w:val="24"/>
        <w:szCs w:val="24"/>
        <w:lang w:eastAsia="en-CA" w:bidi="en-CA"/>
      </w:rPr>
      <w:tab/>
      <w:t>HIVER 2023</w:t>
    </w:r>
  </w:p>
  <w:p w14:paraId="6D5ECD6F" w14:textId="77777777" w:rsidR="008107BB" w:rsidRPr="008107BB" w:rsidRDefault="008107BB" w:rsidP="008107BB">
    <w:pPr>
      <w:tabs>
        <w:tab w:val="center" w:pos="4320"/>
        <w:tab w:val="right" w:pos="8640"/>
      </w:tabs>
      <w:rPr>
        <w:rFonts w:asciiTheme="minorHAnsi" w:hAnsiTheme="minorHAnsi" w:cstheme="minorHAnsi"/>
        <w:b/>
        <w:bCs/>
        <w:sz w:val="24"/>
        <w:szCs w:val="24"/>
        <w:lang w:eastAsia="en-CA" w:bidi="en-CA"/>
      </w:rPr>
    </w:pPr>
    <w:r w:rsidRPr="008107BB">
      <w:rPr>
        <w:rFonts w:asciiTheme="minorHAnsi" w:hAnsiTheme="minorHAnsi" w:cstheme="minorHAnsi"/>
        <w:b/>
        <w:bCs/>
        <w:sz w:val="24"/>
        <w:szCs w:val="24"/>
        <w:lang w:eastAsia="en-CA" w:bidi="en-CA"/>
      </w:rPr>
      <w:t>Contrôle de gestion stratégique (40937)</w:t>
    </w:r>
  </w:p>
  <w:p w14:paraId="5BEDEC3D" w14:textId="08521D72" w:rsidR="00EE7E3C" w:rsidRPr="008107BB" w:rsidRDefault="008107BB" w:rsidP="008107BB">
    <w:pPr>
      <w:pStyle w:val="En-tte"/>
      <w:rPr>
        <w:rFonts w:asciiTheme="minorHAnsi" w:hAnsiTheme="minorHAnsi" w:cstheme="minorHAnsi"/>
        <w:b/>
        <w:bCs/>
        <w:sz w:val="24"/>
        <w:szCs w:val="24"/>
        <w:lang w:eastAsia="en-CA" w:bidi="en-CA"/>
      </w:rPr>
    </w:pPr>
    <w:r w:rsidRPr="008107BB">
      <w:rPr>
        <w:rFonts w:asciiTheme="minorHAnsi" w:hAnsiTheme="minorHAnsi" w:cstheme="minorHAnsi"/>
        <w:b/>
        <w:bCs/>
        <w:sz w:val="24"/>
        <w:szCs w:val="24"/>
        <w:lang w:eastAsia="en-CA" w:bidi="en-CA"/>
      </w:rPr>
      <w:t>Examen final – 19 avril 2023</w:t>
    </w:r>
  </w:p>
  <w:p w14:paraId="51406658" w14:textId="77777777" w:rsidR="008107BB" w:rsidRPr="008107BB" w:rsidRDefault="008107BB" w:rsidP="008107BB">
    <w:pPr>
      <w:pStyle w:val="En-tte"/>
      <w:pBdr>
        <w:bottom w:val="single" w:sz="4" w:space="1" w:color="auto"/>
      </w:pBdr>
      <w:rPr>
        <w:rFonts w:asciiTheme="minorHAnsi" w:hAnsiTheme="minorHAnsi" w:cstheme="minorHAnsi"/>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96C8C"/>
    <w:multiLevelType w:val="hybridMultilevel"/>
    <w:tmpl w:val="10701714"/>
    <w:lvl w:ilvl="0" w:tplc="0C0C0001">
      <w:start w:val="1"/>
      <w:numFmt w:val="bullet"/>
      <w:lvlText w:val=""/>
      <w:lvlJc w:val="left"/>
      <w:pPr>
        <w:ind w:left="920" w:hanging="360"/>
      </w:pPr>
      <w:rPr>
        <w:rFonts w:ascii="Symbol" w:hAnsi="Symbol" w:hint="default"/>
      </w:rPr>
    </w:lvl>
    <w:lvl w:ilvl="1" w:tplc="0C0C0003" w:tentative="1">
      <w:start w:val="1"/>
      <w:numFmt w:val="bullet"/>
      <w:lvlText w:val="o"/>
      <w:lvlJc w:val="left"/>
      <w:pPr>
        <w:ind w:left="1640" w:hanging="360"/>
      </w:pPr>
      <w:rPr>
        <w:rFonts w:ascii="Courier New" w:hAnsi="Courier New" w:cs="Courier New" w:hint="default"/>
      </w:rPr>
    </w:lvl>
    <w:lvl w:ilvl="2" w:tplc="0C0C0005" w:tentative="1">
      <w:start w:val="1"/>
      <w:numFmt w:val="bullet"/>
      <w:lvlText w:val=""/>
      <w:lvlJc w:val="left"/>
      <w:pPr>
        <w:ind w:left="2360" w:hanging="360"/>
      </w:pPr>
      <w:rPr>
        <w:rFonts w:ascii="Wingdings" w:hAnsi="Wingdings" w:hint="default"/>
      </w:rPr>
    </w:lvl>
    <w:lvl w:ilvl="3" w:tplc="0C0C0001" w:tentative="1">
      <w:start w:val="1"/>
      <w:numFmt w:val="bullet"/>
      <w:lvlText w:val=""/>
      <w:lvlJc w:val="left"/>
      <w:pPr>
        <w:ind w:left="3080" w:hanging="360"/>
      </w:pPr>
      <w:rPr>
        <w:rFonts w:ascii="Symbol" w:hAnsi="Symbol" w:hint="default"/>
      </w:rPr>
    </w:lvl>
    <w:lvl w:ilvl="4" w:tplc="0C0C0003" w:tentative="1">
      <w:start w:val="1"/>
      <w:numFmt w:val="bullet"/>
      <w:lvlText w:val="o"/>
      <w:lvlJc w:val="left"/>
      <w:pPr>
        <w:ind w:left="3800" w:hanging="360"/>
      </w:pPr>
      <w:rPr>
        <w:rFonts w:ascii="Courier New" w:hAnsi="Courier New" w:cs="Courier New" w:hint="default"/>
      </w:rPr>
    </w:lvl>
    <w:lvl w:ilvl="5" w:tplc="0C0C0005" w:tentative="1">
      <w:start w:val="1"/>
      <w:numFmt w:val="bullet"/>
      <w:lvlText w:val=""/>
      <w:lvlJc w:val="left"/>
      <w:pPr>
        <w:ind w:left="4520" w:hanging="360"/>
      </w:pPr>
      <w:rPr>
        <w:rFonts w:ascii="Wingdings" w:hAnsi="Wingdings" w:hint="default"/>
      </w:rPr>
    </w:lvl>
    <w:lvl w:ilvl="6" w:tplc="0C0C0001" w:tentative="1">
      <w:start w:val="1"/>
      <w:numFmt w:val="bullet"/>
      <w:lvlText w:val=""/>
      <w:lvlJc w:val="left"/>
      <w:pPr>
        <w:ind w:left="5240" w:hanging="360"/>
      </w:pPr>
      <w:rPr>
        <w:rFonts w:ascii="Symbol" w:hAnsi="Symbol" w:hint="default"/>
      </w:rPr>
    </w:lvl>
    <w:lvl w:ilvl="7" w:tplc="0C0C0003" w:tentative="1">
      <w:start w:val="1"/>
      <w:numFmt w:val="bullet"/>
      <w:lvlText w:val="o"/>
      <w:lvlJc w:val="left"/>
      <w:pPr>
        <w:ind w:left="5960" w:hanging="360"/>
      </w:pPr>
      <w:rPr>
        <w:rFonts w:ascii="Courier New" w:hAnsi="Courier New" w:cs="Courier New" w:hint="default"/>
      </w:rPr>
    </w:lvl>
    <w:lvl w:ilvl="8" w:tplc="0C0C0005" w:tentative="1">
      <w:start w:val="1"/>
      <w:numFmt w:val="bullet"/>
      <w:lvlText w:val=""/>
      <w:lvlJc w:val="left"/>
      <w:pPr>
        <w:ind w:left="6680" w:hanging="360"/>
      </w:pPr>
      <w:rPr>
        <w:rFonts w:ascii="Wingdings" w:hAnsi="Wingdings" w:hint="default"/>
      </w:rPr>
    </w:lvl>
  </w:abstractNum>
  <w:abstractNum w:abstractNumId="1" w15:restartNumberingAfterBreak="0">
    <w:nsid w:val="12852A85"/>
    <w:multiLevelType w:val="hybridMultilevel"/>
    <w:tmpl w:val="A964D5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305389"/>
    <w:multiLevelType w:val="hybridMultilevel"/>
    <w:tmpl w:val="699E292E"/>
    <w:lvl w:ilvl="0" w:tplc="874A914A">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87F23F3"/>
    <w:multiLevelType w:val="hybridMultilevel"/>
    <w:tmpl w:val="E5E2B6BE"/>
    <w:lvl w:ilvl="0" w:tplc="0D1EAA1C">
      <w:start w:val="1"/>
      <w:numFmt w:val="decimal"/>
      <w:lvlText w:val="%1."/>
      <w:lvlJc w:val="left"/>
      <w:pPr>
        <w:ind w:left="836" w:hanging="360"/>
      </w:pPr>
      <w:rPr>
        <w:rFonts w:ascii="Arial" w:eastAsia="Arial" w:hAnsi="Arial" w:cs="Arial" w:hint="default"/>
        <w:spacing w:val="0"/>
        <w:w w:val="99"/>
        <w:sz w:val="24"/>
        <w:szCs w:val="24"/>
        <w:lang w:val="fr-CA" w:eastAsia="fr-CA" w:bidi="fr-CA"/>
      </w:rPr>
    </w:lvl>
    <w:lvl w:ilvl="1" w:tplc="A210C96E">
      <w:numFmt w:val="bullet"/>
      <w:lvlText w:val="•"/>
      <w:lvlJc w:val="left"/>
      <w:pPr>
        <w:ind w:left="1744" w:hanging="360"/>
      </w:pPr>
      <w:rPr>
        <w:rFonts w:hint="default"/>
        <w:lang w:val="fr-CA" w:eastAsia="fr-CA" w:bidi="fr-CA"/>
      </w:rPr>
    </w:lvl>
    <w:lvl w:ilvl="2" w:tplc="2990F43C">
      <w:numFmt w:val="bullet"/>
      <w:lvlText w:val="•"/>
      <w:lvlJc w:val="left"/>
      <w:pPr>
        <w:ind w:left="2648" w:hanging="360"/>
      </w:pPr>
      <w:rPr>
        <w:rFonts w:hint="default"/>
        <w:lang w:val="fr-CA" w:eastAsia="fr-CA" w:bidi="fr-CA"/>
      </w:rPr>
    </w:lvl>
    <w:lvl w:ilvl="3" w:tplc="37F88DBE">
      <w:numFmt w:val="bullet"/>
      <w:lvlText w:val="•"/>
      <w:lvlJc w:val="left"/>
      <w:pPr>
        <w:ind w:left="3552" w:hanging="360"/>
      </w:pPr>
      <w:rPr>
        <w:rFonts w:hint="default"/>
        <w:lang w:val="fr-CA" w:eastAsia="fr-CA" w:bidi="fr-CA"/>
      </w:rPr>
    </w:lvl>
    <w:lvl w:ilvl="4" w:tplc="37AC2832">
      <w:numFmt w:val="bullet"/>
      <w:lvlText w:val="•"/>
      <w:lvlJc w:val="left"/>
      <w:pPr>
        <w:ind w:left="4456" w:hanging="360"/>
      </w:pPr>
      <w:rPr>
        <w:rFonts w:hint="default"/>
        <w:lang w:val="fr-CA" w:eastAsia="fr-CA" w:bidi="fr-CA"/>
      </w:rPr>
    </w:lvl>
    <w:lvl w:ilvl="5" w:tplc="8D940790">
      <w:numFmt w:val="bullet"/>
      <w:lvlText w:val="•"/>
      <w:lvlJc w:val="left"/>
      <w:pPr>
        <w:ind w:left="5360" w:hanging="360"/>
      </w:pPr>
      <w:rPr>
        <w:rFonts w:hint="default"/>
        <w:lang w:val="fr-CA" w:eastAsia="fr-CA" w:bidi="fr-CA"/>
      </w:rPr>
    </w:lvl>
    <w:lvl w:ilvl="6" w:tplc="76460132">
      <w:numFmt w:val="bullet"/>
      <w:lvlText w:val="•"/>
      <w:lvlJc w:val="left"/>
      <w:pPr>
        <w:ind w:left="6264" w:hanging="360"/>
      </w:pPr>
      <w:rPr>
        <w:rFonts w:hint="default"/>
        <w:lang w:val="fr-CA" w:eastAsia="fr-CA" w:bidi="fr-CA"/>
      </w:rPr>
    </w:lvl>
    <w:lvl w:ilvl="7" w:tplc="462A3DBE">
      <w:numFmt w:val="bullet"/>
      <w:lvlText w:val="•"/>
      <w:lvlJc w:val="left"/>
      <w:pPr>
        <w:ind w:left="7168" w:hanging="360"/>
      </w:pPr>
      <w:rPr>
        <w:rFonts w:hint="default"/>
        <w:lang w:val="fr-CA" w:eastAsia="fr-CA" w:bidi="fr-CA"/>
      </w:rPr>
    </w:lvl>
    <w:lvl w:ilvl="8" w:tplc="25A0EE32">
      <w:numFmt w:val="bullet"/>
      <w:lvlText w:val="•"/>
      <w:lvlJc w:val="left"/>
      <w:pPr>
        <w:ind w:left="8072" w:hanging="360"/>
      </w:pPr>
      <w:rPr>
        <w:rFonts w:hint="default"/>
        <w:lang w:val="fr-CA" w:eastAsia="fr-CA" w:bidi="fr-CA"/>
      </w:rPr>
    </w:lvl>
  </w:abstractNum>
  <w:abstractNum w:abstractNumId="4" w15:restartNumberingAfterBreak="0">
    <w:nsid w:val="39663CD3"/>
    <w:multiLevelType w:val="hybridMultilevel"/>
    <w:tmpl w:val="EAA2F54C"/>
    <w:lvl w:ilvl="0" w:tplc="0C0C0017">
      <w:start w:val="1"/>
      <w:numFmt w:val="lowerLetter"/>
      <w:lvlText w:val="%1)"/>
      <w:lvlJc w:val="left"/>
      <w:pPr>
        <w:ind w:left="920" w:hanging="360"/>
      </w:pPr>
      <w:rPr>
        <w:rFonts w:hint="default"/>
      </w:rPr>
    </w:lvl>
    <w:lvl w:ilvl="1" w:tplc="FFFFFFFF" w:tentative="1">
      <w:start w:val="1"/>
      <w:numFmt w:val="bullet"/>
      <w:lvlText w:val="o"/>
      <w:lvlJc w:val="left"/>
      <w:pPr>
        <w:ind w:left="1640" w:hanging="360"/>
      </w:pPr>
      <w:rPr>
        <w:rFonts w:ascii="Courier New" w:hAnsi="Courier New" w:cs="Courier New" w:hint="default"/>
      </w:rPr>
    </w:lvl>
    <w:lvl w:ilvl="2" w:tplc="FFFFFFFF" w:tentative="1">
      <w:start w:val="1"/>
      <w:numFmt w:val="bullet"/>
      <w:lvlText w:val=""/>
      <w:lvlJc w:val="left"/>
      <w:pPr>
        <w:ind w:left="2360" w:hanging="360"/>
      </w:pPr>
      <w:rPr>
        <w:rFonts w:ascii="Wingdings" w:hAnsi="Wingdings" w:hint="default"/>
      </w:rPr>
    </w:lvl>
    <w:lvl w:ilvl="3" w:tplc="FFFFFFFF" w:tentative="1">
      <w:start w:val="1"/>
      <w:numFmt w:val="bullet"/>
      <w:lvlText w:val=""/>
      <w:lvlJc w:val="left"/>
      <w:pPr>
        <w:ind w:left="3080" w:hanging="360"/>
      </w:pPr>
      <w:rPr>
        <w:rFonts w:ascii="Symbol" w:hAnsi="Symbol" w:hint="default"/>
      </w:rPr>
    </w:lvl>
    <w:lvl w:ilvl="4" w:tplc="FFFFFFFF" w:tentative="1">
      <w:start w:val="1"/>
      <w:numFmt w:val="bullet"/>
      <w:lvlText w:val="o"/>
      <w:lvlJc w:val="left"/>
      <w:pPr>
        <w:ind w:left="3800" w:hanging="360"/>
      </w:pPr>
      <w:rPr>
        <w:rFonts w:ascii="Courier New" w:hAnsi="Courier New" w:cs="Courier New" w:hint="default"/>
      </w:rPr>
    </w:lvl>
    <w:lvl w:ilvl="5" w:tplc="FFFFFFFF" w:tentative="1">
      <w:start w:val="1"/>
      <w:numFmt w:val="bullet"/>
      <w:lvlText w:val=""/>
      <w:lvlJc w:val="left"/>
      <w:pPr>
        <w:ind w:left="4520" w:hanging="360"/>
      </w:pPr>
      <w:rPr>
        <w:rFonts w:ascii="Wingdings" w:hAnsi="Wingdings" w:hint="default"/>
      </w:rPr>
    </w:lvl>
    <w:lvl w:ilvl="6" w:tplc="FFFFFFFF" w:tentative="1">
      <w:start w:val="1"/>
      <w:numFmt w:val="bullet"/>
      <w:lvlText w:val=""/>
      <w:lvlJc w:val="left"/>
      <w:pPr>
        <w:ind w:left="5240" w:hanging="360"/>
      </w:pPr>
      <w:rPr>
        <w:rFonts w:ascii="Symbol" w:hAnsi="Symbol" w:hint="default"/>
      </w:rPr>
    </w:lvl>
    <w:lvl w:ilvl="7" w:tplc="FFFFFFFF" w:tentative="1">
      <w:start w:val="1"/>
      <w:numFmt w:val="bullet"/>
      <w:lvlText w:val="o"/>
      <w:lvlJc w:val="left"/>
      <w:pPr>
        <w:ind w:left="5960" w:hanging="360"/>
      </w:pPr>
      <w:rPr>
        <w:rFonts w:ascii="Courier New" w:hAnsi="Courier New" w:cs="Courier New" w:hint="default"/>
      </w:rPr>
    </w:lvl>
    <w:lvl w:ilvl="8" w:tplc="FFFFFFFF" w:tentative="1">
      <w:start w:val="1"/>
      <w:numFmt w:val="bullet"/>
      <w:lvlText w:val=""/>
      <w:lvlJc w:val="left"/>
      <w:pPr>
        <w:ind w:left="6680" w:hanging="360"/>
      </w:pPr>
      <w:rPr>
        <w:rFonts w:ascii="Wingdings" w:hAnsi="Wingdings" w:hint="default"/>
      </w:rPr>
    </w:lvl>
  </w:abstractNum>
  <w:abstractNum w:abstractNumId="5" w15:restartNumberingAfterBreak="0">
    <w:nsid w:val="470661C6"/>
    <w:multiLevelType w:val="hybridMultilevel"/>
    <w:tmpl w:val="FC9C9BEE"/>
    <w:lvl w:ilvl="0" w:tplc="BADE4C20">
      <w:start w:val="2"/>
      <w:numFmt w:val="bullet"/>
      <w:lvlText w:val="-"/>
      <w:lvlJc w:val="left"/>
      <w:pPr>
        <w:ind w:left="476" w:hanging="360"/>
      </w:pPr>
      <w:rPr>
        <w:rFonts w:ascii="Arial" w:eastAsia="Arial" w:hAnsi="Arial" w:cs="Arial" w:hint="default"/>
      </w:rPr>
    </w:lvl>
    <w:lvl w:ilvl="1" w:tplc="0C0C0003" w:tentative="1">
      <w:start w:val="1"/>
      <w:numFmt w:val="bullet"/>
      <w:lvlText w:val="o"/>
      <w:lvlJc w:val="left"/>
      <w:pPr>
        <w:ind w:left="1196" w:hanging="360"/>
      </w:pPr>
      <w:rPr>
        <w:rFonts w:ascii="Courier New" w:hAnsi="Courier New" w:cs="Courier New" w:hint="default"/>
      </w:rPr>
    </w:lvl>
    <w:lvl w:ilvl="2" w:tplc="0C0C0005" w:tentative="1">
      <w:start w:val="1"/>
      <w:numFmt w:val="bullet"/>
      <w:lvlText w:val=""/>
      <w:lvlJc w:val="left"/>
      <w:pPr>
        <w:ind w:left="1916" w:hanging="360"/>
      </w:pPr>
      <w:rPr>
        <w:rFonts w:ascii="Wingdings" w:hAnsi="Wingdings" w:hint="default"/>
      </w:rPr>
    </w:lvl>
    <w:lvl w:ilvl="3" w:tplc="0C0C0001" w:tentative="1">
      <w:start w:val="1"/>
      <w:numFmt w:val="bullet"/>
      <w:lvlText w:val=""/>
      <w:lvlJc w:val="left"/>
      <w:pPr>
        <w:ind w:left="2636" w:hanging="360"/>
      </w:pPr>
      <w:rPr>
        <w:rFonts w:ascii="Symbol" w:hAnsi="Symbol" w:hint="default"/>
      </w:rPr>
    </w:lvl>
    <w:lvl w:ilvl="4" w:tplc="0C0C0003" w:tentative="1">
      <w:start w:val="1"/>
      <w:numFmt w:val="bullet"/>
      <w:lvlText w:val="o"/>
      <w:lvlJc w:val="left"/>
      <w:pPr>
        <w:ind w:left="3356" w:hanging="360"/>
      </w:pPr>
      <w:rPr>
        <w:rFonts w:ascii="Courier New" w:hAnsi="Courier New" w:cs="Courier New" w:hint="default"/>
      </w:rPr>
    </w:lvl>
    <w:lvl w:ilvl="5" w:tplc="0C0C0005" w:tentative="1">
      <w:start w:val="1"/>
      <w:numFmt w:val="bullet"/>
      <w:lvlText w:val=""/>
      <w:lvlJc w:val="left"/>
      <w:pPr>
        <w:ind w:left="4076" w:hanging="360"/>
      </w:pPr>
      <w:rPr>
        <w:rFonts w:ascii="Wingdings" w:hAnsi="Wingdings" w:hint="default"/>
      </w:rPr>
    </w:lvl>
    <w:lvl w:ilvl="6" w:tplc="0C0C0001" w:tentative="1">
      <w:start w:val="1"/>
      <w:numFmt w:val="bullet"/>
      <w:lvlText w:val=""/>
      <w:lvlJc w:val="left"/>
      <w:pPr>
        <w:ind w:left="4796" w:hanging="360"/>
      </w:pPr>
      <w:rPr>
        <w:rFonts w:ascii="Symbol" w:hAnsi="Symbol" w:hint="default"/>
      </w:rPr>
    </w:lvl>
    <w:lvl w:ilvl="7" w:tplc="0C0C0003" w:tentative="1">
      <w:start w:val="1"/>
      <w:numFmt w:val="bullet"/>
      <w:lvlText w:val="o"/>
      <w:lvlJc w:val="left"/>
      <w:pPr>
        <w:ind w:left="5516" w:hanging="360"/>
      </w:pPr>
      <w:rPr>
        <w:rFonts w:ascii="Courier New" w:hAnsi="Courier New" w:cs="Courier New" w:hint="default"/>
      </w:rPr>
    </w:lvl>
    <w:lvl w:ilvl="8" w:tplc="0C0C0005" w:tentative="1">
      <w:start w:val="1"/>
      <w:numFmt w:val="bullet"/>
      <w:lvlText w:val=""/>
      <w:lvlJc w:val="left"/>
      <w:pPr>
        <w:ind w:left="6236" w:hanging="360"/>
      </w:pPr>
      <w:rPr>
        <w:rFonts w:ascii="Wingdings" w:hAnsi="Wingdings" w:hint="default"/>
      </w:rPr>
    </w:lvl>
  </w:abstractNum>
  <w:abstractNum w:abstractNumId="6" w15:restartNumberingAfterBreak="0">
    <w:nsid w:val="4B65269E"/>
    <w:multiLevelType w:val="hybridMultilevel"/>
    <w:tmpl w:val="38707484"/>
    <w:lvl w:ilvl="0" w:tplc="853E2740">
      <w:start w:val="1"/>
      <w:numFmt w:val="lowerLetter"/>
      <w:lvlText w:val="%1)"/>
      <w:lvlJc w:val="left"/>
      <w:pPr>
        <w:ind w:left="560" w:hanging="360"/>
      </w:pPr>
      <w:rPr>
        <w:rFonts w:hint="default"/>
      </w:rPr>
    </w:lvl>
    <w:lvl w:ilvl="1" w:tplc="0C0C0019" w:tentative="1">
      <w:start w:val="1"/>
      <w:numFmt w:val="lowerLetter"/>
      <w:lvlText w:val="%2."/>
      <w:lvlJc w:val="left"/>
      <w:pPr>
        <w:ind w:left="1280" w:hanging="360"/>
      </w:pPr>
    </w:lvl>
    <w:lvl w:ilvl="2" w:tplc="0C0C001B" w:tentative="1">
      <w:start w:val="1"/>
      <w:numFmt w:val="lowerRoman"/>
      <w:lvlText w:val="%3."/>
      <w:lvlJc w:val="right"/>
      <w:pPr>
        <w:ind w:left="2000" w:hanging="180"/>
      </w:pPr>
    </w:lvl>
    <w:lvl w:ilvl="3" w:tplc="0C0C000F" w:tentative="1">
      <w:start w:val="1"/>
      <w:numFmt w:val="decimal"/>
      <w:lvlText w:val="%4."/>
      <w:lvlJc w:val="left"/>
      <w:pPr>
        <w:ind w:left="2720" w:hanging="360"/>
      </w:pPr>
    </w:lvl>
    <w:lvl w:ilvl="4" w:tplc="0C0C0019" w:tentative="1">
      <w:start w:val="1"/>
      <w:numFmt w:val="lowerLetter"/>
      <w:lvlText w:val="%5."/>
      <w:lvlJc w:val="left"/>
      <w:pPr>
        <w:ind w:left="3440" w:hanging="360"/>
      </w:pPr>
    </w:lvl>
    <w:lvl w:ilvl="5" w:tplc="0C0C001B" w:tentative="1">
      <w:start w:val="1"/>
      <w:numFmt w:val="lowerRoman"/>
      <w:lvlText w:val="%6."/>
      <w:lvlJc w:val="right"/>
      <w:pPr>
        <w:ind w:left="4160" w:hanging="180"/>
      </w:pPr>
    </w:lvl>
    <w:lvl w:ilvl="6" w:tplc="0C0C000F" w:tentative="1">
      <w:start w:val="1"/>
      <w:numFmt w:val="decimal"/>
      <w:lvlText w:val="%7."/>
      <w:lvlJc w:val="left"/>
      <w:pPr>
        <w:ind w:left="4880" w:hanging="360"/>
      </w:pPr>
    </w:lvl>
    <w:lvl w:ilvl="7" w:tplc="0C0C0019" w:tentative="1">
      <w:start w:val="1"/>
      <w:numFmt w:val="lowerLetter"/>
      <w:lvlText w:val="%8."/>
      <w:lvlJc w:val="left"/>
      <w:pPr>
        <w:ind w:left="5600" w:hanging="360"/>
      </w:pPr>
    </w:lvl>
    <w:lvl w:ilvl="8" w:tplc="0C0C001B" w:tentative="1">
      <w:start w:val="1"/>
      <w:numFmt w:val="lowerRoman"/>
      <w:lvlText w:val="%9."/>
      <w:lvlJc w:val="right"/>
      <w:pPr>
        <w:ind w:left="6320" w:hanging="180"/>
      </w:pPr>
    </w:lvl>
  </w:abstractNum>
  <w:abstractNum w:abstractNumId="7" w15:restartNumberingAfterBreak="0">
    <w:nsid w:val="5E9014F3"/>
    <w:multiLevelType w:val="hybridMultilevel"/>
    <w:tmpl w:val="D6DA263C"/>
    <w:lvl w:ilvl="0" w:tplc="04DA5D26">
      <w:start w:val="1"/>
      <w:numFmt w:val="decimal"/>
      <w:lvlText w:val="%1."/>
      <w:lvlJc w:val="left"/>
      <w:pPr>
        <w:tabs>
          <w:tab w:val="num" w:pos="432"/>
        </w:tabs>
        <w:ind w:left="432" w:hanging="432"/>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10D7FF9"/>
    <w:multiLevelType w:val="hybridMultilevel"/>
    <w:tmpl w:val="B0065720"/>
    <w:lvl w:ilvl="0" w:tplc="C3261BFE">
      <w:start w:val="1"/>
      <w:numFmt w:val="decimal"/>
      <w:lvlText w:val="%1."/>
      <w:lvlJc w:val="left"/>
      <w:pPr>
        <w:ind w:left="560" w:hanging="360"/>
        <w:jc w:val="left"/>
      </w:pPr>
      <w:rPr>
        <w:rFonts w:ascii="Arial" w:eastAsia="Arial" w:hAnsi="Arial" w:cs="Arial" w:hint="default"/>
        <w:spacing w:val="-1"/>
        <w:w w:val="100"/>
        <w:sz w:val="22"/>
        <w:szCs w:val="22"/>
      </w:rPr>
    </w:lvl>
    <w:lvl w:ilvl="1" w:tplc="24A2A6D8">
      <w:numFmt w:val="bullet"/>
      <w:lvlText w:val="•"/>
      <w:lvlJc w:val="left"/>
      <w:pPr>
        <w:ind w:left="1482" w:hanging="360"/>
      </w:pPr>
      <w:rPr>
        <w:rFonts w:hint="default"/>
      </w:rPr>
    </w:lvl>
    <w:lvl w:ilvl="2" w:tplc="38FEBF58">
      <w:numFmt w:val="bullet"/>
      <w:lvlText w:val="•"/>
      <w:lvlJc w:val="left"/>
      <w:pPr>
        <w:ind w:left="2404" w:hanging="360"/>
      </w:pPr>
      <w:rPr>
        <w:rFonts w:hint="default"/>
      </w:rPr>
    </w:lvl>
    <w:lvl w:ilvl="3" w:tplc="3EE6814A">
      <w:numFmt w:val="bullet"/>
      <w:lvlText w:val="•"/>
      <w:lvlJc w:val="left"/>
      <w:pPr>
        <w:ind w:left="3326" w:hanging="360"/>
      </w:pPr>
      <w:rPr>
        <w:rFonts w:hint="default"/>
      </w:rPr>
    </w:lvl>
    <w:lvl w:ilvl="4" w:tplc="65D4D664">
      <w:numFmt w:val="bullet"/>
      <w:lvlText w:val="•"/>
      <w:lvlJc w:val="left"/>
      <w:pPr>
        <w:ind w:left="4248" w:hanging="360"/>
      </w:pPr>
      <w:rPr>
        <w:rFonts w:hint="default"/>
      </w:rPr>
    </w:lvl>
    <w:lvl w:ilvl="5" w:tplc="6FFC7D30">
      <w:numFmt w:val="bullet"/>
      <w:lvlText w:val="•"/>
      <w:lvlJc w:val="left"/>
      <w:pPr>
        <w:ind w:left="5170" w:hanging="360"/>
      </w:pPr>
      <w:rPr>
        <w:rFonts w:hint="default"/>
      </w:rPr>
    </w:lvl>
    <w:lvl w:ilvl="6" w:tplc="22A8C926">
      <w:numFmt w:val="bullet"/>
      <w:lvlText w:val="•"/>
      <w:lvlJc w:val="left"/>
      <w:pPr>
        <w:ind w:left="6092" w:hanging="360"/>
      </w:pPr>
      <w:rPr>
        <w:rFonts w:hint="default"/>
      </w:rPr>
    </w:lvl>
    <w:lvl w:ilvl="7" w:tplc="3BFA68E4">
      <w:numFmt w:val="bullet"/>
      <w:lvlText w:val="•"/>
      <w:lvlJc w:val="left"/>
      <w:pPr>
        <w:ind w:left="7014" w:hanging="360"/>
      </w:pPr>
      <w:rPr>
        <w:rFonts w:hint="default"/>
      </w:rPr>
    </w:lvl>
    <w:lvl w:ilvl="8" w:tplc="4C0CDD22">
      <w:numFmt w:val="bullet"/>
      <w:lvlText w:val="•"/>
      <w:lvlJc w:val="left"/>
      <w:pPr>
        <w:ind w:left="7936" w:hanging="360"/>
      </w:pPr>
      <w:rPr>
        <w:rFonts w:hint="default"/>
      </w:rPr>
    </w:lvl>
  </w:abstractNum>
  <w:num w:numId="1" w16cid:durableId="1194809406">
    <w:abstractNumId w:val="3"/>
  </w:num>
  <w:num w:numId="2" w16cid:durableId="2132554486">
    <w:abstractNumId w:val="5"/>
  </w:num>
  <w:num w:numId="3" w16cid:durableId="575819282">
    <w:abstractNumId w:val="1"/>
  </w:num>
  <w:num w:numId="4" w16cid:durableId="1193231415">
    <w:abstractNumId w:val="7"/>
  </w:num>
  <w:num w:numId="5" w16cid:durableId="1245338246">
    <w:abstractNumId w:val="2"/>
  </w:num>
  <w:num w:numId="6" w16cid:durableId="1910917964">
    <w:abstractNumId w:val="8"/>
  </w:num>
  <w:num w:numId="7" w16cid:durableId="1609047078">
    <w:abstractNumId w:val="0"/>
  </w:num>
  <w:num w:numId="8" w16cid:durableId="2058237316">
    <w:abstractNumId w:val="6"/>
  </w:num>
  <w:num w:numId="9" w16cid:durableId="1044524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DC9"/>
    <w:rsid w:val="0001655B"/>
    <w:rsid w:val="00027EE8"/>
    <w:rsid w:val="00050D14"/>
    <w:rsid w:val="00054B65"/>
    <w:rsid w:val="000610C3"/>
    <w:rsid w:val="00076E2D"/>
    <w:rsid w:val="000850E1"/>
    <w:rsid w:val="00085EF1"/>
    <w:rsid w:val="000A302B"/>
    <w:rsid w:val="000C114E"/>
    <w:rsid w:val="000F18DA"/>
    <w:rsid w:val="000F72A5"/>
    <w:rsid w:val="00101FBC"/>
    <w:rsid w:val="0010312F"/>
    <w:rsid w:val="0012291C"/>
    <w:rsid w:val="001455A7"/>
    <w:rsid w:val="00154440"/>
    <w:rsid w:val="00162398"/>
    <w:rsid w:val="00181419"/>
    <w:rsid w:val="001A1EA5"/>
    <w:rsid w:val="001A2634"/>
    <w:rsid w:val="001A547E"/>
    <w:rsid w:val="001B1F83"/>
    <w:rsid w:val="001B5835"/>
    <w:rsid w:val="001B7B7E"/>
    <w:rsid w:val="001C6227"/>
    <w:rsid w:val="0020240F"/>
    <w:rsid w:val="00202E6A"/>
    <w:rsid w:val="002177F1"/>
    <w:rsid w:val="00225C85"/>
    <w:rsid w:val="00226261"/>
    <w:rsid w:val="002317F5"/>
    <w:rsid w:val="00261A8F"/>
    <w:rsid w:val="00276683"/>
    <w:rsid w:val="00283455"/>
    <w:rsid w:val="00283B99"/>
    <w:rsid w:val="00287439"/>
    <w:rsid w:val="00292731"/>
    <w:rsid w:val="00294F2B"/>
    <w:rsid w:val="00295E1A"/>
    <w:rsid w:val="002B0FBB"/>
    <w:rsid w:val="002C4F51"/>
    <w:rsid w:val="002C586C"/>
    <w:rsid w:val="002D511D"/>
    <w:rsid w:val="002D5492"/>
    <w:rsid w:val="002E3F88"/>
    <w:rsid w:val="002E7C37"/>
    <w:rsid w:val="002F1D9E"/>
    <w:rsid w:val="002F363D"/>
    <w:rsid w:val="00300BB3"/>
    <w:rsid w:val="0030740D"/>
    <w:rsid w:val="00311C9F"/>
    <w:rsid w:val="0031310B"/>
    <w:rsid w:val="0031492C"/>
    <w:rsid w:val="0036299B"/>
    <w:rsid w:val="00367DBC"/>
    <w:rsid w:val="00393AF5"/>
    <w:rsid w:val="003C602D"/>
    <w:rsid w:val="00413EDB"/>
    <w:rsid w:val="004313D6"/>
    <w:rsid w:val="0045018E"/>
    <w:rsid w:val="00454A82"/>
    <w:rsid w:val="00473D0A"/>
    <w:rsid w:val="004826F7"/>
    <w:rsid w:val="00557E76"/>
    <w:rsid w:val="005C3709"/>
    <w:rsid w:val="005D658A"/>
    <w:rsid w:val="006050D4"/>
    <w:rsid w:val="006317DB"/>
    <w:rsid w:val="00636392"/>
    <w:rsid w:val="00643389"/>
    <w:rsid w:val="00647DC9"/>
    <w:rsid w:val="0066007C"/>
    <w:rsid w:val="00676A8C"/>
    <w:rsid w:val="0067774B"/>
    <w:rsid w:val="006A5225"/>
    <w:rsid w:val="006C07E1"/>
    <w:rsid w:val="006E5088"/>
    <w:rsid w:val="00727FF6"/>
    <w:rsid w:val="00730B76"/>
    <w:rsid w:val="0076496D"/>
    <w:rsid w:val="00765792"/>
    <w:rsid w:val="00767FE6"/>
    <w:rsid w:val="007700E3"/>
    <w:rsid w:val="00772AAD"/>
    <w:rsid w:val="007A5FE2"/>
    <w:rsid w:val="007E72BD"/>
    <w:rsid w:val="007F478D"/>
    <w:rsid w:val="008065AB"/>
    <w:rsid w:val="008107BB"/>
    <w:rsid w:val="00821A25"/>
    <w:rsid w:val="00824A0C"/>
    <w:rsid w:val="00825AAF"/>
    <w:rsid w:val="0084596A"/>
    <w:rsid w:val="008547A5"/>
    <w:rsid w:val="00891172"/>
    <w:rsid w:val="00896C13"/>
    <w:rsid w:val="008B547D"/>
    <w:rsid w:val="008B6171"/>
    <w:rsid w:val="008B629C"/>
    <w:rsid w:val="008C4C4D"/>
    <w:rsid w:val="008D483C"/>
    <w:rsid w:val="008E29A8"/>
    <w:rsid w:val="008F0C32"/>
    <w:rsid w:val="008F1B45"/>
    <w:rsid w:val="009127FC"/>
    <w:rsid w:val="00954A75"/>
    <w:rsid w:val="00960555"/>
    <w:rsid w:val="00970CF8"/>
    <w:rsid w:val="009720B7"/>
    <w:rsid w:val="00991D5C"/>
    <w:rsid w:val="009A7B58"/>
    <w:rsid w:val="009B7E95"/>
    <w:rsid w:val="009D2B87"/>
    <w:rsid w:val="009E3C7E"/>
    <w:rsid w:val="009F7815"/>
    <w:rsid w:val="00A03543"/>
    <w:rsid w:val="00A340BD"/>
    <w:rsid w:val="00A74E00"/>
    <w:rsid w:val="00A7734C"/>
    <w:rsid w:val="00A92EE8"/>
    <w:rsid w:val="00A93AD2"/>
    <w:rsid w:val="00A93BC8"/>
    <w:rsid w:val="00AA6218"/>
    <w:rsid w:val="00AA6EA6"/>
    <w:rsid w:val="00AB08BC"/>
    <w:rsid w:val="00AB5186"/>
    <w:rsid w:val="00AB51AA"/>
    <w:rsid w:val="00AC60DE"/>
    <w:rsid w:val="00AC6815"/>
    <w:rsid w:val="00AC7338"/>
    <w:rsid w:val="00AD1815"/>
    <w:rsid w:val="00AD6CAA"/>
    <w:rsid w:val="00AE67E3"/>
    <w:rsid w:val="00AF1219"/>
    <w:rsid w:val="00AF6020"/>
    <w:rsid w:val="00B00E9F"/>
    <w:rsid w:val="00B13CAC"/>
    <w:rsid w:val="00B43D5D"/>
    <w:rsid w:val="00B468C7"/>
    <w:rsid w:val="00B52C5B"/>
    <w:rsid w:val="00B52E6F"/>
    <w:rsid w:val="00B5367A"/>
    <w:rsid w:val="00B5741B"/>
    <w:rsid w:val="00B84D8C"/>
    <w:rsid w:val="00B918CF"/>
    <w:rsid w:val="00BA0378"/>
    <w:rsid w:val="00BA095C"/>
    <w:rsid w:val="00BA61B5"/>
    <w:rsid w:val="00BA7742"/>
    <w:rsid w:val="00BA7CEA"/>
    <w:rsid w:val="00BD7D7C"/>
    <w:rsid w:val="00BF4439"/>
    <w:rsid w:val="00BF53D9"/>
    <w:rsid w:val="00C253E7"/>
    <w:rsid w:val="00C844B8"/>
    <w:rsid w:val="00CA13E6"/>
    <w:rsid w:val="00CD556C"/>
    <w:rsid w:val="00CD68EC"/>
    <w:rsid w:val="00CF51F0"/>
    <w:rsid w:val="00CF6BC4"/>
    <w:rsid w:val="00D23858"/>
    <w:rsid w:val="00D3078B"/>
    <w:rsid w:val="00D31F72"/>
    <w:rsid w:val="00D331DA"/>
    <w:rsid w:val="00D57207"/>
    <w:rsid w:val="00D61DCC"/>
    <w:rsid w:val="00D71252"/>
    <w:rsid w:val="00D71305"/>
    <w:rsid w:val="00DB736F"/>
    <w:rsid w:val="00DC2468"/>
    <w:rsid w:val="00DC46DF"/>
    <w:rsid w:val="00DE3E8D"/>
    <w:rsid w:val="00E05BCA"/>
    <w:rsid w:val="00E14845"/>
    <w:rsid w:val="00E20CE5"/>
    <w:rsid w:val="00E23D63"/>
    <w:rsid w:val="00E61D4A"/>
    <w:rsid w:val="00E82F48"/>
    <w:rsid w:val="00EC2248"/>
    <w:rsid w:val="00ED00B0"/>
    <w:rsid w:val="00EE7E3C"/>
    <w:rsid w:val="00EF1DB1"/>
    <w:rsid w:val="00EF6AFA"/>
    <w:rsid w:val="00F127D8"/>
    <w:rsid w:val="00F62236"/>
    <w:rsid w:val="00F6667B"/>
    <w:rsid w:val="00F6763F"/>
    <w:rsid w:val="00F8360B"/>
    <w:rsid w:val="00FD69E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0CD34"/>
  <w15:docId w15:val="{B2F91B86-7A3C-4DFE-B40F-9893CE5E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CA" w:eastAsia="fr-CA" w:bidi="fr-CA"/>
    </w:rPr>
  </w:style>
  <w:style w:type="paragraph" w:styleId="Titre1">
    <w:name w:val="heading 1"/>
    <w:basedOn w:val="Normal"/>
    <w:uiPriority w:val="9"/>
    <w:qFormat/>
    <w:pPr>
      <w:spacing w:before="81"/>
      <w:ind w:left="116"/>
      <w:outlineLvl w:val="0"/>
    </w:pPr>
    <w:rPr>
      <w:sz w:val="56"/>
      <w:szCs w:val="56"/>
    </w:rPr>
  </w:style>
  <w:style w:type="paragraph" w:styleId="Titre2">
    <w:name w:val="heading 2"/>
    <w:basedOn w:val="Normal"/>
    <w:uiPriority w:val="9"/>
    <w:unhideWhenUsed/>
    <w:qFormat/>
    <w:pPr>
      <w:spacing w:before="138"/>
      <w:ind w:left="116"/>
      <w:outlineLvl w:val="1"/>
    </w:pPr>
    <w:rPr>
      <w:sz w:val="32"/>
      <w:szCs w:val="32"/>
    </w:rPr>
  </w:style>
  <w:style w:type="paragraph" w:styleId="Titre3">
    <w:name w:val="heading 3"/>
    <w:basedOn w:val="Normal"/>
    <w:uiPriority w:val="9"/>
    <w:unhideWhenUsed/>
    <w:qFormat/>
    <w:pPr>
      <w:spacing w:before="12"/>
      <w:ind w:left="5565"/>
      <w:outlineLvl w:val="2"/>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E20CE5"/>
    <w:rPr>
      <w:sz w:val="16"/>
      <w:szCs w:val="16"/>
    </w:r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836" w:right="188"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027EE8"/>
    <w:pPr>
      <w:tabs>
        <w:tab w:val="center" w:pos="4320"/>
        <w:tab w:val="right" w:pos="8640"/>
      </w:tabs>
    </w:pPr>
  </w:style>
  <w:style w:type="character" w:customStyle="1" w:styleId="En-tteCar">
    <w:name w:val="En-tête Car"/>
    <w:basedOn w:val="Policepardfaut"/>
    <w:link w:val="En-tte"/>
    <w:uiPriority w:val="99"/>
    <w:rsid w:val="00027EE8"/>
    <w:rPr>
      <w:rFonts w:ascii="Arial" w:eastAsia="Arial" w:hAnsi="Arial" w:cs="Arial"/>
      <w:lang w:val="fr-CA" w:eastAsia="fr-CA" w:bidi="fr-CA"/>
    </w:rPr>
  </w:style>
  <w:style w:type="paragraph" w:styleId="Pieddepage">
    <w:name w:val="footer"/>
    <w:basedOn w:val="Normal"/>
    <w:link w:val="PieddepageCar"/>
    <w:uiPriority w:val="99"/>
    <w:unhideWhenUsed/>
    <w:rsid w:val="00027EE8"/>
    <w:pPr>
      <w:tabs>
        <w:tab w:val="center" w:pos="4320"/>
        <w:tab w:val="right" w:pos="8640"/>
      </w:tabs>
    </w:pPr>
  </w:style>
  <w:style w:type="character" w:customStyle="1" w:styleId="PieddepageCar">
    <w:name w:val="Pied de page Car"/>
    <w:basedOn w:val="Policepardfaut"/>
    <w:link w:val="Pieddepage"/>
    <w:uiPriority w:val="99"/>
    <w:rsid w:val="00027EE8"/>
    <w:rPr>
      <w:rFonts w:ascii="Arial" w:eastAsia="Arial" w:hAnsi="Arial" w:cs="Arial"/>
      <w:lang w:val="fr-CA" w:eastAsia="fr-CA" w:bidi="fr-CA"/>
    </w:rPr>
  </w:style>
  <w:style w:type="table" w:customStyle="1" w:styleId="TableNormal1">
    <w:name w:val="Table Normal1"/>
    <w:uiPriority w:val="2"/>
    <w:semiHidden/>
    <w:unhideWhenUsed/>
    <w:qFormat/>
    <w:rsid w:val="004826F7"/>
    <w:tblPr>
      <w:tblInd w:w="0" w:type="dxa"/>
      <w:tblCellMar>
        <w:top w:w="0" w:type="dxa"/>
        <w:left w:w="0" w:type="dxa"/>
        <w:bottom w:w="0" w:type="dxa"/>
        <w:right w:w="0" w:type="dxa"/>
      </w:tblCellMar>
    </w:tblPr>
  </w:style>
  <w:style w:type="paragraph" w:styleId="Commentaire">
    <w:name w:val="annotation text"/>
    <w:basedOn w:val="Normal"/>
    <w:link w:val="CommentaireCar"/>
    <w:uiPriority w:val="99"/>
    <w:unhideWhenUsed/>
    <w:rsid w:val="00E20CE5"/>
    <w:rPr>
      <w:sz w:val="20"/>
      <w:szCs w:val="20"/>
    </w:rPr>
  </w:style>
  <w:style w:type="character" w:customStyle="1" w:styleId="CommentaireCar">
    <w:name w:val="Commentaire Car"/>
    <w:basedOn w:val="Policepardfaut"/>
    <w:link w:val="Commentaire"/>
    <w:uiPriority w:val="99"/>
    <w:rsid w:val="00E20CE5"/>
    <w:rPr>
      <w:rFonts w:ascii="Arial" w:eastAsia="Arial" w:hAnsi="Arial" w:cs="Arial"/>
      <w:sz w:val="20"/>
      <w:szCs w:val="20"/>
      <w:lang w:val="fr-CA" w:eastAsia="fr-CA" w:bidi="fr-CA"/>
    </w:rPr>
  </w:style>
  <w:style w:type="paragraph" w:styleId="Objetducommentaire">
    <w:name w:val="annotation subject"/>
    <w:basedOn w:val="Commentaire"/>
    <w:next w:val="Commentaire"/>
    <w:link w:val="ObjetducommentaireCar"/>
    <w:uiPriority w:val="99"/>
    <w:semiHidden/>
    <w:unhideWhenUsed/>
    <w:rsid w:val="00E20CE5"/>
    <w:rPr>
      <w:b/>
      <w:bCs/>
    </w:rPr>
  </w:style>
  <w:style w:type="character" w:customStyle="1" w:styleId="ObjetducommentaireCar">
    <w:name w:val="Objet du commentaire Car"/>
    <w:basedOn w:val="CommentaireCar"/>
    <w:link w:val="Objetducommentaire"/>
    <w:uiPriority w:val="99"/>
    <w:semiHidden/>
    <w:rsid w:val="00E20CE5"/>
    <w:rPr>
      <w:rFonts w:ascii="Arial" w:eastAsia="Arial" w:hAnsi="Arial" w:cs="Arial"/>
      <w:b/>
      <w:bCs/>
      <w:sz w:val="20"/>
      <w:szCs w:val="20"/>
      <w:lang w:val="fr-CA" w:eastAsia="fr-CA" w:bidi="fr-CA"/>
    </w:rPr>
  </w:style>
  <w:style w:type="paragraph" w:styleId="Rvision">
    <w:name w:val="Revision"/>
    <w:hidden/>
    <w:uiPriority w:val="99"/>
    <w:semiHidden/>
    <w:rsid w:val="00E20CE5"/>
    <w:pPr>
      <w:widowControl/>
      <w:autoSpaceDE/>
      <w:autoSpaceDN/>
    </w:pPr>
    <w:rPr>
      <w:rFonts w:ascii="Arial" w:eastAsia="Arial" w:hAnsi="Arial" w:cs="Arial"/>
      <w:lang w:val="fr-CA" w:eastAsia="fr-CA" w:bidi="fr-CA"/>
    </w:rPr>
  </w:style>
  <w:style w:type="table" w:styleId="Grilledutableau">
    <w:name w:val="Table Grid"/>
    <w:basedOn w:val="TableauNormal"/>
    <w:uiPriority w:val="39"/>
    <w:rsid w:val="00D71305"/>
    <w:pPr>
      <w:widowControl/>
      <w:autoSpaceDE/>
      <w:autoSpaceDN/>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9E3C7E"/>
    <w:pPr>
      <w:widowControl/>
      <w:autoSpaceDE/>
      <w:autoSpaceDN/>
    </w:pPr>
    <w:rPr>
      <w:rFonts w:asciiTheme="minorHAnsi" w:eastAsiaTheme="minorHAnsi" w:hAnsiTheme="minorHAnsi" w:cstheme="minorBidi"/>
      <w:sz w:val="20"/>
      <w:szCs w:val="20"/>
      <w:lang w:eastAsia="en-US" w:bidi="ar-SA"/>
    </w:rPr>
  </w:style>
  <w:style w:type="character" w:customStyle="1" w:styleId="NotedebasdepageCar">
    <w:name w:val="Note de bas de page Car"/>
    <w:basedOn w:val="Policepardfaut"/>
    <w:link w:val="Notedebasdepage"/>
    <w:uiPriority w:val="99"/>
    <w:semiHidden/>
    <w:rsid w:val="009E3C7E"/>
    <w:rPr>
      <w:sz w:val="20"/>
      <w:szCs w:val="20"/>
      <w:lang w:val="fr-CA"/>
    </w:rPr>
  </w:style>
  <w:style w:type="character" w:styleId="Appelnotedebasdep">
    <w:name w:val="footnote reference"/>
    <w:basedOn w:val="Policepardfaut"/>
    <w:uiPriority w:val="99"/>
    <w:semiHidden/>
    <w:unhideWhenUsed/>
    <w:rsid w:val="009E3C7E"/>
    <w:rPr>
      <w:vertAlign w:val="superscript"/>
    </w:rPr>
  </w:style>
  <w:style w:type="table" w:customStyle="1" w:styleId="TableNormal">
    <w:name w:val="Table Normal"/>
    <w:uiPriority w:val="2"/>
    <w:semiHidden/>
    <w:unhideWhenUsed/>
    <w:qFormat/>
    <w:rsid w:val="00EE7E3C"/>
    <w:tblPr>
      <w:tblInd w:w="0" w:type="dxa"/>
      <w:tblCellMar>
        <w:top w:w="0" w:type="dxa"/>
        <w:left w:w="0" w:type="dxa"/>
        <w:bottom w:w="0" w:type="dxa"/>
        <w:right w:w="0" w:type="dxa"/>
      </w:tblCellMar>
    </w:tblPr>
  </w:style>
  <w:style w:type="paragraph" w:styleId="Notedefin">
    <w:name w:val="endnote text"/>
    <w:basedOn w:val="Normal"/>
    <w:link w:val="NotedefinCar"/>
    <w:uiPriority w:val="99"/>
    <w:semiHidden/>
    <w:unhideWhenUsed/>
    <w:rsid w:val="00B52E6F"/>
    <w:rPr>
      <w:sz w:val="20"/>
      <w:szCs w:val="20"/>
    </w:rPr>
  </w:style>
  <w:style w:type="character" w:customStyle="1" w:styleId="NotedefinCar">
    <w:name w:val="Note de fin Car"/>
    <w:basedOn w:val="Policepardfaut"/>
    <w:link w:val="Notedefin"/>
    <w:uiPriority w:val="99"/>
    <w:semiHidden/>
    <w:rsid w:val="00B52E6F"/>
    <w:rPr>
      <w:rFonts w:ascii="Arial" w:eastAsia="Arial" w:hAnsi="Arial" w:cs="Arial"/>
      <w:sz w:val="20"/>
      <w:szCs w:val="20"/>
      <w:lang w:val="fr-CA" w:eastAsia="fr-CA" w:bidi="fr-CA"/>
    </w:rPr>
  </w:style>
  <w:style w:type="character" w:styleId="Appeldenotedefin">
    <w:name w:val="endnote reference"/>
    <w:basedOn w:val="Policepardfaut"/>
    <w:uiPriority w:val="99"/>
    <w:semiHidden/>
    <w:unhideWhenUsed/>
    <w:rsid w:val="00B52E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6FA3D-9131-459A-AC12-72EE5DE99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1389</Words>
  <Characters>7644</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Ordre CGA</dc:creator>
  <cp:keywords/>
  <cp:lastModifiedBy>Marie-Ève Quenneville</cp:lastModifiedBy>
  <cp:revision>4</cp:revision>
  <cp:lastPrinted>2023-04-05T19:41:00Z</cp:lastPrinted>
  <dcterms:created xsi:type="dcterms:W3CDTF">2023-11-13T15:14:00Z</dcterms:created>
  <dcterms:modified xsi:type="dcterms:W3CDTF">2023-11-13T15:24:00Z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2020-03-02T00:00:00Z</vt:filetime>
  </property>
  <property fmtid="{D5CDD505-2E9C-101B-9397-08002B2CF9AE}" pid="3" name="Creator">
    <vt:lpwstr>Microsoft® Word pour Office 365</vt:lpwstr>
  </property>
  <property fmtid="{D5CDD505-2E9C-101B-9397-08002B2CF9AE}" pid="4" name="LastSaved">
    <vt:filetime>2022-01-24T00:00:00Z</vt:filetime>
  </property>
</Properties>
</file>