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066C" w14:textId="77777777" w:rsidR="002B5225" w:rsidRDefault="002B5225" w:rsidP="002B5225">
      <w:pPr>
        <w:pStyle w:val="Title"/>
      </w:pPr>
      <w:r>
        <w:t xml:space="preserve">Technical Overview: </w:t>
      </w:r>
      <w:proofErr w:type="spellStart"/>
      <w:r>
        <w:t>iHSL</w:t>
      </w:r>
      <w:proofErr w:type="spellEnd"/>
      <w:r>
        <w:t xml:space="preserve"> to RGB VHDL Module</w:t>
      </w:r>
    </w:p>
    <w:p w14:paraId="049BFBD5" w14:textId="77777777" w:rsidR="002B5225" w:rsidRDefault="002B5225" w:rsidP="002B5225">
      <w:pPr>
        <w:pStyle w:val="Heading1"/>
      </w:pPr>
      <w:r>
        <w:t>Executive Summary</w:t>
      </w:r>
    </w:p>
    <w:p w14:paraId="6715A67D" w14:textId="77777777" w:rsidR="002B5225" w:rsidRDefault="002B5225" w:rsidP="002B5225">
      <w:r w:rsidRPr="002B5225">
        <w:t xml:space="preserve">This section presents a comprehensive technical overview of the </w:t>
      </w:r>
      <w:proofErr w:type="spellStart"/>
      <w:r w:rsidRPr="002B5225">
        <w:t>iHSL</w:t>
      </w:r>
      <w:proofErr w:type="spellEnd"/>
      <w:r w:rsidRPr="002B5225">
        <w:t xml:space="preserve"> to RGB VHDL module. The module is engineered to convert 24-bit HSV (Hue, Saturation, Value) or HSL (Hue, Saturation, Lightness) pixel streams into 24-bit RGB (Red, Green, Blue) pixel streams. Throughout the conversion process, the module preserves video synchronization sidebands, ensuring seamless integration with real-time video applications. The architecture features a fully pipelined, integer fixed-point design, supporting a high-throughput operation of one pixel per clock cycle and maintaining a typical latency ranging from four to seven cycles.</w:t>
      </w:r>
    </w:p>
    <w:p w14:paraId="40A03F92" w14:textId="77777777" w:rsidR="002B5225" w:rsidRDefault="002B5225" w:rsidP="002B5225">
      <w:pPr>
        <w:pStyle w:val="Heading1"/>
      </w:pPr>
      <w:r>
        <w:t>Design and Operation</w:t>
      </w:r>
    </w:p>
    <w:p w14:paraId="72B5FEC3" w14:textId="77777777" w:rsidR="002B5225" w:rsidRDefault="002B5225" w:rsidP="002B5225">
      <w:r w:rsidRPr="002B5225">
        <w:t xml:space="preserve">The </w:t>
      </w:r>
      <w:proofErr w:type="spellStart"/>
      <w:r w:rsidRPr="002B5225">
        <w:t>iHSL</w:t>
      </w:r>
      <w:proofErr w:type="spellEnd"/>
      <w:r w:rsidRPr="002B5225">
        <w:t xml:space="preserve"> to RGB VHDL module is specifically optimized for real-time video processing. It accepts pixel stream inputs in either HSV or HSL format, automatically detecting the format based on the lowest byte provided. The interface consists of synchronized input and output data channels that include sidebands for conveying video timing signals, such as valid, start-of-frame (</w:t>
      </w:r>
      <w:proofErr w:type="spellStart"/>
      <w:r w:rsidRPr="002B5225">
        <w:t>sof</w:t>
      </w:r>
      <w:proofErr w:type="spellEnd"/>
      <w:r w:rsidRPr="002B5225">
        <w:t>), end-of-frame (</w:t>
      </w:r>
      <w:proofErr w:type="spellStart"/>
      <w:r w:rsidRPr="002B5225">
        <w:t>eof</w:t>
      </w:r>
      <w:proofErr w:type="spellEnd"/>
      <w:r w:rsidRPr="002B5225">
        <w:t>), and end-of-line (</w:t>
      </w:r>
      <w:proofErr w:type="spellStart"/>
      <w:r w:rsidRPr="002B5225">
        <w:t>eol</w:t>
      </w:r>
      <w:proofErr w:type="spellEnd"/>
      <w:r w:rsidRPr="002B5225">
        <w:t>). The module guarantees efficient video throughput, processing one pixel per clock cycle, while maintaining a latency of four to seven cycles.</w:t>
      </w:r>
    </w:p>
    <w:p w14:paraId="40718BE5" w14:textId="77777777" w:rsidR="002B5225" w:rsidRDefault="002B5225" w:rsidP="002B5225">
      <w:pPr>
        <w:pStyle w:val="Heading2"/>
      </w:pPr>
      <w:r>
        <w:t>Module Architecture and Interface</w:t>
      </w:r>
    </w:p>
    <w:p w14:paraId="0AD07196" w14:textId="77777777" w:rsidR="002B5225" w:rsidRDefault="002B5225" w:rsidP="002B5225">
      <w:pPr>
        <w:pStyle w:val="ListParagraph"/>
        <w:numPr>
          <w:ilvl w:val="0"/>
          <w:numId w:val="11"/>
        </w:numPr>
      </w:pPr>
      <w:r w:rsidRPr="002B5225">
        <w:t>Input formats: HSV (Hue, Saturation, Value) and HSL (Hue, Saturation, Lightness)</w:t>
      </w:r>
    </w:p>
    <w:p w14:paraId="71C41771" w14:textId="77777777" w:rsidR="002B5225" w:rsidRDefault="002B5225" w:rsidP="002B5225">
      <w:pPr>
        <w:pStyle w:val="ListParagraph"/>
        <w:numPr>
          <w:ilvl w:val="0"/>
          <w:numId w:val="11"/>
        </w:numPr>
      </w:pPr>
      <w:r w:rsidRPr="002B5225">
        <w:t>Automatic detection: The format is determined by the lowest byte, with 'V' indicating HSV and 'L' indicating HSL.</w:t>
      </w:r>
    </w:p>
    <w:p w14:paraId="1E752551" w14:textId="77777777" w:rsidR="002B5225" w:rsidRDefault="002B5225" w:rsidP="002B5225">
      <w:pPr>
        <w:pStyle w:val="ListParagraph"/>
        <w:numPr>
          <w:ilvl w:val="0"/>
          <w:numId w:val="11"/>
        </w:numPr>
      </w:pPr>
      <w:r w:rsidRPr="002B5225">
        <w:t>Inputs:</w:t>
      </w:r>
    </w:p>
    <w:p w14:paraId="32EBC84D" w14:textId="77777777" w:rsidR="002B5225" w:rsidRDefault="002B5225" w:rsidP="002B5225">
      <w:pPr>
        <w:pStyle w:val="ListParagraph"/>
        <w:numPr>
          <w:ilvl w:val="0"/>
          <w:numId w:val="11"/>
        </w:numPr>
      </w:pPr>
      <w:proofErr w:type="spellStart"/>
      <w:r w:rsidRPr="002B5225">
        <w:t>clk</w:t>
      </w:r>
      <w:proofErr w:type="spellEnd"/>
      <w:r w:rsidRPr="002B5225">
        <w:t xml:space="preserve"> (clock), reset (reset signal)</w:t>
      </w:r>
    </w:p>
    <w:p w14:paraId="3BF3B4EF" w14:textId="77777777" w:rsidR="002B5225" w:rsidRDefault="002B5225" w:rsidP="002B5225">
      <w:pPr>
        <w:pStyle w:val="ListParagraph"/>
        <w:numPr>
          <w:ilvl w:val="0"/>
          <w:numId w:val="11"/>
        </w:numPr>
      </w:pPr>
      <w:proofErr w:type="spellStart"/>
      <w:r w:rsidRPr="002B5225">
        <w:t>iHSL</w:t>
      </w:r>
      <w:proofErr w:type="spellEnd"/>
      <w:r w:rsidRPr="002B5225">
        <w:t xml:space="preserve"> data channel with sidebands: valid, </w:t>
      </w:r>
      <w:proofErr w:type="spellStart"/>
      <w:r w:rsidRPr="002B5225">
        <w:t>sof</w:t>
      </w:r>
      <w:proofErr w:type="spellEnd"/>
      <w:r w:rsidRPr="002B5225">
        <w:t xml:space="preserve">, </w:t>
      </w:r>
      <w:proofErr w:type="spellStart"/>
      <w:r w:rsidRPr="002B5225">
        <w:t>eof</w:t>
      </w:r>
      <w:proofErr w:type="spellEnd"/>
      <w:r w:rsidRPr="002B5225">
        <w:t xml:space="preserve">, </w:t>
      </w:r>
      <w:proofErr w:type="spellStart"/>
      <w:r w:rsidRPr="002B5225">
        <w:t>eol</w:t>
      </w:r>
      <w:proofErr w:type="spellEnd"/>
    </w:p>
    <w:p w14:paraId="3E19B089" w14:textId="77777777" w:rsidR="002B5225" w:rsidRDefault="002B5225" w:rsidP="002B5225">
      <w:r w:rsidRPr="002B5225">
        <w:t>Outputs:</w:t>
      </w:r>
    </w:p>
    <w:p w14:paraId="41F4FCCD" w14:textId="77777777" w:rsidR="002B5225" w:rsidRDefault="002B5225" w:rsidP="002B5225">
      <w:proofErr w:type="spellStart"/>
      <w:r w:rsidRPr="002B5225">
        <w:t>oRGB</w:t>
      </w:r>
      <w:proofErr w:type="spellEnd"/>
      <w:r w:rsidRPr="002B5225">
        <w:t xml:space="preserve"> data channel with synchronized sidebands</w:t>
      </w:r>
    </w:p>
    <w:p w14:paraId="1F72CD0F" w14:textId="77777777" w:rsidR="002B5225" w:rsidRDefault="002B5225" w:rsidP="002B5225">
      <w:r w:rsidRPr="002B5225">
        <w:t>R, G, B channels, each 8 bits wide</w:t>
      </w:r>
    </w:p>
    <w:p w14:paraId="6C88DCF5" w14:textId="77777777" w:rsidR="002B5225" w:rsidRDefault="002B5225" w:rsidP="002B5225">
      <w:pPr>
        <w:pStyle w:val="Heading2"/>
      </w:pPr>
      <w:r>
        <w:t>Processing Pipeline</w:t>
      </w:r>
    </w:p>
    <w:p w14:paraId="66EE2592" w14:textId="77777777" w:rsidR="002B5225" w:rsidRPr="002B5225" w:rsidRDefault="002B5225" w:rsidP="002B5225">
      <w:pPr>
        <w:pStyle w:val="ListParagraph"/>
        <w:numPr>
          <w:ilvl w:val="0"/>
          <w:numId w:val="12"/>
        </w:numPr>
        <w:rPr>
          <w:b/>
          <w:bCs/>
        </w:rPr>
      </w:pPr>
      <w:r w:rsidRPr="002B5225">
        <w:rPr>
          <w:b/>
          <w:bCs/>
        </w:rPr>
        <w:t>Stage 0 — Unpack &amp; Normalize</w:t>
      </w:r>
    </w:p>
    <w:p w14:paraId="7AC59557" w14:textId="77777777" w:rsidR="002B5225" w:rsidRDefault="002B5225" w:rsidP="002B5225">
      <w:pPr>
        <w:pStyle w:val="ListParagraph"/>
        <w:numPr>
          <w:ilvl w:val="0"/>
          <w:numId w:val="12"/>
        </w:numPr>
      </w:pPr>
      <w:r w:rsidRPr="002B5225">
        <w:t>Extract H, S, and V/L from the input stream.</w:t>
      </w:r>
    </w:p>
    <w:p w14:paraId="4DCBBD1D" w14:textId="77777777" w:rsidR="002B5225" w:rsidRDefault="002B5225" w:rsidP="002B5225">
      <w:pPr>
        <w:pStyle w:val="ListParagraph"/>
        <w:numPr>
          <w:ilvl w:val="0"/>
          <w:numId w:val="12"/>
        </w:numPr>
      </w:pPr>
      <w:r w:rsidRPr="002B5225">
        <w:t xml:space="preserve">Calculate the hue sector as </w:t>
      </w:r>
      <w:proofErr w:type="spellStart"/>
      <w:r w:rsidRPr="002B5225">
        <w:t>H_sector</w:t>
      </w:r>
      <w:proofErr w:type="spellEnd"/>
      <w:r w:rsidRPr="002B5225">
        <w:t xml:space="preserve"> = H / 43.</w:t>
      </w:r>
    </w:p>
    <w:p w14:paraId="428E4FCE" w14:textId="77777777" w:rsidR="002B5225" w:rsidRDefault="002B5225" w:rsidP="002B5225">
      <w:pPr>
        <w:pStyle w:val="ListParagraph"/>
        <w:numPr>
          <w:ilvl w:val="0"/>
          <w:numId w:val="12"/>
        </w:numPr>
      </w:pPr>
      <w:r w:rsidRPr="002B5225">
        <w:lastRenderedPageBreak/>
        <w:t xml:space="preserve">Determine the phase with </w:t>
      </w:r>
      <w:proofErr w:type="spellStart"/>
      <w:r w:rsidRPr="002B5225">
        <w:t>H_phase</w:t>
      </w:r>
      <w:proofErr w:type="spellEnd"/>
      <w:r w:rsidRPr="002B5225">
        <w:t xml:space="preserve"> = H % 43.</w:t>
      </w:r>
    </w:p>
    <w:p w14:paraId="42965AF2" w14:textId="77777777" w:rsidR="002B5225" w:rsidRPr="002B5225" w:rsidRDefault="002B5225" w:rsidP="002B5225">
      <w:pPr>
        <w:pStyle w:val="ListParagraph"/>
        <w:numPr>
          <w:ilvl w:val="0"/>
          <w:numId w:val="12"/>
        </w:numPr>
        <w:rPr>
          <w:b/>
          <w:bCs/>
        </w:rPr>
      </w:pPr>
      <w:r w:rsidRPr="002B5225">
        <w:rPr>
          <w:b/>
          <w:bCs/>
        </w:rPr>
        <w:t>Stage 1 — Core Term Calculations</w:t>
      </w:r>
    </w:p>
    <w:p w14:paraId="594222F3" w14:textId="77777777" w:rsidR="002B5225" w:rsidRDefault="002B5225" w:rsidP="002B5225">
      <w:pPr>
        <w:pStyle w:val="ListParagraph"/>
        <w:numPr>
          <w:ilvl w:val="0"/>
          <w:numId w:val="12"/>
        </w:numPr>
      </w:pPr>
      <w:r w:rsidRPr="002B5225">
        <w:t>For HSV:</w:t>
      </w:r>
    </w:p>
    <w:p w14:paraId="6C189C3F" w14:textId="77777777" w:rsidR="002B5225" w:rsidRDefault="002B5225" w:rsidP="002B5225">
      <w:pPr>
        <w:pStyle w:val="ListParagraph"/>
        <w:numPr>
          <w:ilvl w:val="0"/>
          <w:numId w:val="12"/>
        </w:numPr>
      </w:pPr>
      <w:r w:rsidRPr="002B5225">
        <w:t>m = (V × (255 − S)) &gt;&gt; 8</w:t>
      </w:r>
    </w:p>
    <w:p w14:paraId="5B5F834D" w14:textId="77777777" w:rsidR="002B5225" w:rsidRDefault="002B5225" w:rsidP="002B5225">
      <w:pPr>
        <w:pStyle w:val="ListParagraph"/>
        <w:numPr>
          <w:ilvl w:val="0"/>
          <w:numId w:val="12"/>
        </w:numPr>
      </w:pPr>
      <w:r w:rsidRPr="002B5225">
        <w:t>C = V − m</w:t>
      </w:r>
    </w:p>
    <w:p w14:paraId="3C2AC432" w14:textId="77777777" w:rsidR="002B5225" w:rsidRDefault="002B5225" w:rsidP="002B5225">
      <w:pPr>
        <w:pStyle w:val="ListParagraph"/>
        <w:numPr>
          <w:ilvl w:val="0"/>
          <w:numId w:val="12"/>
        </w:numPr>
      </w:pPr>
      <w:proofErr w:type="spellStart"/>
      <w:r w:rsidRPr="002B5225">
        <w:t>Xint</w:t>
      </w:r>
      <w:proofErr w:type="spellEnd"/>
      <w:r w:rsidRPr="002B5225">
        <w:t xml:space="preserve"> = (C × </w:t>
      </w:r>
      <w:proofErr w:type="spellStart"/>
      <w:r w:rsidRPr="002B5225">
        <w:t>H_phase</w:t>
      </w:r>
      <w:proofErr w:type="spellEnd"/>
      <w:r w:rsidRPr="002B5225">
        <w:t>) / 43</w:t>
      </w:r>
    </w:p>
    <w:p w14:paraId="38480E31" w14:textId="77777777" w:rsidR="002B5225" w:rsidRDefault="002B5225" w:rsidP="002B5225">
      <w:pPr>
        <w:pStyle w:val="ListParagraph"/>
        <w:numPr>
          <w:ilvl w:val="0"/>
          <w:numId w:val="12"/>
        </w:numPr>
      </w:pPr>
      <w:r w:rsidRPr="002B5225">
        <w:t>For HSL:</w:t>
      </w:r>
    </w:p>
    <w:p w14:paraId="3C8B66BC" w14:textId="77777777" w:rsidR="002B5225" w:rsidRDefault="002B5225" w:rsidP="002B5225">
      <w:pPr>
        <w:pStyle w:val="ListParagraph"/>
        <w:numPr>
          <w:ilvl w:val="0"/>
          <w:numId w:val="12"/>
        </w:numPr>
      </w:pPr>
      <w:r w:rsidRPr="002B5225">
        <w:t>L = X</w:t>
      </w:r>
    </w:p>
    <w:p w14:paraId="71DF13D9" w14:textId="77777777" w:rsidR="002B5225" w:rsidRDefault="002B5225" w:rsidP="002B5225">
      <w:pPr>
        <w:pStyle w:val="ListParagraph"/>
        <w:numPr>
          <w:ilvl w:val="0"/>
          <w:numId w:val="12"/>
        </w:numPr>
      </w:pPr>
      <w:r w:rsidRPr="002B5225">
        <w:t xml:space="preserve">C </w:t>
      </w:r>
      <w:proofErr w:type="gramStart"/>
      <w:r w:rsidRPr="002B5225">
        <w:t>= ((</w:t>
      </w:r>
      <w:proofErr w:type="gramEnd"/>
      <w:r w:rsidRPr="002B5225">
        <w:t>255 − |2L − 255|) × S) &gt;&gt; 8</w:t>
      </w:r>
    </w:p>
    <w:p w14:paraId="47ED83F3" w14:textId="77777777" w:rsidR="002B5225" w:rsidRDefault="002B5225" w:rsidP="002B5225">
      <w:pPr>
        <w:pStyle w:val="ListParagraph"/>
        <w:numPr>
          <w:ilvl w:val="0"/>
          <w:numId w:val="12"/>
        </w:numPr>
      </w:pPr>
      <w:proofErr w:type="spellStart"/>
      <w:r w:rsidRPr="002B5225">
        <w:t>Xint</w:t>
      </w:r>
      <w:proofErr w:type="spellEnd"/>
      <w:r w:rsidRPr="002B5225">
        <w:t xml:space="preserve"> = (C × </w:t>
      </w:r>
      <w:proofErr w:type="spellStart"/>
      <w:r w:rsidRPr="002B5225">
        <w:t>H_phase</w:t>
      </w:r>
      <w:proofErr w:type="spellEnd"/>
      <w:r w:rsidRPr="002B5225">
        <w:t>) / 43</w:t>
      </w:r>
    </w:p>
    <w:p w14:paraId="6B07E923" w14:textId="77777777" w:rsidR="002B5225" w:rsidRDefault="002B5225" w:rsidP="002B5225">
      <w:pPr>
        <w:pStyle w:val="ListParagraph"/>
        <w:numPr>
          <w:ilvl w:val="0"/>
          <w:numId w:val="12"/>
        </w:numPr>
      </w:pPr>
      <w:r w:rsidRPr="002B5225">
        <w:t>m = L − (C &gt;&gt; 1)</w:t>
      </w:r>
    </w:p>
    <w:p w14:paraId="02528151" w14:textId="77777777" w:rsidR="002B5225" w:rsidRPr="002B5225" w:rsidRDefault="002B5225" w:rsidP="002B5225">
      <w:pPr>
        <w:pStyle w:val="ListParagraph"/>
        <w:numPr>
          <w:ilvl w:val="0"/>
          <w:numId w:val="12"/>
        </w:numPr>
        <w:rPr>
          <w:b/>
          <w:bCs/>
        </w:rPr>
      </w:pPr>
      <w:r w:rsidRPr="002B5225">
        <w:rPr>
          <w:b/>
          <w:bCs/>
        </w:rPr>
        <w:t>Stage 2 — Sector Multiplexer</w:t>
      </w:r>
    </w:p>
    <w:p w14:paraId="48241B55" w14:textId="77777777" w:rsidR="002B5225" w:rsidRDefault="002B5225" w:rsidP="002B5225">
      <w:pPr>
        <w:pStyle w:val="ListParagraph"/>
        <w:numPr>
          <w:ilvl w:val="0"/>
          <w:numId w:val="12"/>
        </w:numPr>
      </w:pPr>
      <w:r w:rsidRPr="002B5225">
        <w:rPr>
          <w:rFonts w:hint="eastAsia"/>
        </w:rPr>
        <w:t>Assign intermediate RGB values (</w:t>
      </w:r>
      <w:proofErr w:type="gramStart"/>
      <w:r w:rsidRPr="002B5225">
        <w:rPr>
          <w:rFonts w:hint="eastAsia"/>
        </w:rPr>
        <w:t>r</w:t>
      </w:r>
      <w:r w:rsidRPr="002B5225">
        <w:rPr>
          <w:rFonts w:hint="eastAsia"/>
        </w:rPr>
        <w:t>′</w:t>
      </w:r>
      <w:r w:rsidRPr="002B5225">
        <w:rPr>
          <w:rFonts w:hint="eastAsia"/>
        </w:rPr>
        <w:t>,</w:t>
      </w:r>
      <w:proofErr w:type="gramEnd"/>
      <w:r w:rsidRPr="002B5225">
        <w:rPr>
          <w:rFonts w:hint="eastAsia"/>
        </w:rPr>
        <w:t xml:space="preserve"> </w:t>
      </w:r>
      <w:proofErr w:type="gramStart"/>
      <w:r w:rsidRPr="002B5225">
        <w:rPr>
          <w:rFonts w:hint="eastAsia"/>
        </w:rPr>
        <w:t>g</w:t>
      </w:r>
      <w:r w:rsidRPr="002B5225">
        <w:rPr>
          <w:rFonts w:hint="eastAsia"/>
        </w:rPr>
        <w:t>′</w:t>
      </w:r>
      <w:r w:rsidRPr="002B5225">
        <w:rPr>
          <w:rFonts w:hint="eastAsia"/>
        </w:rPr>
        <w:t>,</w:t>
      </w:r>
      <w:proofErr w:type="gramEnd"/>
      <w:r w:rsidRPr="002B5225">
        <w:rPr>
          <w:rFonts w:hint="eastAsia"/>
        </w:rPr>
        <w:t xml:space="preserve"> </w:t>
      </w:r>
      <w:proofErr w:type="gramStart"/>
      <w:r w:rsidRPr="002B5225">
        <w:rPr>
          <w:rFonts w:hint="eastAsia"/>
        </w:rPr>
        <w:t>b</w:t>
      </w:r>
      <w:r w:rsidRPr="002B5225">
        <w:rPr>
          <w:rFonts w:hint="eastAsia"/>
        </w:rPr>
        <w:t>′</w:t>
      </w:r>
      <w:r w:rsidRPr="002B5225">
        <w:rPr>
          <w:rFonts w:hint="eastAsia"/>
        </w:rPr>
        <w:t>)</w:t>
      </w:r>
      <w:proofErr w:type="gramEnd"/>
      <w:r w:rsidRPr="002B5225">
        <w:rPr>
          <w:rFonts w:hint="eastAsia"/>
        </w:rPr>
        <w:t xml:space="preserve"> based on hue sector:</w:t>
      </w:r>
    </w:p>
    <w:p w14:paraId="550B1226" w14:textId="77777777" w:rsidR="00E035BF" w:rsidRDefault="00E035BF" w:rsidP="00E035BF">
      <w:pPr>
        <w:pStyle w:val="NormalWeb"/>
        <w:numPr>
          <w:ilvl w:val="0"/>
          <w:numId w:val="12"/>
        </w:numPr>
      </w:pPr>
      <w:r>
        <w:t xml:space="preserve">Based on the hue sector </w:t>
      </w:r>
      <w:proofErr w:type="gramStart"/>
      <w:r>
        <w:t>( H</w:t>
      </w:r>
      <w:proofErr w:type="gramEnd"/>
      <w:r>
        <w:t>_{sector</w:t>
      </w:r>
      <w:proofErr w:type="gramStart"/>
      <w:r>
        <w:t>} )</w:t>
      </w:r>
      <w:proofErr w:type="gramEnd"/>
      <w:r>
        <w:t xml:space="preserve"> (0 to 5), the module assigns the chroma (C), intermediate value (</w:t>
      </w:r>
      <w:proofErr w:type="spellStart"/>
      <w:r>
        <w:t>Xint</w:t>
      </w:r>
      <w:proofErr w:type="spellEnd"/>
      <w:r>
        <w:t xml:space="preserve">), and zero to preliminary RGB components </w:t>
      </w:r>
      <w:proofErr w:type="gramStart"/>
      <w:r>
        <w:t>( r</w:t>
      </w:r>
      <w:proofErr w:type="gramEnd"/>
      <w:r>
        <w:t>', g', b</w:t>
      </w:r>
      <w:proofErr w:type="gramStart"/>
      <w:r>
        <w:t>' )</w:t>
      </w:r>
      <w:proofErr w:type="gramEnd"/>
      <w:r>
        <w:t xml:space="preserve"> according to the following mapping:</w:t>
      </w:r>
    </w:p>
    <w:tbl>
      <w:tblPr>
        <w:tblStyle w:val="TableGrid"/>
        <w:tblW w:w="0" w:type="auto"/>
        <w:tblInd w:w="720" w:type="dxa"/>
        <w:tblLook w:val="04A0" w:firstRow="1" w:lastRow="0" w:firstColumn="1" w:lastColumn="0" w:noHBand="0" w:noVBand="1"/>
      </w:tblPr>
      <w:tblGrid>
        <w:gridCol w:w="856"/>
        <w:gridCol w:w="601"/>
        <w:gridCol w:w="601"/>
        <w:gridCol w:w="601"/>
      </w:tblGrid>
      <w:tr w:rsidR="002B5225" w14:paraId="7426B34B" w14:textId="77777777" w:rsidTr="00E035BF">
        <w:tc>
          <w:tcPr>
            <w:tcW w:w="0" w:type="auto"/>
            <w:hideMark/>
          </w:tcPr>
          <w:p w14:paraId="2F8F93A5" w14:textId="77777777" w:rsidR="002B5225" w:rsidRDefault="002B5225" w:rsidP="00BA2714">
            <w:pPr>
              <w:jc w:val="center"/>
              <w:rPr>
                <w:rFonts w:eastAsia="Times New Roman"/>
                <w:b/>
                <w:bCs/>
              </w:rPr>
            </w:pPr>
            <w:r>
              <w:rPr>
                <w:rFonts w:eastAsia="Times New Roman"/>
                <w:b/>
                <w:bCs/>
              </w:rPr>
              <w:t>Sector</w:t>
            </w:r>
          </w:p>
        </w:tc>
        <w:tc>
          <w:tcPr>
            <w:tcW w:w="0" w:type="auto"/>
            <w:hideMark/>
          </w:tcPr>
          <w:p w14:paraId="321FEF9E" w14:textId="77777777" w:rsidR="002B5225" w:rsidRDefault="002B5225" w:rsidP="00BA2714">
            <w:pPr>
              <w:jc w:val="center"/>
              <w:rPr>
                <w:rFonts w:eastAsia="Times New Roman"/>
                <w:b/>
                <w:bCs/>
              </w:rPr>
            </w:pPr>
            <w:r>
              <w:rPr>
                <w:rFonts w:eastAsia="Times New Roman"/>
                <w:b/>
                <w:bCs/>
              </w:rPr>
              <w:t>r'</w:t>
            </w:r>
          </w:p>
        </w:tc>
        <w:tc>
          <w:tcPr>
            <w:tcW w:w="0" w:type="auto"/>
            <w:hideMark/>
          </w:tcPr>
          <w:p w14:paraId="0E384F9A" w14:textId="77777777" w:rsidR="002B5225" w:rsidRDefault="002B5225" w:rsidP="00BA2714">
            <w:pPr>
              <w:jc w:val="center"/>
              <w:rPr>
                <w:rFonts w:eastAsia="Times New Roman"/>
                <w:b/>
                <w:bCs/>
              </w:rPr>
            </w:pPr>
            <w:r>
              <w:rPr>
                <w:rFonts w:eastAsia="Times New Roman"/>
                <w:b/>
                <w:bCs/>
              </w:rPr>
              <w:t>g'</w:t>
            </w:r>
          </w:p>
        </w:tc>
        <w:tc>
          <w:tcPr>
            <w:tcW w:w="0" w:type="auto"/>
            <w:hideMark/>
          </w:tcPr>
          <w:p w14:paraId="21527A33" w14:textId="77777777" w:rsidR="002B5225" w:rsidRDefault="002B5225" w:rsidP="00BA2714">
            <w:pPr>
              <w:jc w:val="center"/>
              <w:rPr>
                <w:rFonts w:eastAsia="Times New Roman"/>
                <w:b/>
                <w:bCs/>
              </w:rPr>
            </w:pPr>
            <w:r>
              <w:rPr>
                <w:rFonts w:eastAsia="Times New Roman"/>
                <w:b/>
                <w:bCs/>
              </w:rPr>
              <w:t>b'</w:t>
            </w:r>
          </w:p>
        </w:tc>
      </w:tr>
      <w:tr w:rsidR="002B5225" w14:paraId="2FCF1CBC" w14:textId="77777777" w:rsidTr="00E035BF">
        <w:tc>
          <w:tcPr>
            <w:tcW w:w="0" w:type="auto"/>
            <w:hideMark/>
          </w:tcPr>
          <w:p w14:paraId="0BB92A01" w14:textId="77777777" w:rsidR="002B5225" w:rsidRDefault="002B5225" w:rsidP="00BA2714">
            <w:pPr>
              <w:rPr>
                <w:rFonts w:eastAsia="Times New Roman"/>
              </w:rPr>
            </w:pPr>
            <w:r>
              <w:rPr>
                <w:rFonts w:eastAsia="Times New Roman"/>
              </w:rPr>
              <w:t>0</w:t>
            </w:r>
          </w:p>
        </w:tc>
        <w:tc>
          <w:tcPr>
            <w:tcW w:w="0" w:type="auto"/>
            <w:hideMark/>
          </w:tcPr>
          <w:p w14:paraId="598D0F40" w14:textId="77777777" w:rsidR="002B5225" w:rsidRDefault="002B5225" w:rsidP="00BA2714">
            <w:pPr>
              <w:rPr>
                <w:rFonts w:eastAsia="Times New Roman"/>
              </w:rPr>
            </w:pPr>
            <w:r>
              <w:rPr>
                <w:rFonts w:eastAsia="Times New Roman"/>
              </w:rPr>
              <w:t>C</w:t>
            </w:r>
          </w:p>
        </w:tc>
        <w:tc>
          <w:tcPr>
            <w:tcW w:w="0" w:type="auto"/>
            <w:hideMark/>
          </w:tcPr>
          <w:p w14:paraId="138EEE82" w14:textId="77777777" w:rsidR="002B5225" w:rsidRDefault="002B5225" w:rsidP="00BA2714">
            <w:pPr>
              <w:rPr>
                <w:rFonts w:eastAsia="Times New Roman"/>
              </w:rPr>
            </w:pPr>
            <w:proofErr w:type="spellStart"/>
            <w:r>
              <w:rPr>
                <w:rFonts w:eastAsia="Times New Roman"/>
              </w:rPr>
              <w:t>Xint</w:t>
            </w:r>
            <w:proofErr w:type="spellEnd"/>
          </w:p>
        </w:tc>
        <w:tc>
          <w:tcPr>
            <w:tcW w:w="0" w:type="auto"/>
            <w:hideMark/>
          </w:tcPr>
          <w:p w14:paraId="6D60A60C" w14:textId="77777777" w:rsidR="002B5225" w:rsidRDefault="002B5225" w:rsidP="00BA2714">
            <w:pPr>
              <w:rPr>
                <w:rFonts w:eastAsia="Times New Roman"/>
              </w:rPr>
            </w:pPr>
            <w:r>
              <w:rPr>
                <w:rFonts w:eastAsia="Times New Roman"/>
              </w:rPr>
              <w:t>0</w:t>
            </w:r>
          </w:p>
        </w:tc>
      </w:tr>
      <w:tr w:rsidR="002B5225" w14:paraId="090EE09C" w14:textId="77777777" w:rsidTr="00E035BF">
        <w:tc>
          <w:tcPr>
            <w:tcW w:w="0" w:type="auto"/>
            <w:hideMark/>
          </w:tcPr>
          <w:p w14:paraId="378E343C" w14:textId="77777777" w:rsidR="002B5225" w:rsidRDefault="002B5225" w:rsidP="00BA2714">
            <w:pPr>
              <w:rPr>
                <w:rFonts w:eastAsia="Times New Roman"/>
              </w:rPr>
            </w:pPr>
            <w:r>
              <w:rPr>
                <w:rFonts w:eastAsia="Times New Roman"/>
              </w:rPr>
              <w:t>1</w:t>
            </w:r>
          </w:p>
        </w:tc>
        <w:tc>
          <w:tcPr>
            <w:tcW w:w="0" w:type="auto"/>
            <w:hideMark/>
          </w:tcPr>
          <w:p w14:paraId="6576B6C3" w14:textId="77777777" w:rsidR="002B5225" w:rsidRDefault="002B5225" w:rsidP="00BA2714">
            <w:pPr>
              <w:rPr>
                <w:rFonts w:eastAsia="Times New Roman"/>
              </w:rPr>
            </w:pPr>
            <w:proofErr w:type="spellStart"/>
            <w:r>
              <w:rPr>
                <w:rFonts w:eastAsia="Times New Roman"/>
              </w:rPr>
              <w:t>Xint</w:t>
            </w:r>
            <w:proofErr w:type="spellEnd"/>
          </w:p>
        </w:tc>
        <w:tc>
          <w:tcPr>
            <w:tcW w:w="0" w:type="auto"/>
            <w:hideMark/>
          </w:tcPr>
          <w:p w14:paraId="164E564C" w14:textId="77777777" w:rsidR="002B5225" w:rsidRDefault="002B5225" w:rsidP="00BA2714">
            <w:pPr>
              <w:rPr>
                <w:rFonts w:eastAsia="Times New Roman"/>
              </w:rPr>
            </w:pPr>
            <w:r>
              <w:rPr>
                <w:rFonts w:eastAsia="Times New Roman"/>
              </w:rPr>
              <w:t>C</w:t>
            </w:r>
          </w:p>
        </w:tc>
        <w:tc>
          <w:tcPr>
            <w:tcW w:w="0" w:type="auto"/>
            <w:hideMark/>
          </w:tcPr>
          <w:p w14:paraId="565153F6" w14:textId="77777777" w:rsidR="002B5225" w:rsidRDefault="002B5225" w:rsidP="00BA2714">
            <w:pPr>
              <w:rPr>
                <w:rFonts w:eastAsia="Times New Roman"/>
              </w:rPr>
            </w:pPr>
            <w:r>
              <w:rPr>
                <w:rFonts w:eastAsia="Times New Roman"/>
              </w:rPr>
              <w:t>0</w:t>
            </w:r>
          </w:p>
        </w:tc>
      </w:tr>
      <w:tr w:rsidR="002B5225" w14:paraId="351CF514" w14:textId="77777777" w:rsidTr="00E035BF">
        <w:tc>
          <w:tcPr>
            <w:tcW w:w="0" w:type="auto"/>
            <w:hideMark/>
          </w:tcPr>
          <w:p w14:paraId="1ACB64CA" w14:textId="77777777" w:rsidR="002B5225" w:rsidRDefault="002B5225" w:rsidP="00BA2714">
            <w:pPr>
              <w:rPr>
                <w:rFonts w:eastAsia="Times New Roman"/>
              </w:rPr>
            </w:pPr>
            <w:r>
              <w:rPr>
                <w:rFonts w:eastAsia="Times New Roman"/>
              </w:rPr>
              <w:t>2</w:t>
            </w:r>
          </w:p>
        </w:tc>
        <w:tc>
          <w:tcPr>
            <w:tcW w:w="0" w:type="auto"/>
            <w:hideMark/>
          </w:tcPr>
          <w:p w14:paraId="07E661FE" w14:textId="77777777" w:rsidR="002B5225" w:rsidRDefault="002B5225" w:rsidP="00BA2714">
            <w:pPr>
              <w:rPr>
                <w:rFonts w:eastAsia="Times New Roman"/>
              </w:rPr>
            </w:pPr>
            <w:r>
              <w:rPr>
                <w:rFonts w:eastAsia="Times New Roman"/>
              </w:rPr>
              <w:t>0</w:t>
            </w:r>
          </w:p>
        </w:tc>
        <w:tc>
          <w:tcPr>
            <w:tcW w:w="0" w:type="auto"/>
            <w:hideMark/>
          </w:tcPr>
          <w:p w14:paraId="2C4A0120" w14:textId="77777777" w:rsidR="002B5225" w:rsidRDefault="002B5225" w:rsidP="00BA2714">
            <w:pPr>
              <w:rPr>
                <w:rFonts w:eastAsia="Times New Roman"/>
              </w:rPr>
            </w:pPr>
            <w:r>
              <w:rPr>
                <w:rFonts w:eastAsia="Times New Roman"/>
              </w:rPr>
              <w:t>C</w:t>
            </w:r>
          </w:p>
        </w:tc>
        <w:tc>
          <w:tcPr>
            <w:tcW w:w="0" w:type="auto"/>
            <w:hideMark/>
          </w:tcPr>
          <w:p w14:paraId="2E19F6C7" w14:textId="77777777" w:rsidR="002B5225" w:rsidRDefault="002B5225" w:rsidP="00BA2714">
            <w:pPr>
              <w:rPr>
                <w:rFonts w:eastAsia="Times New Roman"/>
              </w:rPr>
            </w:pPr>
            <w:proofErr w:type="spellStart"/>
            <w:r>
              <w:rPr>
                <w:rFonts w:eastAsia="Times New Roman"/>
              </w:rPr>
              <w:t>Xint</w:t>
            </w:r>
            <w:proofErr w:type="spellEnd"/>
          </w:p>
        </w:tc>
      </w:tr>
      <w:tr w:rsidR="002B5225" w14:paraId="698BDDC5" w14:textId="77777777" w:rsidTr="00E035BF">
        <w:tc>
          <w:tcPr>
            <w:tcW w:w="0" w:type="auto"/>
            <w:hideMark/>
          </w:tcPr>
          <w:p w14:paraId="32F2D05D" w14:textId="77777777" w:rsidR="002B5225" w:rsidRDefault="002B5225" w:rsidP="00BA2714">
            <w:pPr>
              <w:rPr>
                <w:rFonts w:eastAsia="Times New Roman"/>
              </w:rPr>
            </w:pPr>
            <w:r>
              <w:rPr>
                <w:rFonts w:eastAsia="Times New Roman"/>
              </w:rPr>
              <w:t>3</w:t>
            </w:r>
          </w:p>
        </w:tc>
        <w:tc>
          <w:tcPr>
            <w:tcW w:w="0" w:type="auto"/>
            <w:hideMark/>
          </w:tcPr>
          <w:p w14:paraId="2830604B" w14:textId="77777777" w:rsidR="002B5225" w:rsidRDefault="002B5225" w:rsidP="00BA2714">
            <w:pPr>
              <w:rPr>
                <w:rFonts w:eastAsia="Times New Roman"/>
              </w:rPr>
            </w:pPr>
            <w:r>
              <w:rPr>
                <w:rFonts w:eastAsia="Times New Roman"/>
              </w:rPr>
              <w:t>0</w:t>
            </w:r>
          </w:p>
        </w:tc>
        <w:tc>
          <w:tcPr>
            <w:tcW w:w="0" w:type="auto"/>
            <w:hideMark/>
          </w:tcPr>
          <w:p w14:paraId="62EAF549" w14:textId="77777777" w:rsidR="002B5225" w:rsidRDefault="002B5225" w:rsidP="00BA2714">
            <w:pPr>
              <w:rPr>
                <w:rFonts w:eastAsia="Times New Roman"/>
              </w:rPr>
            </w:pPr>
            <w:proofErr w:type="spellStart"/>
            <w:r>
              <w:rPr>
                <w:rFonts w:eastAsia="Times New Roman"/>
              </w:rPr>
              <w:t>Xint</w:t>
            </w:r>
            <w:proofErr w:type="spellEnd"/>
          </w:p>
        </w:tc>
        <w:tc>
          <w:tcPr>
            <w:tcW w:w="0" w:type="auto"/>
            <w:hideMark/>
          </w:tcPr>
          <w:p w14:paraId="6AD0DBC4" w14:textId="77777777" w:rsidR="002B5225" w:rsidRDefault="002B5225" w:rsidP="00BA2714">
            <w:pPr>
              <w:rPr>
                <w:rFonts w:eastAsia="Times New Roman"/>
              </w:rPr>
            </w:pPr>
            <w:r>
              <w:rPr>
                <w:rFonts w:eastAsia="Times New Roman"/>
              </w:rPr>
              <w:t>C</w:t>
            </w:r>
          </w:p>
        </w:tc>
      </w:tr>
      <w:tr w:rsidR="002B5225" w14:paraId="079EDD6E" w14:textId="77777777" w:rsidTr="00E035BF">
        <w:tc>
          <w:tcPr>
            <w:tcW w:w="0" w:type="auto"/>
            <w:hideMark/>
          </w:tcPr>
          <w:p w14:paraId="35C7BA3D" w14:textId="77777777" w:rsidR="002B5225" w:rsidRDefault="002B5225" w:rsidP="00BA2714">
            <w:pPr>
              <w:rPr>
                <w:rFonts w:eastAsia="Times New Roman"/>
              </w:rPr>
            </w:pPr>
            <w:r>
              <w:rPr>
                <w:rFonts w:eastAsia="Times New Roman"/>
              </w:rPr>
              <w:t>4</w:t>
            </w:r>
          </w:p>
        </w:tc>
        <w:tc>
          <w:tcPr>
            <w:tcW w:w="0" w:type="auto"/>
            <w:hideMark/>
          </w:tcPr>
          <w:p w14:paraId="4A4090AC" w14:textId="77777777" w:rsidR="002B5225" w:rsidRDefault="002B5225" w:rsidP="00BA2714">
            <w:pPr>
              <w:rPr>
                <w:rFonts w:eastAsia="Times New Roman"/>
              </w:rPr>
            </w:pPr>
            <w:proofErr w:type="spellStart"/>
            <w:r>
              <w:rPr>
                <w:rFonts w:eastAsia="Times New Roman"/>
              </w:rPr>
              <w:t>Xint</w:t>
            </w:r>
            <w:proofErr w:type="spellEnd"/>
          </w:p>
        </w:tc>
        <w:tc>
          <w:tcPr>
            <w:tcW w:w="0" w:type="auto"/>
            <w:hideMark/>
          </w:tcPr>
          <w:p w14:paraId="29FB0082" w14:textId="77777777" w:rsidR="002B5225" w:rsidRDefault="002B5225" w:rsidP="00BA2714">
            <w:pPr>
              <w:rPr>
                <w:rFonts w:eastAsia="Times New Roman"/>
              </w:rPr>
            </w:pPr>
            <w:r>
              <w:rPr>
                <w:rFonts w:eastAsia="Times New Roman"/>
              </w:rPr>
              <w:t>0</w:t>
            </w:r>
          </w:p>
        </w:tc>
        <w:tc>
          <w:tcPr>
            <w:tcW w:w="0" w:type="auto"/>
            <w:hideMark/>
          </w:tcPr>
          <w:p w14:paraId="1D4F55E4" w14:textId="77777777" w:rsidR="002B5225" w:rsidRDefault="002B5225" w:rsidP="00BA2714">
            <w:pPr>
              <w:rPr>
                <w:rFonts w:eastAsia="Times New Roman"/>
              </w:rPr>
            </w:pPr>
            <w:r>
              <w:rPr>
                <w:rFonts w:eastAsia="Times New Roman"/>
              </w:rPr>
              <w:t>C</w:t>
            </w:r>
          </w:p>
        </w:tc>
      </w:tr>
      <w:tr w:rsidR="002B5225" w14:paraId="73B2B25D" w14:textId="77777777" w:rsidTr="00E035BF">
        <w:tc>
          <w:tcPr>
            <w:tcW w:w="0" w:type="auto"/>
            <w:hideMark/>
          </w:tcPr>
          <w:p w14:paraId="74A17104" w14:textId="77777777" w:rsidR="002B5225" w:rsidRDefault="002B5225" w:rsidP="00BA2714">
            <w:pPr>
              <w:rPr>
                <w:rFonts w:eastAsia="Times New Roman"/>
              </w:rPr>
            </w:pPr>
            <w:r>
              <w:rPr>
                <w:rFonts w:eastAsia="Times New Roman"/>
              </w:rPr>
              <w:t>5</w:t>
            </w:r>
          </w:p>
        </w:tc>
        <w:tc>
          <w:tcPr>
            <w:tcW w:w="0" w:type="auto"/>
            <w:hideMark/>
          </w:tcPr>
          <w:p w14:paraId="70799F29" w14:textId="77777777" w:rsidR="002B5225" w:rsidRDefault="002B5225" w:rsidP="00BA2714">
            <w:pPr>
              <w:rPr>
                <w:rFonts w:eastAsia="Times New Roman"/>
              </w:rPr>
            </w:pPr>
            <w:r>
              <w:rPr>
                <w:rFonts w:eastAsia="Times New Roman"/>
              </w:rPr>
              <w:t>C</w:t>
            </w:r>
          </w:p>
        </w:tc>
        <w:tc>
          <w:tcPr>
            <w:tcW w:w="0" w:type="auto"/>
            <w:hideMark/>
          </w:tcPr>
          <w:p w14:paraId="04DBD9B7" w14:textId="77777777" w:rsidR="002B5225" w:rsidRDefault="002B5225" w:rsidP="00BA2714">
            <w:pPr>
              <w:rPr>
                <w:rFonts w:eastAsia="Times New Roman"/>
              </w:rPr>
            </w:pPr>
            <w:r>
              <w:rPr>
                <w:rFonts w:eastAsia="Times New Roman"/>
              </w:rPr>
              <w:t>0</w:t>
            </w:r>
          </w:p>
        </w:tc>
        <w:tc>
          <w:tcPr>
            <w:tcW w:w="0" w:type="auto"/>
            <w:hideMark/>
          </w:tcPr>
          <w:p w14:paraId="013BF1AA" w14:textId="77777777" w:rsidR="002B5225" w:rsidRDefault="002B5225" w:rsidP="00BA2714">
            <w:pPr>
              <w:rPr>
                <w:rFonts w:eastAsia="Times New Roman"/>
              </w:rPr>
            </w:pPr>
            <w:proofErr w:type="spellStart"/>
            <w:r>
              <w:rPr>
                <w:rFonts w:eastAsia="Times New Roman"/>
              </w:rPr>
              <w:t>Xint</w:t>
            </w:r>
            <w:proofErr w:type="spellEnd"/>
          </w:p>
        </w:tc>
      </w:tr>
    </w:tbl>
    <w:p w14:paraId="150302D0" w14:textId="77777777" w:rsidR="002B5225" w:rsidRDefault="002B5225" w:rsidP="002B5225"/>
    <w:p w14:paraId="5BB72EB7" w14:textId="77777777" w:rsidR="002B5225" w:rsidRPr="002B5225" w:rsidRDefault="002B5225" w:rsidP="002B5225">
      <w:pPr>
        <w:pStyle w:val="ListParagraph"/>
        <w:numPr>
          <w:ilvl w:val="0"/>
          <w:numId w:val="13"/>
        </w:numPr>
        <w:rPr>
          <w:b/>
          <w:bCs/>
        </w:rPr>
      </w:pPr>
      <w:r w:rsidRPr="002B5225">
        <w:rPr>
          <w:b/>
          <w:bCs/>
        </w:rPr>
        <w:t>Stage 3 — Offset, Clip &amp; Pack</w:t>
      </w:r>
    </w:p>
    <w:p w14:paraId="6A8B612B" w14:textId="77777777" w:rsidR="002B5225" w:rsidRDefault="002B5225" w:rsidP="002B5225">
      <w:pPr>
        <w:pStyle w:val="ListParagraph"/>
        <w:numPr>
          <w:ilvl w:val="0"/>
          <w:numId w:val="13"/>
        </w:numPr>
      </w:pPr>
      <w:r w:rsidRPr="002B5225">
        <w:t>Calculate final output values:</w:t>
      </w:r>
    </w:p>
    <w:p w14:paraId="332DCDE0" w14:textId="77777777" w:rsidR="002B5225" w:rsidRDefault="002B5225" w:rsidP="002B5225">
      <w:pPr>
        <w:pStyle w:val="ListParagraph"/>
        <w:numPr>
          <w:ilvl w:val="0"/>
          <w:numId w:val="13"/>
        </w:numPr>
      </w:pPr>
      <w:r w:rsidRPr="002B5225">
        <w:rPr>
          <w:rFonts w:hint="eastAsia"/>
        </w:rPr>
        <w:t xml:space="preserve">R = </w:t>
      </w:r>
      <w:proofErr w:type="gramStart"/>
      <w:r w:rsidRPr="002B5225">
        <w:rPr>
          <w:rFonts w:hint="eastAsia"/>
        </w:rPr>
        <w:t>sat(</w:t>
      </w:r>
      <w:proofErr w:type="gramEnd"/>
      <w:r w:rsidRPr="002B5225">
        <w:rPr>
          <w:rFonts w:hint="eastAsia"/>
        </w:rPr>
        <w:t>r</w:t>
      </w:r>
      <w:r w:rsidRPr="002B5225">
        <w:rPr>
          <w:rFonts w:hint="eastAsia"/>
        </w:rPr>
        <w:t>′</w:t>
      </w:r>
      <w:r w:rsidRPr="002B5225">
        <w:rPr>
          <w:rFonts w:hint="eastAsia"/>
        </w:rPr>
        <w:t xml:space="preserve"> + m)</w:t>
      </w:r>
    </w:p>
    <w:p w14:paraId="5B8DFF3F" w14:textId="77777777" w:rsidR="002B5225" w:rsidRDefault="002B5225" w:rsidP="002B5225">
      <w:pPr>
        <w:pStyle w:val="ListParagraph"/>
        <w:numPr>
          <w:ilvl w:val="0"/>
          <w:numId w:val="13"/>
        </w:numPr>
      </w:pPr>
      <w:r w:rsidRPr="002B5225">
        <w:rPr>
          <w:rFonts w:hint="eastAsia"/>
        </w:rPr>
        <w:t xml:space="preserve">G = </w:t>
      </w:r>
      <w:proofErr w:type="gramStart"/>
      <w:r w:rsidRPr="002B5225">
        <w:rPr>
          <w:rFonts w:hint="eastAsia"/>
        </w:rPr>
        <w:t>sat(</w:t>
      </w:r>
      <w:proofErr w:type="gramEnd"/>
      <w:r w:rsidRPr="002B5225">
        <w:rPr>
          <w:rFonts w:hint="eastAsia"/>
        </w:rPr>
        <w:t>g</w:t>
      </w:r>
      <w:r w:rsidRPr="002B5225">
        <w:rPr>
          <w:rFonts w:hint="eastAsia"/>
        </w:rPr>
        <w:t>′</w:t>
      </w:r>
      <w:r w:rsidRPr="002B5225">
        <w:rPr>
          <w:rFonts w:hint="eastAsia"/>
        </w:rPr>
        <w:t xml:space="preserve"> + m)</w:t>
      </w:r>
    </w:p>
    <w:p w14:paraId="7F733067" w14:textId="77777777" w:rsidR="002B5225" w:rsidRDefault="002B5225" w:rsidP="002B5225">
      <w:pPr>
        <w:pStyle w:val="ListParagraph"/>
        <w:numPr>
          <w:ilvl w:val="0"/>
          <w:numId w:val="13"/>
        </w:numPr>
      </w:pPr>
      <w:r w:rsidRPr="002B5225">
        <w:rPr>
          <w:rFonts w:hint="eastAsia"/>
        </w:rPr>
        <w:t xml:space="preserve">B = </w:t>
      </w:r>
      <w:proofErr w:type="gramStart"/>
      <w:r w:rsidRPr="002B5225">
        <w:rPr>
          <w:rFonts w:hint="eastAsia"/>
        </w:rPr>
        <w:t>sat(</w:t>
      </w:r>
      <w:proofErr w:type="gramEnd"/>
      <w:r w:rsidRPr="002B5225">
        <w:rPr>
          <w:rFonts w:hint="eastAsia"/>
        </w:rPr>
        <w:t>b</w:t>
      </w:r>
      <w:r w:rsidRPr="002B5225">
        <w:rPr>
          <w:rFonts w:hint="eastAsia"/>
        </w:rPr>
        <w:t>′</w:t>
      </w:r>
      <w:r w:rsidRPr="002B5225">
        <w:rPr>
          <w:rFonts w:hint="eastAsia"/>
        </w:rPr>
        <w:t xml:space="preserve"> + m)</w:t>
      </w:r>
    </w:p>
    <w:p w14:paraId="459C4BA5" w14:textId="77777777" w:rsidR="002B5225" w:rsidRDefault="002B5225" w:rsidP="002B5225">
      <w:pPr>
        <w:pStyle w:val="ListParagraph"/>
        <w:numPr>
          <w:ilvl w:val="0"/>
          <w:numId w:val="13"/>
        </w:numPr>
      </w:pPr>
      <w:r w:rsidRPr="002B5225">
        <w:t>All values are clipped to the 0–255 range before being packed into the output stream.</w:t>
      </w:r>
    </w:p>
    <w:p w14:paraId="738660FE" w14:textId="77777777" w:rsidR="002B5225" w:rsidRDefault="002B5225" w:rsidP="002B5225">
      <w:pPr>
        <w:pStyle w:val="Heading2"/>
      </w:pPr>
      <w:r>
        <w:t>Control, Timing, and Edge Cases</w:t>
      </w:r>
    </w:p>
    <w:p w14:paraId="6FC9AEF8" w14:textId="77777777" w:rsidR="002B5225" w:rsidRDefault="002B5225" w:rsidP="002B5225">
      <w:pPr>
        <w:pStyle w:val="ListParagraph"/>
        <w:numPr>
          <w:ilvl w:val="0"/>
          <w:numId w:val="14"/>
        </w:numPr>
      </w:pPr>
      <w:r w:rsidRPr="002B5225">
        <w:t>Throughput: The module processes one pixel per clock cycle.</w:t>
      </w:r>
    </w:p>
    <w:p w14:paraId="7E154A3A" w14:textId="77777777" w:rsidR="002B5225" w:rsidRDefault="002B5225" w:rsidP="002B5225">
      <w:pPr>
        <w:pStyle w:val="ListParagraph"/>
        <w:numPr>
          <w:ilvl w:val="0"/>
          <w:numId w:val="14"/>
        </w:numPr>
      </w:pPr>
      <w:r w:rsidRPr="002B5225">
        <w:t>Latency: The pipeline introduces a latency of four to seven stages.</w:t>
      </w:r>
    </w:p>
    <w:p w14:paraId="043457DB" w14:textId="77777777" w:rsidR="002B5225" w:rsidRDefault="002B5225" w:rsidP="002B5225">
      <w:pPr>
        <w:pStyle w:val="ListParagraph"/>
        <w:numPr>
          <w:ilvl w:val="0"/>
          <w:numId w:val="14"/>
        </w:numPr>
      </w:pPr>
      <w:r w:rsidRPr="002B5225">
        <w:t xml:space="preserve">Reset behavior: On reset, the pipeline is </w:t>
      </w:r>
      <w:proofErr w:type="gramStart"/>
      <w:r w:rsidRPr="002B5225">
        <w:t>cleared</w:t>
      </w:r>
      <w:proofErr w:type="gramEnd"/>
      <w:r w:rsidRPr="002B5225">
        <w:t xml:space="preserve"> and outputs are </w:t>
      </w:r>
      <w:proofErr w:type="spellStart"/>
      <w:r w:rsidRPr="002B5225">
        <w:t>deasserted</w:t>
      </w:r>
      <w:proofErr w:type="spellEnd"/>
      <w:r w:rsidRPr="002B5225">
        <w:t xml:space="preserve"> until refilled.</w:t>
      </w:r>
    </w:p>
    <w:p w14:paraId="67C3AFD4" w14:textId="77777777" w:rsidR="002B5225" w:rsidRDefault="002B5225" w:rsidP="002B5225">
      <w:pPr>
        <w:pStyle w:val="ListParagraph"/>
        <w:numPr>
          <w:ilvl w:val="0"/>
          <w:numId w:val="14"/>
        </w:numPr>
      </w:pPr>
      <w:r w:rsidRPr="002B5225">
        <w:t>Special cases:</w:t>
      </w:r>
    </w:p>
    <w:p w14:paraId="0751D29C" w14:textId="77777777" w:rsidR="002B5225" w:rsidRDefault="002B5225" w:rsidP="002B5225">
      <w:pPr>
        <w:pStyle w:val="ListParagraph"/>
        <w:numPr>
          <w:ilvl w:val="0"/>
          <w:numId w:val="14"/>
        </w:numPr>
      </w:pPr>
      <w:r w:rsidRPr="002B5225">
        <w:t>Grayscale output is produced when S = 0, resulting in R = G = B = V (for HSV) or R = G = B = L (for HSL).</w:t>
      </w:r>
    </w:p>
    <w:p w14:paraId="2E2A8145" w14:textId="77777777" w:rsidR="002B5225" w:rsidRDefault="002B5225" w:rsidP="002B5225">
      <w:pPr>
        <w:pStyle w:val="ListParagraph"/>
        <w:numPr>
          <w:ilvl w:val="0"/>
          <w:numId w:val="14"/>
        </w:numPr>
      </w:pPr>
      <w:r w:rsidRPr="002B5225">
        <w:t>Hue wraparound at 0 and 255 is managed to ensure smooth color transitions.</w:t>
      </w:r>
    </w:p>
    <w:p w14:paraId="46D9F5E9" w14:textId="77777777" w:rsidR="002B5225" w:rsidRDefault="002B5225" w:rsidP="002B5225">
      <w:pPr>
        <w:pStyle w:val="ListParagraph"/>
        <w:numPr>
          <w:ilvl w:val="0"/>
          <w:numId w:val="14"/>
        </w:numPr>
      </w:pPr>
      <w:r w:rsidRPr="002B5225">
        <w:t>All outputs are clipped within the 0–255 range to maintain valid RGB values.</w:t>
      </w:r>
    </w:p>
    <w:p w14:paraId="638544E2" w14:textId="77777777" w:rsidR="002B5225" w:rsidRDefault="002B5225" w:rsidP="002B5225">
      <w:pPr>
        <w:pStyle w:val="Heading2"/>
      </w:pPr>
      <w:r>
        <w:t>Implementation Details</w:t>
      </w:r>
    </w:p>
    <w:p w14:paraId="051542BF" w14:textId="77777777" w:rsidR="002B5225" w:rsidRDefault="002B5225" w:rsidP="002B5225">
      <w:pPr>
        <w:pStyle w:val="ListParagraph"/>
        <w:numPr>
          <w:ilvl w:val="0"/>
          <w:numId w:val="15"/>
        </w:numPr>
      </w:pPr>
      <w:r w:rsidRPr="002B5225">
        <w:t>Utilizes approximately three to five DSP multipliers in addition to adders and subtractors; no BRAM is required.</w:t>
      </w:r>
    </w:p>
    <w:p w14:paraId="70484108" w14:textId="77777777" w:rsidR="002B5225" w:rsidRDefault="002B5225" w:rsidP="002B5225">
      <w:pPr>
        <w:pStyle w:val="ListParagraph"/>
        <w:numPr>
          <w:ilvl w:val="0"/>
          <w:numId w:val="15"/>
        </w:numPr>
      </w:pPr>
      <w:r w:rsidRPr="002B5225">
        <w:t>Division operations are replaced by reciprocal multiplication and bit-shifting to achieve high maximum clock frequency (Fmax).</w:t>
      </w:r>
    </w:p>
    <w:p w14:paraId="2536D2D4" w14:textId="77777777" w:rsidR="002B5225" w:rsidRDefault="002B5225" w:rsidP="002B5225">
      <w:pPr>
        <w:pStyle w:val="ListParagraph"/>
        <w:numPr>
          <w:ilvl w:val="0"/>
          <w:numId w:val="15"/>
        </w:numPr>
      </w:pPr>
      <w:r w:rsidRPr="002B5225">
        <w:t>Pipeline stages are fully registered, with retiming enabled for optimal performance.</w:t>
      </w:r>
    </w:p>
    <w:p w14:paraId="504560A2" w14:textId="77777777" w:rsidR="002B5225" w:rsidRDefault="002B5225" w:rsidP="002B5225">
      <w:pPr>
        <w:pStyle w:val="Heading2"/>
      </w:pPr>
      <w:r>
        <w:t>Summary of Conversion Approach</w:t>
      </w:r>
    </w:p>
    <w:p w14:paraId="19A71260" w14:textId="3CBD968D" w:rsidR="007C29D9" w:rsidRPr="002B5225" w:rsidRDefault="002B5225" w:rsidP="002B5225">
      <w:r w:rsidRPr="002B5225">
        <w:t xml:space="preserve">The </w:t>
      </w:r>
      <w:proofErr w:type="spellStart"/>
      <w:r w:rsidRPr="002B5225">
        <w:t>iHSL</w:t>
      </w:r>
      <w:proofErr w:type="spellEnd"/>
      <w:r w:rsidRPr="002B5225">
        <w:t xml:space="preserve"> to RGB VHDL module offers a robust and hardware-efficient solution for color space conversion. By integrating pipelined processing, fixed-point arithmetic, and a carefully optimized </w:t>
      </w:r>
      <w:proofErr w:type="spellStart"/>
      <w:r w:rsidRPr="002B5225">
        <w:t>datapath</w:t>
      </w:r>
      <w:proofErr w:type="spellEnd"/>
      <w:r w:rsidRPr="002B5225">
        <w:t>, it delivers real-time performance tailored for video applications. The design ensures preservation of sideband synchronization and maintains data integrity throughout the conversion process.</w:t>
      </w:r>
    </w:p>
    <w:sectPr w:rsidR="007C29D9" w:rsidRPr="002B52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F138D2"/>
    <w:multiLevelType w:val="hybridMultilevel"/>
    <w:tmpl w:val="19EA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611C3"/>
    <w:multiLevelType w:val="hybridMultilevel"/>
    <w:tmpl w:val="216A5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7F503D"/>
    <w:multiLevelType w:val="multilevel"/>
    <w:tmpl w:val="11C8877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2FE92E8D"/>
    <w:multiLevelType w:val="multilevel"/>
    <w:tmpl w:val="2A1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35FA9"/>
    <w:multiLevelType w:val="hybridMultilevel"/>
    <w:tmpl w:val="4D3C7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970C1B"/>
    <w:multiLevelType w:val="multilevel"/>
    <w:tmpl w:val="3C40BE1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767F419D"/>
    <w:multiLevelType w:val="multilevel"/>
    <w:tmpl w:val="A9D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19999">
    <w:abstractNumId w:val="8"/>
  </w:num>
  <w:num w:numId="2" w16cid:durableId="378163330">
    <w:abstractNumId w:val="6"/>
  </w:num>
  <w:num w:numId="3" w16cid:durableId="1011835252">
    <w:abstractNumId w:val="5"/>
  </w:num>
  <w:num w:numId="4" w16cid:durableId="745297383">
    <w:abstractNumId w:val="4"/>
  </w:num>
  <w:num w:numId="5" w16cid:durableId="2010475849">
    <w:abstractNumId w:val="7"/>
  </w:num>
  <w:num w:numId="6" w16cid:durableId="1158957303">
    <w:abstractNumId w:val="3"/>
  </w:num>
  <w:num w:numId="7" w16cid:durableId="2075658979">
    <w:abstractNumId w:val="2"/>
  </w:num>
  <w:num w:numId="8" w16cid:durableId="219638767">
    <w:abstractNumId w:val="1"/>
  </w:num>
  <w:num w:numId="9" w16cid:durableId="443769092">
    <w:abstractNumId w:val="0"/>
  </w:num>
  <w:num w:numId="10" w16cid:durableId="1871063611">
    <w:abstractNumId w:val="15"/>
  </w:num>
  <w:num w:numId="11" w16cid:durableId="830829824">
    <w:abstractNumId w:val="13"/>
  </w:num>
  <w:num w:numId="12" w16cid:durableId="2088458358">
    <w:abstractNumId w:val="14"/>
  </w:num>
  <w:num w:numId="13" w16cid:durableId="415786638">
    <w:abstractNumId w:val="11"/>
  </w:num>
  <w:num w:numId="14" w16cid:durableId="1796673523">
    <w:abstractNumId w:val="9"/>
  </w:num>
  <w:num w:numId="15" w16cid:durableId="525362369">
    <w:abstractNumId w:val="10"/>
  </w:num>
  <w:num w:numId="16" w16cid:durableId="21344040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D8F"/>
    <w:rsid w:val="0015074B"/>
    <w:rsid w:val="0029639D"/>
    <w:rsid w:val="002B5225"/>
    <w:rsid w:val="00326F90"/>
    <w:rsid w:val="007C29D9"/>
    <w:rsid w:val="00AA1D8D"/>
    <w:rsid w:val="00AE2D6F"/>
    <w:rsid w:val="00B47730"/>
    <w:rsid w:val="00CB0664"/>
    <w:rsid w:val="00E035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02AFAB"/>
  <w14:defaultImageDpi w14:val="300"/>
  <w15:docId w15:val="{567DA15A-5F65-405B-8AEA-CCCEC50E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B5225"/>
    <w:pPr>
      <w:spacing w:before="100" w:beforeAutospacing="1" w:after="100" w:afterAutospacing="1" w:line="278"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707</Words>
  <Characters>3239</Characters>
  <Application>Microsoft Office Word</Application>
  <DocSecurity>0</DocSecurity>
  <Lines>124</Lines>
  <Paragraphs>127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Summary</vt:lpstr>
      <vt:lpstr>Design and Operation</vt:lpstr>
      <vt:lpstr>    Module Architecture and Interface</vt:lpstr>
      <vt:lpstr>    Processing Pipeline</vt:lpstr>
      <vt:lpstr>    Control, Timing, and Edge Cases</vt:lpstr>
      <vt:lpstr>    Implementation Details</vt:lpstr>
      <vt:lpstr>    Summary of Conversion Approach</vt:lpstr>
    </vt:vector>
  </TitlesOfParts>
  <Manager/>
  <Company/>
  <LinksUpToDate>false</LinksUpToDate>
  <CharactersWithSpaces>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Sakinder Ali</cp:lastModifiedBy>
  <cp:revision>3</cp:revision>
  <dcterms:created xsi:type="dcterms:W3CDTF">2025-10-10T03:45:00Z</dcterms:created>
  <dcterms:modified xsi:type="dcterms:W3CDTF">2025-10-10T03:45:00Z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183b93c0-7895-4584-b102-d59db05aabc1</vt:lpwstr>
  </property>
</Properties>
</file>