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E31A3" w14:textId="77777777" w:rsidR="00D418ED" w:rsidRPr="00D418ED" w:rsidRDefault="00D418ED" w:rsidP="00D418ED">
      <w:pPr>
        <w:rPr>
          <w:b/>
          <w:bCs/>
        </w:rPr>
      </w:pPr>
      <w:r w:rsidRPr="00D418ED">
        <w:rPr>
          <w:b/>
          <w:bCs/>
        </w:rPr>
        <w:t>FPGA-Based Image Enhancement: RGB2HSL/HSL2RGB Conversion</w:t>
      </w:r>
    </w:p>
    <w:p w14:paraId="559323DD" w14:textId="77777777" w:rsidR="00D418ED" w:rsidRPr="00D418ED" w:rsidRDefault="00D418ED" w:rsidP="00D418ED">
      <w:r w:rsidRPr="00D418ED">
        <w:t>The Hue, Saturation, and Intensity elements control wider color range for image enhancement.</w:t>
      </w:r>
    </w:p>
    <w:p w14:paraId="08D3B379" w14:textId="77777777" w:rsidR="00D418ED" w:rsidRPr="00D418ED" w:rsidRDefault="00D418ED" w:rsidP="00D418ED">
      <w:hyperlink r:id="rId5" w:history="1">
        <w:r w:rsidRPr="00D418ED">
          <w:rPr>
            <w:rStyle w:val="Hyperlink"/>
          </w:rPr>
          <w:t>Advanced</w:t>
        </w:r>
      </w:hyperlink>
      <w:r w:rsidRPr="00D418ED">
        <w:t>Showcase (no instructions)477</w:t>
      </w:r>
    </w:p>
    <w:p w14:paraId="3C98E8CC" w14:textId="310E0E6B" w:rsidR="00D418ED" w:rsidRPr="00D418ED" w:rsidRDefault="00D418ED" w:rsidP="00D418ED">
      <w:r w:rsidRPr="00D418ED">
        <w:drawing>
          <wp:inline distT="0" distB="0" distL="0" distR="0" wp14:anchorId="03ACAC04" wp14:editId="33AA8DC8">
            <wp:extent cx="5943600" cy="4457700"/>
            <wp:effectExtent l="0" t="0" r="0" b="0"/>
            <wp:docPr id="1856437809" name="Picture 14" descr="FPGA-Based Image Enhancement: RGB2HSL/HSL2RGB Con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FPGA-Based Image Enhancement: RGB2HSL/HSL2RGB Convers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5127AAA8" w14:textId="77777777" w:rsidR="00D418ED" w:rsidRPr="00D418ED" w:rsidRDefault="00D418ED" w:rsidP="00D418ED">
      <w:pPr>
        <w:rPr>
          <w:b/>
          <w:bCs/>
        </w:rPr>
      </w:pPr>
      <w:r w:rsidRPr="00D418ED">
        <w:rPr>
          <w:b/>
          <w:bCs/>
        </w:rPr>
        <w:t>Things used in this project</w:t>
      </w:r>
    </w:p>
    <w:tbl>
      <w:tblPr>
        <w:tblW w:w="9225" w:type="dxa"/>
        <w:tblCellMar>
          <w:top w:w="15" w:type="dxa"/>
          <w:left w:w="15" w:type="dxa"/>
          <w:bottom w:w="15" w:type="dxa"/>
          <w:right w:w="15" w:type="dxa"/>
        </w:tblCellMar>
        <w:tblLook w:val="04A0" w:firstRow="1" w:lastRow="0" w:firstColumn="1" w:lastColumn="0" w:noHBand="0" w:noVBand="1"/>
      </w:tblPr>
      <w:tblGrid>
        <w:gridCol w:w="870"/>
        <w:gridCol w:w="7155"/>
        <w:gridCol w:w="490"/>
        <w:gridCol w:w="319"/>
        <w:gridCol w:w="350"/>
        <w:gridCol w:w="41"/>
      </w:tblGrid>
      <w:tr w:rsidR="00D418ED" w:rsidRPr="00D418ED" w14:paraId="750CF339" w14:textId="77777777">
        <w:tc>
          <w:tcPr>
            <w:tcW w:w="0" w:type="auto"/>
            <w:gridSpan w:val="6"/>
            <w:tcBorders>
              <w:top w:val="nil"/>
            </w:tcBorders>
            <w:tcMar>
              <w:top w:w="150" w:type="dxa"/>
              <w:left w:w="0" w:type="dxa"/>
              <w:bottom w:w="150" w:type="dxa"/>
              <w:right w:w="0" w:type="dxa"/>
            </w:tcMar>
            <w:vAlign w:val="center"/>
            <w:hideMark/>
          </w:tcPr>
          <w:p w14:paraId="79CAD2FB" w14:textId="77777777" w:rsidR="00D418ED" w:rsidRPr="00D418ED" w:rsidRDefault="00D418ED" w:rsidP="00D418ED">
            <w:pPr>
              <w:rPr>
                <w:b/>
                <w:bCs/>
              </w:rPr>
            </w:pPr>
            <w:r w:rsidRPr="00D418ED">
              <w:rPr>
                <w:b/>
                <w:bCs/>
              </w:rPr>
              <w:t>Hardware components</w:t>
            </w:r>
          </w:p>
        </w:tc>
      </w:tr>
      <w:tr w:rsidR="00D418ED" w:rsidRPr="00D418ED" w14:paraId="01B34346" w14:textId="77777777">
        <w:tc>
          <w:tcPr>
            <w:tcW w:w="870" w:type="dxa"/>
            <w:tcMar>
              <w:top w:w="150" w:type="dxa"/>
              <w:left w:w="0" w:type="dxa"/>
              <w:bottom w:w="150" w:type="dxa"/>
              <w:right w:w="0" w:type="dxa"/>
            </w:tcMar>
            <w:vAlign w:val="center"/>
            <w:hideMark/>
          </w:tcPr>
          <w:p w14:paraId="0CDBBE48" w14:textId="079F32F6" w:rsidR="00D418ED" w:rsidRPr="00D418ED" w:rsidRDefault="00D418ED" w:rsidP="00D418ED">
            <w:r w:rsidRPr="00D418ED">
              <w:drawing>
                <wp:inline distT="0" distB="0" distL="0" distR="0" wp14:anchorId="124FC449" wp14:editId="195FB493">
                  <wp:extent cx="457200" cy="457200"/>
                  <wp:effectExtent l="0" t="0" r="0" b="0"/>
                  <wp:docPr id="2134741291" name="Picture 13" descr="AMD Kria™ KV260 Vision AI Starter K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MD Kria™ KV260 Vision AI Starter Ki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0" w:type="auto"/>
            <w:tcMar>
              <w:top w:w="150" w:type="dxa"/>
              <w:left w:w="0" w:type="dxa"/>
              <w:bottom w:w="150" w:type="dxa"/>
              <w:right w:w="0" w:type="dxa"/>
            </w:tcMar>
            <w:vAlign w:val="center"/>
            <w:hideMark/>
          </w:tcPr>
          <w:tbl>
            <w:tblPr>
              <w:tblW w:w="6258" w:type="dxa"/>
              <w:tblCellMar>
                <w:top w:w="15" w:type="dxa"/>
                <w:left w:w="15" w:type="dxa"/>
                <w:bottom w:w="15" w:type="dxa"/>
                <w:right w:w="15" w:type="dxa"/>
              </w:tblCellMar>
              <w:tblLook w:val="04A0" w:firstRow="1" w:lastRow="0" w:firstColumn="1" w:lastColumn="0" w:noHBand="0" w:noVBand="1"/>
            </w:tblPr>
            <w:tblGrid>
              <w:gridCol w:w="6258"/>
            </w:tblGrid>
            <w:tr w:rsidR="00D418ED" w:rsidRPr="00D418ED" w14:paraId="062EE256" w14:textId="77777777">
              <w:tc>
                <w:tcPr>
                  <w:tcW w:w="0" w:type="auto"/>
                  <w:tcMar>
                    <w:top w:w="0" w:type="dxa"/>
                    <w:left w:w="0" w:type="dxa"/>
                    <w:bottom w:w="0" w:type="dxa"/>
                    <w:right w:w="0" w:type="dxa"/>
                  </w:tcMar>
                  <w:vAlign w:val="center"/>
                  <w:hideMark/>
                </w:tcPr>
                <w:p w14:paraId="651F8B46" w14:textId="77777777" w:rsidR="00D418ED" w:rsidRPr="00D418ED" w:rsidRDefault="00D418ED" w:rsidP="00D418ED">
                  <w:hyperlink r:id="rId8" w:history="1">
                    <w:r w:rsidRPr="00D418ED">
                      <w:rPr>
                        <w:rStyle w:val="Hyperlink"/>
                      </w:rPr>
                      <w:t>AMD Kria™ KV260 Vision AI Starter Kit</w:t>
                    </w:r>
                  </w:hyperlink>
                </w:p>
              </w:tc>
            </w:tr>
            <w:tr w:rsidR="00D418ED" w:rsidRPr="00D418ED" w14:paraId="558F5272" w14:textId="77777777">
              <w:tc>
                <w:tcPr>
                  <w:tcW w:w="0" w:type="auto"/>
                  <w:tcMar>
                    <w:top w:w="0" w:type="dxa"/>
                    <w:left w:w="0" w:type="dxa"/>
                    <w:bottom w:w="0" w:type="dxa"/>
                    <w:right w:w="0" w:type="dxa"/>
                  </w:tcMar>
                  <w:vAlign w:val="center"/>
                  <w:hideMark/>
                </w:tcPr>
                <w:p w14:paraId="4FADB1EB" w14:textId="77777777" w:rsidR="00D418ED" w:rsidRPr="00D418ED" w:rsidRDefault="00D418ED" w:rsidP="00D418ED"/>
              </w:tc>
            </w:tr>
          </w:tbl>
          <w:p w14:paraId="765AC397" w14:textId="77777777" w:rsidR="00D418ED" w:rsidRPr="00D418ED" w:rsidRDefault="00D418ED" w:rsidP="00D418ED"/>
        </w:tc>
        <w:tc>
          <w:tcPr>
            <w:tcW w:w="0" w:type="auto"/>
            <w:tcMar>
              <w:top w:w="150" w:type="dxa"/>
              <w:left w:w="150" w:type="dxa"/>
              <w:bottom w:w="150" w:type="dxa"/>
              <w:right w:w="150" w:type="dxa"/>
            </w:tcMar>
            <w:vAlign w:val="center"/>
            <w:hideMark/>
          </w:tcPr>
          <w:p w14:paraId="130E7271" w14:textId="77777777" w:rsidR="00D418ED" w:rsidRPr="00D418ED" w:rsidRDefault="00D418ED" w:rsidP="00D418ED">
            <w:r w:rsidRPr="00D418ED">
              <w:t>×</w:t>
            </w:r>
          </w:p>
        </w:tc>
        <w:tc>
          <w:tcPr>
            <w:tcW w:w="0" w:type="auto"/>
            <w:tcMar>
              <w:top w:w="150" w:type="dxa"/>
              <w:left w:w="0" w:type="dxa"/>
              <w:bottom w:w="150" w:type="dxa"/>
              <w:right w:w="150" w:type="dxa"/>
            </w:tcMar>
            <w:vAlign w:val="center"/>
            <w:hideMark/>
          </w:tcPr>
          <w:p w14:paraId="2C4912D2" w14:textId="77777777" w:rsidR="00D418ED" w:rsidRPr="00D418ED" w:rsidRDefault="00D418ED" w:rsidP="00D418ED">
            <w:r w:rsidRPr="00D418ED">
              <w:t>1</w:t>
            </w:r>
          </w:p>
        </w:tc>
        <w:tc>
          <w:tcPr>
            <w:tcW w:w="0" w:type="auto"/>
            <w:tcMar>
              <w:top w:w="150" w:type="dxa"/>
              <w:left w:w="300" w:type="dxa"/>
              <w:bottom w:w="150" w:type="dxa"/>
              <w:right w:w="0" w:type="dxa"/>
            </w:tcMar>
            <w:vAlign w:val="center"/>
            <w:hideMark/>
          </w:tcPr>
          <w:p w14:paraId="0A63DDDB" w14:textId="77777777" w:rsidR="00D418ED" w:rsidRPr="00D418ED" w:rsidRDefault="00D418ED" w:rsidP="00D418ED"/>
        </w:tc>
        <w:tc>
          <w:tcPr>
            <w:tcW w:w="0" w:type="auto"/>
            <w:vAlign w:val="center"/>
            <w:hideMark/>
          </w:tcPr>
          <w:p w14:paraId="3442CCB0" w14:textId="77777777" w:rsidR="00D418ED" w:rsidRPr="00D418ED" w:rsidRDefault="00D418ED" w:rsidP="00D418ED"/>
        </w:tc>
      </w:tr>
      <w:tr w:rsidR="00D418ED" w:rsidRPr="00D418ED" w14:paraId="6465ECAE" w14:textId="77777777">
        <w:tc>
          <w:tcPr>
            <w:tcW w:w="870" w:type="dxa"/>
            <w:tcMar>
              <w:top w:w="150" w:type="dxa"/>
              <w:left w:w="0" w:type="dxa"/>
              <w:bottom w:w="150" w:type="dxa"/>
              <w:right w:w="0" w:type="dxa"/>
            </w:tcMar>
            <w:vAlign w:val="center"/>
            <w:hideMark/>
          </w:tcPr>
          <w:p w14:paraId="552884E8" w14:textId="3E08F08F" w:rsidR="00D418ED" w:rsidRPr="00D418ED" w:rsidRDefault="00D418ED" w:rsidP="00D418ED">
            <w:r w:rsidRPr="00D418ED">
              <w:drawing>
                <wp:inline distT="0" distB="0" distL="0" distR="0" wp14:anchorId="1929EC27" wp14:editId="4E7A1F20">
                  <wp:extent cx="457200" cy="457200"/>
                  <wp:effectExtent l="0" t="0" r="0" b="0"/>
                  <wp:docPr id="2101122812" name="Picture 12" descr="IMX219-130 8MP Came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IMX219-130 8MP Camer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0" w:type="auto"/>
            <w:tcMar>
              <w:top w:w="150" w:type="dxa"/>
              <w:left w:w="0" w:type="dxa"/>
              <w:bottom w:w="150" w:type="dxa"/>
              <w:right w:w="0" w:type="dxa"/>
            </w:tcMar>
            <w:vAlign w:val="center"/>
            <w:hideMark/>
          </w:tcPr>
          <w:tbl>
            <w:tblPr>
              <w:tblW w:w="6258" w:type="dxa"/>
              <w:tblCellMar>
                <w:top w:w="15" w:type="dxa"/>
                <w:left w:w="15" w:type="dxa"/>
                <w:bottom w:w="15" w:type="dxa"/>
                <w:right w:w="15" w:type="dxa"/>
              </w:tblCellMar>
              <w:tblLook w:val="04A0" w:firstRow="1" w:lastRow="0" w:firstColumn="1" w:lastColumn="0" w:noHBand="0" w:noVBand="1"/>
            </w:tblPr>
            <w:tblGrid>
              <w:gridCol w:w="6258"/>
            </w:tblGrid>
            <w:tr w:rsidR="00D418ED" w:rsidRPr="00D418ED" w14:paraId="52151568" w14:textId="77777777">
              <w:tc>
                <w:tcPr>
                  <w:tcW w:w="0" w:type="auto"/>
                  <w:tcMar>
                    <w:top w:w="0" w:type="dxa"/>
                    <w:left w:w="0" w:type="dxa"/>
                    <w:bottom w:w="0" w:type="dxa"/>
                    <w:right w:w="0" w:type="dxa"/>
                  </w:tcMar>
                  <w:vAlign w:val="center"/>
                  <w:hideMark/>
                </w:tcPr>
                <w:p w14:paraId="0E7FA622" w14:textId="77777777" w:rsidR="00D418ED" w:rsidRPr="00D418ED" w:rsidRDefault="00D418ED" w:rsidP="00D418ED">
                  <w:hyperlink r:id="rId10" w:history="1">
                    <w:r w:rsidRPr="00D418ED">
                      <w:rPr>
                        <w:rStyle w:val="Hyperlink"/>
                      </w:rPr>
                      <w:t>Seeed Studio IMX219-130 8MP Camera</w:t>
                    </w:r>
                  </w:hyperlink>
                </w:p>
              </w:tc>
            </w:tr>
            <w:tr w:rsidR="00D418ED" w:rsidRPr="00D418ED" w14:paraId="5B68F0C7" w14:textId="77777777">
              <w:tc>
                <w:tcPr>
                  <w:tcW w:w="0" w:type="auto"/>
                  <w:tcMar>
                    <w:top w:w="0" w:type="dxa"/>
                    <w:left w:w="0" w:type="dxa"/>
                    <w:bottom w:w="0" w:type="dxa"/>
                    <w:right w:w="0" w:type="dxa"/>
                  </w:tcMar>
                  <w:vAlign w:val="center"/>
                  <w:hideMark/>
                </w:tcPr>
                <w:p w14:paraId="0DE31352" w14:textId="77777777" w:rsidR="00D418ED" w:rsidRPr="00D418ED" w:rsidRDefault="00D418ED" w:rsidP="00D418ED"/>
              </w:tc>
            </w:tr>
          </w:tbl>
          <w:p w14:paraId="63E9E0C7" w14:textId="77777777" w:rsidR="00D418ED" w:rsidRPr="00D418ED" w:rsidRDefault="00D418ED" w:rsidP="00D418ED"/>
        </w:tc>
        <w:tc>
          <w:tcPr>
            <w:tcW w:w="0" w:type="auto"/>
            <w:tcMar>
              <w:top w:w="150" w:type="dxa"/>
              <w:left w:w="150" w:type="dxa"/>
              <w:bottom w:w="150" w:type="dxa"/>
              <w:right w:w="150" w:type="dxa"/>
            </w:tcMar>
            <w:vAlign w:val="center"/>
            <w:hideMark/>
          </w:tcPr>
          <w:p w14:paraId="1E610E02" w14:textId="77777777" w:rsidR="00D418ED" w:rsidRPr="00D418ED" w:rsidRDefault="00D418ED" w:rsidP="00D418ED">
            <w:r w:rsidRPr="00D418ED">
              <w:t>×</w:t>
            </w:r>
          </w:p>
        </w:tc>
        <w:tc>
          <w:tcPr>
            <w:tcW w:w="0" w:type="auto"/>
            <w:tcMar>
              <w:top w:w="150" w:type="dxa"/>
              <w:left w:w="0" w:type="dxa"/>
              <w:bottom w:w="150" w:type="dxa"/>
              <w:right w:w="150" w:type="dxa"/>
            </w:tcMar>
            <w:vAlign w:val="center"/>
            <w:hideMark/>
          </w:tcPr>
          <w:p w14:paraId="0C6322CB" w14:textId="77777777" w:rsidR="00D418ED" w:rsidRPr="00D418ED" w:rsidRDefault="00D418ED" w:rsidP="00D418ED">
            <w:r w:rsidRPr="00D418ED">
              <w:t>1</w:t>
            </w:r>
          </w:p>
        </w:tc>
        <w:tc>
          <w:tcPr>
            <w:tcW w:w="0" w:type="auto"/>
            <w:tcMar>
              <w:top w:w="150" w:type="dxa"/>
              <w:left w:w="300" w:type="dxa"/>
              <w:bottom w:w="150" w:type="dxa"/>
              <w:right w:w="0" w:type="dxa"/>
            </w:tcMar>
            <w:vAlign w:val="center"/>
            <w:hideMark/>
          </w:tcPr>
          <w:p w14:paraId="523A84D6" w14:textId="77777777" w:rsidR="00D418ED" w:rsidRPr="00D418ED" w:rsidRDefault="00D418ED" w:rsidP="00D418ED"/>
        </w:tc>
        <w:tc>
          <w:tcPr>
            <w:tcW w:w="0" w:type="auto"/>
            <w:vAlign w:val="center"/>
            <w:hideMark/>
          </w:tcPr>
          <w:p w14:paraId="2A06DD56" w14:textId="77777777" w:rsidR="00D418ED" w:rsidRPr="00D418ED" w:rsidRDefault="00D418ED" w:rsidP="00D418ED"/>
        </w:tc>
      </w:tr>
      <w:tr w:rsidR="00D418ED" w:rsidRPr="00D418ED" w14:paraId="537E84D5" w14:textId="77777777">
        <w:tc>
          <w:tcPr>
            <w:tcW w:w="870" w:type="dxa"/>
            <w:tcMar>
              <w:top w:w="150" w:type="dxa"/>
              <w:left w:w="0" w:type="dxa"/>
              <w:bottom w:w="150" w:type="dxa"/>
              <w:right w:w="0" w:type="dxa"/>
            </w:tcMar>
            <w:vAlign w:val="center"/>
            <w:hideMark/>
          </w:tcPr>
          <w:p w14:paraId="3535B125" w14:textId="598AC7D3" w:rsidR="00D418ED" w:rsidRPr="00D418ED" w:rsidRDefault="00D418ED" w:rsidP="00D418ED">
            <w:r w:rsidRPr="00D418ED">
              <w:lastRenderedPageBreak/>
              <w:drawing>
                <wp:inline distT="0" distB="0" distL="0" distR="0" wp14:anchorId="78556084" wp14:editId="6FD500C0">
                  <wp:extent cx="457200" cy="457200"/>
                  <wp:effectExtent l="0" t="0" r="0" b="0"/>
                  <wp:docPr id="379628180" name="Picture 11" descr="Camera Module 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amera Module V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0" w:type="auto"/>
            <w:tcMar>
              <w:top w:w="150" w:type="dxa"/>
              <w:left w:w="0" w:type="dxa"/>
              <w:bottom w:w="150" w:type="dxa"/>
              <w:right w:w="0" w:type="dxa"/>
            </w:tcMar>
            <w:vAlign w:val="center"/>
            <w:hideMark/>
          </w:tcPr>
          <w:tbl>
            <w:tblPr>
              <w:tblW w:w="6258" w:type="dxa"/>
              <w:tblCellMar>
                <w:top w:w="15" w:type="dxa"/>
                <w:left w:w="15" w:type="dxa"/>
                <w:bottom w:w="15" w:type="dxa"/>
                <w:right w:w="15" w:type="dxa"/>
              </w:tblCellMar>
              <w:tblLook w:val="04A0" w:firstRow="1" w:lastRow="0" w:firstColumn="1" w:lastColumn="0" w:noHBand="0" w:noVBand="1"/>
            </w:tblPr>
            <w:tblGrid>
              <w:gridCol w:w="6258"/>
            </w:tblGrid>
            <w:tr w:rsidR="00D418ED" w:rsidRPr="00D418ED" w14:paraId="222C8D46" w14:textId="77777777">
              <w:tc>
                <w:tcPr>
                  <w:tcW w:w="0" w:type="auto"/>
                  <w:tcMar>
                    <w:top w:w="0" w:type="dxa"/>
                    <w:left w:w="0" w:type="dxa"/>
                    <w:bottom w:w="0" w:type="dxa"/>
                    <w:right w:w="0" w:type="dxa"/>
                  </w:tcMar>
                  <w:vAlign w:val="center"/>
                  <w:hideMark/>
                </w:tcPr>
                <w:p w14:paraId="67D99B6D" w14:textId="77777777" w:rsidR="00D418ED" w:rsidRPr="00D418ED" w:rsidRDefault="00D418ED" w:rsidP="00D418ED">
                  <w:hyperlink r:id="rId12" w:history="1">
                    <w:r w:rsidRPr="00D418ED">
                      <w:rPr>
                        <w:rStyle w:val="Hyperlink"/>
                      </w:rPr>
                      <w:t>Raspberry Pi Camera Module V2</w:t>
                    </w:r>
                  </w:hyperlink>
                </w:p>
              </w:tc>
            </w:tr>
            <w:tr w:rsidR="00D418ED" w:rsidRPr="00D418ED" w14:paraId="54226929" w14:textId="77777777">
              <w:tc>
                <w:tcPr>
                  <w:tcW w:w="0" w:type="auto"/>
                  <w:tcMar>
                    <w:top w:w="0" w:type="dxa"/>
                    <w:left w:w="0" w:type="dxa"/>
                    <w:bottom w:w="0" w:type="dxa"/>
                    <w:right w:w="0" w:type="dxa"/>
                  </w:tcMar>
                  <w:vAlign w:val="center"/>
                  <w:hideMark/>
                </w:tcPr>
                <w:p w14:paraId="223486C1" w14:textId="77777777" w:rsidR="00D418ED" w:rsidRPr="00D418ED" w:rsidRDefault="00D418ED" w:rsidP="00D418ED"/>
              </w:tc>
            </w:tr>
          </w:tbl>
          <w:p w14:paraId="47293BEF" w14:textId="77777777" w:rsidR="00D418ED" w:rsidRPr="00D418ED" w:rsidRDefault="00D418ED" w:rsidP="00D418ED"/>
        </w:tc>
        <w:tc>
          <w:tcPr>
            <w:tcW w:w="0" w:type="auto"/>
            <w:tcMar>
              <w:top w:w="150" w:type="dxa"/>
              <w:left w:w="150" w:type="dxa"/>
              <w:bottom w:w="150" w:type="dxa"/>
              <w:right w:w="150" w:type="dxa"/>
            </w:tcMar>
            <w:vAlign w:val="center"/>
            <w:hideMark/>
          </w:tcPr>
          <w:p w14:paraId="13ED2B33" w14:textId="77777777" w:rsidR="00D418ED" w:rsidRPr="00D418ED" w:rsidRDefault="00D418ED" w:rsidP="00D418ED">
            <w:r w:rsidRPr="00D418ED">
              <w:t>×</w:t>
            </w:r>
          </w:p>
        </w:tc>
        <w:tc>
          <w:tcPr>
            <w:tcW w:w="0" w:type="auto"/>
            <w:tcMar>
              <w:top w:w="150" w:type="dxa"/>
              <w:left w:w="0" w:type="dxa"/>
              <w:bottom w:w="150" w:type="dxa"/>
              <w:right w:w="150" w:type="dxa"/>
            </w:tcMar>
            <w:vAlign w:val="center"/>
            <w:hideMark/>
          </w:tcPr>
          <w:p w14:paraId="0C9F022C" w14:textId="77777777" w:rsidR="00D418ED" w:rsidRPr="00D418ED" w:rsidRDefault="00D418ED" w:rsidP="00D418ED">
            <w:r w:rsidRPr="00D418ED">
              <w:t>1</w:t>
            </w:r>
          </w:p>
        </w:tc>
        <w:tc>
          <w:tcPr>
            <w:tcW w:w="0" w:type="auto"/>
            <w:tcMar>
              <w:top w:w="150" w:type="dxa"/>
              <w:left w:w="300" w:type="dxa"/>
              <w:bottom w:w="150" w:type="dxa"/>
              <w:right w:w="0" w:type="dxa"/>
            </w:tcMar>
            <w:vAlign w:val="center"/>
            <w:hideMark/>
          </w:tcPr>
          <w:p w14:paraId="4B22FFC4" w14:textId="77777777" w:rsidR="00D418ED" w:rsidRPr="00D418ED" w:rsidRDefault="00D418ED" w:rsidP="00D418ED"/>
        </w:tc>
        <w:tc>
          <w:tcPr>
            <w:tcW w:w="0" w:type="auto"/>
            <w:vAlign w:val="center"/>
            <w:hideMark/>
          </w:tcPr>
          <w:p w14:paraId="18BADB5F" w14:textId="77777777" w:rsidR="00D418ED" w:rsidRPr="00D418ED" w:rsidRDefault="00D418ED" w:rsidP="00D418ED"/>
        </w:tc>
      </w:tr>
      <w:tr w:rsidR="00D418ED" w:rsidRPr="00D418ED" w14:paraId="111E4DFE" w14:textId="77777777">
        <w:tc>
          <w:tcPr>
            <w:tcW w:w="0" w:type="auto"/>
            <w:gridSpan w:val="6"/>
            <w:tcBorders>
              <w:top w:val="nil"/>
            </w:tcBorders>
            <w:tcMar>
              <w:top w:w="150" w:type="dxa"/>
              <w:left w:w="0" w:type="dxa"/>
              <w:bottom w:w="150" w:type="dxa"/>
              <w:right w:w="0" w:type="dxa"/>
            </w:tcMar>
            <w:vAlign w:val="center"/>
            <w:hideMark/>
          </w:tcPr>
          <w:p w14:paraId="37BAB77F" w14:textId="77777777" w:rsidR="00D418ED" w:rsidRPr="00D418ED" w:rsidRDefault="00D418ED" w:rsidP="00D418ED">
            <w:pPr>
              <w:rPr>
                <w:b/>
                <w:bCs/>
              </w:rPr>
            </w:pPr>
            <w:r w:rsidRPr="00D418ED">
              <w:rPr>
                <w:b/>
                <w:bCs/>
              </w:rPr>
              <w:t>Software apps and online services</w:t>
            </w:r>
          </w:p>
        </w:tc>
      </w:tr>
      <w:tr w:rsidR="00D418ED" w:rsidRPr="00D418ED" w14:paraId="7EAB4926" w14:textId="77777777">
        <w:tc>
          <w:tcPr>
            <w:tcW w:w="870" w:type="dxa"/>
            <w:tcMar>
              <w:top w:w="150" w:type="dxa"/>
              <w:left w:w="0" w:type="dxa"/>
              <w:bottom w:w="150" w:type="dxa"/>
              <w:right w:w="0" w:type="dxa"/>
            </w:tcMar>
            <w:vAlign w:val="center"/>
            <w:hideMark/>
          </w:tcPr>
          <w:p w14:paraId="52A2CE5B" w14:textId="7262EE0B" w:rsidR="00D418ED" w:rsidRPr="00D418ED" w:rsidRDefault="00D418ED" w:rsidP="00D418ED">
            <w:r w:rsidRPr="00D418ED">
              <w:drawing>
                <wp:inline distT="0" distB="0" distL="0" distR="0" wp14:anchorId="7E64ABAC" wp14:editId="71129ECC">
                  <wp:extent cx="457200" cy="457200"/>
                  <wp:effectExtent l="0" t="0" r="0" b="0"/>
                  <wp:docPr id="1695755521" name="Picture 10" descr="Vivado Design Su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Vivado Design Sui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0" w:type="auto"/>
            <w:tcMar>
              <w:top w:w="150" w:type="dxa"/>
              <w:left w:w="0" w:type="dxa"/>
              <w:bottom w:w="150" w:type="dxa"/>
              <w:right w:w="0" w:type="dxa"/>
            </w:tcMar>
            <w:vAlign w:val="center"/>
            <w:hideMark/>
          </w:tcPr>
          <w:tbl>
            <w:tblPr>
              <w:tblW w:w="6258" w:type="dxa"/>
              <w:tblCellMar>
                <w:top w:w="15" w:type="dxa"/>
                <w:left w:w="15" w:type="dxa"/>
                <w:bottom w:w="15" w:type="dxa"/>
                <w:right w:w="15" w:type="dxa"/>
              </w:tblCellMar>
              <w:tblLook w:val="04A0" w:firstRow="1" w:lastRow="0" w:firstColumn="1" w:lastColumn="0" w:noHBand="0" w:noVBand="1"/>
            </w:tblPr>
            <w:tblGrid>
              <w:gridCol w:w="6258"/>
            </w:tblGrid>
            <w:tr w:rsidR="00D418ED" w:rsidRPr="00D418ED" w14:paraId="2AD7B3EE" w14:textId="77777777">
              <w:tc>
                <w:tcPr>
                  <w:tcW w:w="0" w:type="auto"/>
                  <w:tcMar>
                    <w:top w:w="0" w:type="dxa"/>
                    <w:left w:w="0" w:type="dxa"/>
                    <w:bottom w:w="0" w:type="dxa"/>
                    <w:right w:w="0" w:type="dxa"/>
                  </w:tcMar>
                  <w:vAlign w:val="center"/>
                  <w:hideMark/>
                </w:tcPr>
                <w:p w14:paraId="4AD36508" w14:textId="77777777" w:rsidR="00D418ED" w:rsidRPr="00D418ED" w:rsidRDefault="00D418ED" w:rsidP="00D418ED">
                  <w:hyperlink r:id="rId14" w:history="1">
                    <w:r w:rsidRPr="00D418ED">
                      <w:rPr>
                        <w:rStyle w:val="Hyperlink"/>
                      </w:rPr>
                      <w:t>AMD Vivado Design Suite</w:t>
                    </w:r>
                  </w:hyperlink>
                </w:p>
              </w:tc>
            </w:tr>
            <w:tr w:rsidR="00D418ED" w:rsidRPr="00D418ED" w14:paraId="1EC75B2A" w14:textId="77777777">
              <w:tc>
                <w:tcPr>
                  <w:tcW w:w="0" w:type="auto"/>
                  <w:tcMar>
                    <w:top w:w="0" w:type="dxa"/>
                    <w:left w:w="0" w:type="dxa"/>
                    <w:bottom w:w="0" w:type="dxa"/>
                    <w:right w:w="0" w:type="dxa"/>
                  </w:tcMar>
                  <w:vAlign w:val="center"/>
                  <w:hideMark/>
                </w:tcPr>
                <w:p w14:paraId="301E8B00" w14:textId="77777777" w:rsidR="00D418ED" w:rsidRPr="00D418ED" w:rsidRDefault="00D418ED" w:rsidP="00D418ED"/>
              </w:tc>
            </w:tr>
          </w:tbl>
          <w:p w14:paraId="61011DC4" w14:textId="77777777" w:rsidR="00D418ED" w:rsidRPr="00D418ED" w:rsidRDefault="00D418ED" w:rsidP="00D418ED"/>
        </w:tc>
        <w:tc>
          <w:tcPr>
            <w:tcW w:w="0" w:type="auto"/>
            <w:gridSpan w:val="2"/>
            <w:tcMar>
              <w:top w:w="150" w:type="dxa"/>
              <w:left w:w="0" w:type="dxa"/>
              <w:bottom w:w="150" w:type="dxa"/>
              <w:right w:w="0" w:type="dxa"/>
            </w:tcMar>
            <w:vAlign w:val="center"/>
            <w:hideMark/>
          </w:tcPr>
          <w:p w14:paraId="02DFDB4C" w14:textId="77777777" w:rsidR="00D418ED" w:rsidRPr="00D418ED" w:rsidRDefault="00D418ED" w:rsidP="00D418ED"/>
        </w:tc>
        <w:tc>
          <w:tcPr>
            <w:tcW w:w="0" w:type="auto"/>
            <w:tcMar>
              <w:top w:w="150" w:type="dxa"/>
              <w:left w:w="300" w:type="dxa"/>
              <w:bottom w:w="150" w:type="dxa"/>
              <w:right w:w="0" w:type="dxa"/>
            </w:tcMar>
            <w:vAlign w:val="center"/>
            <w:hideMark/>
          </w:tcPr>
          <w:p w14:paraId="60ECA615" w14:textId="77777777" w:rsidR="00D418ED" w:rsidRPr="00D418ED" w:rsidRDefault="00D418ED" w:rsidP="00D418ED"/>
        </w:tc>
        <w:tc>
          <w:tcPr>
            <w:tcW w:w="0" w:type="auto"/>
            <w:vAlign w:val="center"/>
            <w:hideMark/>
          </w:tcPr>
          <w:p w14:paraId="71AC6BAA" w14:textId="77777777" w:rsidR="00D418ED" w:rsidRPr="00D418ED" w:rsidRDefault="00D418ED" w:rsidP="00D418ED"/>
        </w:tc>
      </w:tr>
      <w:tr w:rsidR="00D418ED" w:rsidRPr="00D418ED" w14:paraId="6B76D33C" w14:textId="77777777">
        <w:tc>
          <w:tcPr>
            <w:tcW w:w="870" w:type="dxa"/>
            <w:tcMar>
              <w:top w:w="150" w:type="dxa"/>
              <w:left w:w="0" w:type="dxa"/>
              <w:bottom w:w="150" w:type="dxa"/>
              <w:right w:w="0" w:type="dxa"/>
            </w:tcMar>
            <w:vAlign w:val="center"/>
            <w:hideMark/>
          </w:tcPr>
          <w:p w14:paraId="0C222255" w14:textId="6B01EDA7" w:rsidR="00D418ED" w:rsidRPr="00D418ED" w:rsidRDefault="00D418ED" w:rsidP="00D418ED">
            <w:r w:rsidRPr="00D418ED">
              <w:drawing>
                <wp:inline distT="0" distB="0" distL="0" distR="0" wp14:anchorId="771AF246" wp14:editId="3611FC1E">
                  <wp:extent cx="457200" cy="457200"/>
                  <wp:effectExtent l="0" t="0" r="0" b="0"/>
                  <wp:docPr id="946988238" name="Picture 9" descr="Vitis Unified Software Plat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Vitis Unified Software Platfor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200" cy="457200"/>
                          </a:xfrm>
                          <a:prstGeom prst="rect">
                            <a:avLst/>
                          </a:prstGeom>
                          <a:noFill/>
                          <a:ln>
                            <a:noFill/>
                          </a:ln>
                        </pic:spPr>
                      </pic:pic>
                    </a:graphicData>
                  </a:graphic>
                </wp:inline>
              </w:drawing>
            </w:r>
          </w:p>
        </w:tc>
        <w:tc>
          <w:tcPr>
            <w:tcW w:w="0" w:type="auto"/>
            <w:tcMar>
              <w:top w:w="150" w:type="dxa"/>
              <w:left w:w="0" w:type="dxa"/>
              <w:bottom w:w="150" w:type="dxa"/>
              <w:right w:w="0" w:type="dxa"/>
            </w:tcMar>
            <w:vAlign w:val="center"/>
            <w:hideMark/>
          </w:tcPr>
          <w:tbl>
            <w:tblPr>
              <w:tblW w:w="6258" w:type="dxa"/>
              <w:tblCellMar>
                <w:top w:w="15" w:type="dxa"/>
                <w:left w:w="15" w:type="dxa"/>
                <w:bottom w:w="15" w:type="dxa"/>
                <w:right w:w="15" w:type="dxa"/>
              </w:tblCellMar>
              <w:tblLook w:val="04A0" w:firstRow="1" w:lastRow="0" w:firstColumn="1" w:lastColumn="0" w:noHBand="0" w:noVBand="1"/>
            </w:tblPr>
            <w:tblGrid>
              <w:gridCol w:w="6258"/>
            </w:tblGrid>
            <w:tr w:rsidR="00D418ED" w:rsidRPr="00D418ED" w14:paraId="4FE4ED7E" w14:textId="77777777">
              <w:tc>
                <w:tcPr>
                  <w:tcW w:w="0" w:type="auto"/>
                  <w:tcMar>
                    <w:top w:w="0" w:type="dxa"/>
                    <w:left w:w="0" w:type="dxa"/>
                    <w:bottom w:w="0" w:type="dxa"/>
                    <w:right w:w="0" w:type="dxa"/>
                  </w:tcMar>
                  <w:vAlign w:val="center"/>
                  <w:hideMark/>
                </w:tcPr>
                <w:p w14:paraId="148BBD2C" w14:textId="77777777" w:rsidR="00D418ED" w:rsidRPr="00D418ED" w:rsidRDefault="00D418ED" w:rsidP="00D418ED">
                  <w:hyperlink r:id="rId16" w:history="1">
                    <w:r w:rsidRPr="00D418ED">
                      <w:rPr>
                        <w:rStyle w:val="Hyperlink"/>
                      </w:rPr>
                      <w:t>AMD Vitis Unified Software Platform</w:t>
                    </w:r>
                  </w:hyperlink>
                </w:p>
              </w:tc>
            </w:tr>
            <w:tr w:rsidR="00D418ED" w:rsidRPr="00D418ED" w14:paraId="3B8923B1" w14:textId="77777777">
              <w:tc>
                <w:tcPr>
                  <w:tcW w:w="0" w:type="auto"/>
                  <w:tcMar>
                    <w:top w:w="0" w:type="dxa"/>
                    <w:left w:w="0" w:type="dxa"/>
                    <w:bottom w:w="0" w:type="dxa"/>
                    <w:right w:w="0" w:type="dxa"/>
                  </w:tcMar>
                  <w:vAlign w:val="center"/>
                  <w:hideMark/>
                </w:tcPr>
                <w:p w14:paraId="1C77D092" w14:textId="77777777" w:rsidR="00D418ED" w:rsidRPr="00D418ED" w:rsidRDefault="00D418ED" w:rsidP="00D418ED"/>
              </w:tc>
            </w:tr>
          </w:tbl>
          <w:p w14:paraId="172B0F0D" w14:textId="77777777" w:rsidR="00D418ED" w:rsidRPr="00D418ED" w:rsidRDefault="00D418ED" w:rsidP="00D418ED"/>
        </w:tc>
        <w:tc>
          <w:tcPr>
            <w:tcW w:w="0" w:type="auto"/>
            <w:gridSpan w:val="2"/>
            <w:tcMar>
              <w:top w:w="150" w:type="dxa"/>
              <w:left w:w="0" w:type="dxa"/>
              <w:bottom w:w="150" w:type="dxa"/>
              <w:right w:w="0" w:type="dxa"/>
            </w:tcMar>
            <w:vAlign w:val="center"/>
            <w:hideMark/>
          </w:tcPr>
          <w:p w14:paraId="69ED1FB7" w14:textId="77777777" w:rsidR="00D418ED" w:rsidRPr="00D418ED" w:rsidRDefault="00D418ED" w:rsidP="00D418ED"/>
        </w:tc>
        <w:tc>
          <w:tcPr>
            <w:tcW w:w="0" w:type="auto"/>
            <w:tcMar>
              <w:top w:w="150" w:type="dxa"/>
              <w:left w:w="300" w:type="dxa"/>
              <w:bottom w:w="150" w:type="dxa"/>
              <w:right w:w="0" w:type="dxa"/>
            </w:tcMar>
            <w:vAlign w:val="center"/>
            <w:hideMark/>
          </w:tcPr>
          <w:p w14:paraId="48E69FF3" w14:textId="77777777" w:rsidR="00D418ED" w:rsidRPr="00D418ED" w:rsidRDefault="00D418ED" w:rsidP="00D418ED"/>
        </w:tc>
        <w:tc>
          <w:tcPr>
            <w:tcW w:w="0" w:type="auto"/>
            <w:vAlign w:val="center"/>
            <w:hideMark/>
          </w:tcPr>
          <w:p w14:paraId="5292F967" w14:textId="77777777" w:rsidR="00D418ED" w:rsidRPr="00D418ED" w:rsidRDefault="00D418ED" w:rsidP="00D418ED"/>
        </w:tc>
      </w:tr>
    </w:tbl>
    <w:p w14:paraId="48929770" w14:textId="77777777" w:rsidR="00D418ED" w:rsidRPr="00D418ED" w:rsidRDefault="00D418ED" w:rsidP="00D418ED">
      <w:pPr>
        <w:rPr>
          <w:b/>
          <w:bCs/>
        </w:rPr>
      </w:pPr>
      <w:r w:rsidRPr="00D418ED">
        <w:rPr>
          <w:b/>
          <w:bCs/>
        </w:rPr>
        <w:t>Story</w:t>
      </w:r>
    </w:p>
    <w:p w14:paraId="3AC87A3B" w14:textId="77777777" w:rsidR="00D418ED" w:rsidRPr="00D418ED" w:rsidRDefault="00D418ED" w:rsidP="00D418ED">
      <w:r w:rsidRPr="00D418ED">
        <w:rPr>
          <w:b/>
          <w:bCs/>
        </w:rPr>
        <w:t>H</w:t>
      </w:r>
      <w:r w:rsidRPr="00D418ED">
        <w:t>ue</w:t>
      </w:r>
      <w:r w:rsidRPr="00D418ED">
        <w:rPr>
          <w:b/>
          <w:bCs/>
        </w:rPr>
        <w:t>S</w:t>
      </w:r>
      <w:r w:rsidRPr="00D418ED">
        <w:t>aturate</w:t>
      </w:r>
      <w:r w:rsidRPr="00D418ED">
        <w:rPr>
          <w:b/>
          <w:bCs/>
        </w:rPr>
        <w:t>L</w:t>
      </w:r>
      <w:r w:rsidRPr="00D418ED">
        <w:t>uminosity (HSL): Hue is a color range of degree from 0 to 360 which describe a pure color in angular quantity. Saturate is shade of gray to full color. Amount of saturation of color is known as chroma. Higher value of chroma is clear and bright. The strongest magnitude is value and its range correspond to brightness and balanced magnitude corresponds to the intensity. Hue color describe the pure color whereas saturate values determine pure color range strength and luminosity describe pure color range. The maximum saturation is at a medium grey intensity. A color with 100% saturation yields purest color and 0% yields grayscale. A color with 0% luminosity is black and 100% luminosity yields bright color.</w:t>
      </w:r>
    </w:p>
    <w:p w14:paraId="3805FB68" w14:textId="77777777" w:rsidR="00D418ED" w:rsidRPr="00D418ED" w:rsidRDefault="00D418ED" w:rsidP="00D418ED">
      <w:r w:rsidRPr="00D418ED">
        <w:t>Value of angles below are hue values on the color wheel.</w:t>
      </w:r>
    </w:p>
    <w:p w14:paraId="588A93AE" w14:textId="77777777" w:rsidR="00D418ED" w:rsidRPr="00D418ED" w:rsidRDefault="00D418ED" w:rsidP="00D418ED">
      <w:pPr>
        <w:numPr>
          <w:ilvl w:val="0"/>
          <w:numId w:val="1"/>
        </w:numPr>
      </w:pPr>
      <w:r w:rsidRPr="00D418ED">
        <w:t>0 degree – Red</w:t>
      </w:r>
    </w:p>
    <w:p w14:paraId="57505E50" w14:textId="77777777" w:rsidR="00D418ED" w:rsidRPr="00D418ED" w:rsidRDefault="00D418ED" w:rsidP="00D418ED">
      <w:pPr>
        <w:numPr>
          <w:ilvl w:val="0"/>
          <w:numId w:val="1"/>
        </w:numPr>
      </w:pPr>
      <w:r w:rsidRPr="00D418ED">
        <w:t>60 degree – Yellow</w:t>
      </w:r>
    </w:p>
    <w:p w14:paraId="413F16AD" w14:textId="77777777" w:rsidR="00D418ED" w:rsidRPr="00D418ED" w:rsidRDefault="00D418ED" w:rsidP="00D418ED">
      <w:pPr>
        <w:numPr>
          <w:ilvl w:val="0"/>
          <w:numId w:val="1"/>
        </w:numPr>
      </w:pPr>
      <w:r w:rsidRPr="00D418ED">
        <w:t>120 degree – Green</w:t>
      </w:r>
    </w:p>
    <w:p w14:paraId="2C55CF1A" w14:textId="77777777" w:rsidR="00D418ED" w:rsidRPr="00D418ED" w:rsidRDefault="00D418ED" w:rsidP="00D418ED">
      <w:pPr>
        <w:numPr>
          <w:ilvl w:val="0"/>
          <w:numId w:val="1"/>
        </w:numPr>
      </w:pPr>
      <w:r w:rsidRPr="00D418ED">
        <w:t>180 degree – Cyan</w:t>
      </w:r>
    </w:p>
    <w:p w14:paraId="72F6F3A1" w14:textId="77777777" w:rsidR="00D418ED" w:rsidRPr="00D418ED" w:rsidRDefault="00D418ED" w:rsidP="00D418ED">
      <w:pPr>
        <w:numPr>
          <w:ilvl w:val="0"/>
          <w:numId w:val="1"/>
        </w:numPr>
      </w:pPr>
      <w:r w:rsidRPr="00D418ED">
        <w:t>240 degree – Blue</w:t>
      </w:r>
    </w:p>
    <w:p w14:paraId="06ED69DE" w14:textId="77777777" w:rsidR="00D418ED" w:rsidRPr="00D418ED" w:rsidRDefault="00D418ED" w:rsidP="00D418ED">
      <w:pPr>
        <w:numPr>
          <w:ilvl w:val="0"/>
          <w:numId w:val="1"/>
        </w:numPr>
      </w:pPr>
      <w:r w:rsidRPr="00D418ED">
        <w:t>300 degree – Magenta</w:t>
      </w:r>
    </w:p>
    <w:p w14:paraId="5D031F39" w14:textId="77777777" w:rsidR="00D418ED" w:rsidRPr="00D418ED" w:rsidRDefault="00D418ED" w:rsidP="00D418ED">
      <w:pPr>
        <w:numPr>
          <w:ilvl w:val="0"/>
          <w:numId w:val="1"/>
        </w:numPr>
      </w:pPr>
      <w:r w:rsidRPr="00D418ED">
        <w:t>360 degree – Red-Magenta</w:t>
      </w:r>
    </w:p>
    <w:p w14:paraId="5BD1A2AD" w14:textId="77777777" w:rsidR="00D418ED" w:rsidRPr="00D418ED" w:rsidRDefault="00D418ED" w:rsidP="00D418ED">
      <w:r w:rsidRPr="00D418ED">
        <w:t>RGB triplet saturation equation shown below where max, and min is calculated of between Red, Green, and Blue channel. It represents the strength of the color and the radius of the cone. RGB consist of equal amount of white light. When max rgb component is subtract with minimum RGB component and divided by max RGB component than grayscale intensity is eliminated. Thus, this new color has no white light and saturated and represent a single wavelength.</w:t>
      </w:r>
    </w:p>
    <w:p w14:paraId="145A9FF1" w14:textId="77777777" w:rsidR="00D418ED" w:rsidRPr="00D418ED" w:rsidRDefault="00D418ED" w:rsidP="00D418ED">
      <w:r w:rsidRPr="00D418ED">
        <w:t>The RGB colors made stronger by increasing the saturation in HSL color space when converted from RGB to HSL and HSL to RGB.</w:t>
      </w:r>
    </w:p>
    <w:p w14:paraId="73B692E6" w14:textId="77777777" w:rsidR="00D418ED" w:rsidRPr="00D418ED" w:rsidRDefault="00D418ED" w:rsidP="00D418ED">
      <w:pPr>
        <w:rPr>
          <w:b/>
          <w:bCs/>
        </w:rPr>
      </w:pPr>
      <w:r w:rsidRPr="00D418ED">
        <w:rPr>
          <w:b/>
          <w:bCs/>
        </w:rPr>
        <w:t>RGB To HSL And RGB To HSL</w:t>
      </w:r>
    </w:p>
    <w:p w14:paraId="3E2E8428" w14:textId="77777777" w:rsidR="00D418ED" w:rsidRPr="00D418ED" w:rsidRDefault="00D418ED" w:rsidP="00D418ED">
      <w:r w:rsidRPr="00D418ED">
        <w:t>The Hue, Saturation, and Intensity elements control wider color range for image enhancement. Video stream from camera is format of original RGB color space than transformed to HSL color space. In HSL color space, current Hue, Saturation, and Luminosity is linearly updated by multiplying coefficient values to each of the component to make image colors brighter and more colorful. After applied color gains to HSL components than HSL color space is converted back to RGB color space. In this process, the resulting enhanced image colors looks natural and brighter after applying multiplicative gain(weight) control to each HSL component.</w:t>
      </w:r>
    </w:p>
    <w:p w14:paraId="1990BD16" w14:textId="77777777" w:rsidR="00D418ED" w:rsidRPr="00D418ED" w:rsidRDefault="00D418ED" w:rsidP="00D418ED">
      <w:pPr>
        <w:rPr>
          <w:b/>
          <w:bCs/>
        </w:rPr>
      </w:pPr>
      <w:r w:rsidRPr="00D418ED">
        <w:rPr>
          <w:b/>
          <w:bCs/>
        </w:rPr>
        <w:t>RGB To HSL</w:t>
      </w:r>
    </w:p>
    <w:p w14:paraId="60B2C490" w14:textId="77777777" w:rsidR="00D418ED" w:rsidRPr="00D418ED" w:rsidRDefault="00D418ED" w:rsidP="00D418ED">
      <w:r w:rsidRPr="00D418ED">
        <w:t>The implemented rgb to HSL color space in video color processing module uses HSL algorithm, and it has been designed with a standard Xilinx AXI4 streaming interface, so that it can be inserted as a module within any image processing pipeline.</w:t>
      </w:r>
    </w:p>
    <w:p w14:paraId="452BC4C5" w14:textId="77777777" w:rsidR="00D418ED" w:rsidRPr="00D418ED" w:rsidRDefault="00D418ED" w:rsidP="00D418ED">
      <w:r w:rsidRPr="00D418ED">
        <w:t>First logic calculates maximum and minimum value of RGB values. The max and min RGB value is calculated according to logic implementation as shown in Figure Below.</w:t>
      </w:r>
    </w:p>
    <w:p w14:paraId="3B288818" w14:textId="77777777" w:rsidR="00D418ED" w:rsidRPr="00D418ED" w:rsidRDefault="00D418ED" w:rsidP="00D418ED">
      <w:r w:rsidRPr="00D418ED">
        <w:t>Hue is calculated by determining the hue fraction from greatest RGB channel value. If current max channel color is Red than Hue numerator will be set to Green subtract Blue only if Green is greater than Blue else Blue is subtracted from Green and Hue degree set to 0 to 85.</w:t>
      </w:r>
    </w:p>
    <w:p w14:paraId="1CF9C1FC" w14:textId="77777777" w:rsidR="00D418ED" w:rsidRPr="00D418ED" w:rsidRDefault="00D418ED" w:rsidP="00D418ED">
      <w:r w:rsidRPr="00D418ED">
        <w:t>If current channel max color is Green than Hue numerator will be set to Blue subtract Red only if Blue is greater than Red else Red is subtracted from Blue and Hue degree would be 86-171.</w:t>
      </w:r>
    </w:p>
    <w:p w14:paraId="34939C0A" w14:textId="77777777" w:rsidR="00D418ED" w:rsidRPr="00D418ED" w:rsidRDefault="00D418ED" w:rsidP="00D418ED">
      <w:r w:rsidRPr="00D418ED">
        <w:t>Similarly, if current channel max color is Blue than Hue numerator will be set to Red subtract Green only if Red is greater than Green else Green subtracted from Red and Hue degree would be 172-255.</w:t>
      </w:r>
    </w:p>
    <w:p w14:paraId="1DD60E04" w14:textId="77777777" w:rsidR="00D418ED" w:rsidRPr="00D418ED" w:rsidRDefault="00D418ED" w:rsidP="00D418ED">
      <w:r w:rsidRPr="00D418ED">
        <w:t>Hue denominator would be RGB delta.</w:t>
      </w:r>
    </w:p>
    <w:p w14:paraId="37E475E3" w14:textId="77777777" w:rsidR="00D418ED" w:rsidRPr="00D418ED" w:rsidRDefault="00D418ED" w:rsidP="00D418ED">
      <w:r w:rsidRPr="00D418ED">
        <w:t>Once Hue fraction values are calculated than fraction values would be added to Hue degree which would give final Hue value. Saturate value is calculated from difference between RGB max and min over RGB max whereas Lightness value RGB max value.</w:t>
      </w:r>
    </w:p>
    <w:p w14:paraId="528B556A" w14:textId="77777777" w:rsidR="00D418ED" w:rsidRPr="00D418ED" w:rsidRDefault="00D418ED" w:rsidP="00D418ED">
      <w:r w:rsidRPr="00D418ED">
        <w:t>The module has clock and reset ports. Port iRGB consist of Red, Green, and Blue color components with valid signal, which is used to convert to RGB pixels to HSL pixels.</w:t>
      </w:r>
    </w:p>
    <w:p w14:paraId="46589614" w14:textId="77777777" w:rsidR="00D418ED" w:rsidRPr="00D418ED" w:rsidRDefault="00D418ED" w:rsidP="00D418ED">
      <w:r w:rsidRPr="00D418ED">
        <w:t>The simulation results of RGB channel conversion to HSL color space is presented in wave diagram Figure below.</w:t>
      </w:r>
    </w:p>
    <w:p w14:paraId="6BBBC9A1" w14:textId="77777777" w:rsidR="00D418ED" w:rsidRDefault="00D418ED" w:rsidP="00D418ED">
      <w:pPr>
        <w:pStyle w:val="Heading2"/>
      </w:pPr>
      <w:r>
        <w:t>HSL to RGB Conversion Module</w:t>
      </w:r>
    </w:p>
    <w:p w14:paraId="0644054C" w14:textId="574F7EBD" w:rsidR="00D418ED" w:rsidRPr="00D418ED" w:rsidRDefault="00D418ED" w:rsidP="00D418ED">
      <w:r w:rsidRPr="00D418ED">
        <w:t>The implemented HSL rgb color space in video color processing module uses HSL to RGB conversion algorithm, and it has been designed with a standard Xilinx AXI4 streaming interface, so that it can be inserted as module within any image processing pipeline.</w:t>
      </w:r>
    </w:p>
    <w:p w14:paraId="5D3F9CF1" w14:textId="5E5650FA" w:rsidR="00D418ED" w:rsidRPr="00D418ED" w:rsidRDefault="00D418ED" w:rsidP="00D418ED">
      <w:r>
        <w:rPr>
          <w:noProof/>
        </w:rPr>
        <w:drawing>
          <wp:inline distT="0" distB="0" distL="0" distR="0" wp14:anchorId="467D7D40" wp14:editId="306D6F6C">
            <wp:extent cx="3605530" cy="1043940"/>
            <wp:effectExtent l="0" t="0" r="0" b="3810"/>
            <wp:docPr id="2085293496" name="Picture 15" descr="A yellow and black rectangular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293496" name="Picture 15" descr="A yellow and black rectangular sign&#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05530" cy="1043940"/>
                    </a:xfrm>
                    <a:prstGeom prst="rect">
                      <a:avLst/>
                    </a:prstGeom>
                    <a:noFill/>
                    <a:ln>
                      <a:noFill/>
                    </a:ln>
                  </pic:spPr>
                </pic:pic>
              </a:graphicData>
            </a:graphic>
          </wp:inline>
        </w:drawing>
      </w:r>
    </w:p>
    <w:p w14:paraId="6431A6E1" w14:textId="77777777" w:rsidR="00D418ED" w:rsidRDefault="00D418ED" w:rsidP="00D418ED">
      <w:r w:rsidRPr="00D418ED">
        <w:t>The video color processing module includes an HSL to RGB conversion algorithm. This module is designed with a standard Xilinx AXI4 streaming interface, enabling easy integration into any image processing pipeline. The primary function of the HSL to RGB module is to transform input values from HSL color space into RGB color space, ensuring compatibility with various video processing stages.</w:t>
      </w:r>
    </w:p>
    <w:p w14:paraId="0D4672AC" w14:textId="410E7F2D" w:rsidR="00D418ED" w:rsidRDefault="00D418ED" w:rsidP="00D418ED">
      <w:r w:rsidRPr="00D418ED">
        <w:t>The module features clock and reset ports to support proper synchronization and initialization. The iRGB port handles the Red, Green, and Blue channel outputs, each accompanied by a valid signal. This signal facilitates the accurate conversion of HSL pixel data into corresponding RGB pixel values, supporting real-time video processing requirements.</w:t>
      </w:r>
    </w:p>
    <w:p w14:paraId="7A33CC34" w14:textId="5A394314" w:rsidR="00302AA8" w:rsidRDefault="00302AA8" w:rsidP="00D418ED">
      <w:r>
        <w:rPr>
          <w:noProof/>
        </w:rPr>
        <w:drawing>
          <wp:inline distT="0" distB="0" distL="0" distR="0" wp14:anchorId="61CF2F0E" wp14:editId="644D0F4A">
            <wp:extent cx="3605530" cy="1043940"/>
            <wp:effectExtent l="0" t="0" r="0" b="3810"/>
            <wp:docPr id="855735037" name="Picture 15" descr="A yellow and black rectangular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293496" name="Picture 15" descr="A yellow and black rectangular sign&#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05530" cy="1043940"/>
                    </a:xfrm>
                    <a:prstGeom prst="rect">
                      <a:avLst/>
                    </a:prstGeom>
                    <a:noFill/>
                    <a:ln>
                      <a:noFill/>
                    </a:ln>
                  </pic:spPr>
                </pic:pic>
              </a:graphicData>
            </a:graphic>
          </wp:inline>
        </w:drawing>
      </w:r>
    </w:p>
    <w:p w14:paraId="4DC2AF34" w14:textId="77777777" w:rsidR="00302AA8" w:rsidRDefault="00302AA8" w:rsidP="00302AA8">
      <w:pPr>
        <w:pStyle w:val="Heading2"/>
      </w:pPr>
      <w:r>
        <w:t>iHSL to RGB VHDL Module: Data Flow Description</w:t>
      </w:r>
    </w:p>
    <w:p w14:paraId="7099A856" w14:textId="77777777" w:rsidR="00302AA8" w:rsidRDefault="00302AA8" w:rsidP="00302AA8">
      <w:pPr>
        <w:pStyle w:val="Heading3"/>
      </w:pPr>
      <w:r>
        <w:t>Function Overview</w:t>
      </w:r>
    </w:p>
    <w:p w14:paraId="2A861773" w14:textId="77777777" w:rsidR="00302AA8" w:rsidRDefault="00302AA8" w:rsidP="00302AA8">
      <w:r w:rsidRPr="00302AA8">
        <w:t>The iHSL to RGB VHDL module is designed to convert incoming HSV or HSL pixel streams, each 24 bits per pixel, into RGB streams of the same bit width, while maintaining video-style channel sidebands for synchronization and data integrity.</w:t>
      </w:r>
    </w:p>
    <w:p w14:paraId="51F5DBDE" w14:textId="77777777" w:rsidR="00302AA8" w:rsidRDefault="00302AA8" w:rsidP="00302AA8">
      <w:pPr>
        <w:pStyle w:val="Heading3"/>
      </w:pPr>
      <w:r>
        <w:t>Interface Description</w:t>
      </w:r>
    </w:p>
    <w:p w14:paraId="01FC8326" w14:textId="77777777" w:rsidR="00302AA8" w:rsidRDefault="00302AA8" w:rsidP="00302AA8">
      <w:pPr>
        <w:pStyle w:val="Heading4"/>
      </w:pPr>
      <w:r>
        <w:t>Inputs</w:t>
      </w:r>
    </w:p>
    <w:p w14:paraId="71EB5138" w14:textId="77777777" w:rsidR="00302AA8" w:rsidRDefault="00302AA8" w:rsidP="00302AA8">
      <w:pPr>
        <w:pStyle w:val="ListParagraph"/>
        <w:numPr>
          <w:ilvl w:val="0"/>
          <w:numId w:val="9"/>
        </w:numPr>
      </w:pPr>
      <w:r w:rsidRPr="00302AA8">
        <w:t>clk, reset: Clock and reset signals for module synchronization and initialization.</w:t>
      </w:r>
    </w:p>
    <w:p w14:paraId="1BF17329" w14:textId="77777777" w:rsidR="00302AA8" w:rsidRDefault="00302AA8" w:rsidP="00302AA8">
      <w:pPr>
        <w:pStyle w:val="ListParagraph"/>
        <w:numPr>
          <w:ilvl w:val="0"/>
          <w:numId w:val="9"/>
        </w:numPr>
      </w:pPr>
      <w:r w:rsidRPr="00302AA8">
        <w:t>iHSL channel: The input data channel with the following structure:</w:t>
      </w:r>
    </w:p>
    <w:p w14:paraId="570290B6" w14:textId="77777777" w:rsidR="00302AA8" w:rsidRDefault="00302AA8" w:rsidP="00302AA8">
      <w:pPr>
        <w:pStyle w:val="ListParagraph"/>
        <w:numPr>
          <w:ilvl w:val="0"/>
          <w:numId w:val="9"/>
        </w:numPr>
      </w:pPr>
      <w:r w:rsidRPr="00302AA8">
        <w:t>iHSL.tdata[23:16]: H (Hue, mapped from 0–255 to 0–360°)</w:t>
      </w:r>
    </w:p>
    <w:p w14:paraId="6A97CD8A" w14:textId="77777777" w:rsidR="00302AA8" w:rsidRDefault="00302AA8" w:rsidP="00302AA8">
      <w:pPr>
        <w:pStyle w:val="ListParagraph"/>
        <w:numPr>
          <w:ilvl w:val="0"/>
          <w:numId w:val="9"/>
        </w:numPr>
      </w:pPr>
      <w:r w:rsidRPr="00302AA8">
        <w:t>iHSL.tdata[15:8]: S (Saturation, 0–255)</w:t>
      </w:r>
    </w:p>
    <w:p w14:paraId="6364D6DA" w14:textId="77777777" w:rsidR="00302AA8" w:rsidRDefault="00302AA8" w:rsidP="00302AA8">
      <w:pPr>
        <w:pStyle w:val="ListParagraph"/>
        <w:numPr>
          <w:ilvl w:val="0"/>
          <w:numId w:val="9"/>
        </w:numPr>
      </w:pPr>
      <w:r w:rsidRPr="00302AA8">
        <w:t>iHSL.tdata[7:0]: L (Lightness, 0–255) or V (Value, 0–255), depending on whether the model is HSL or HSV</w:t>
      </w:r>
    </w:p>
    <w:p w14:paraId="5749E26F" w14:textId="77777777" w:rsidR="00302AA8" w:rsidRDefault="00302AA8" w:rsidP="00302AA8">
      <w:r w:rsidRPr="00302AA8">
        <w:t>Sideband signals: Valid, sof (start of frame), eof (end of frame), eol (end of line). These are handled in a ready/valid handshake style or as simple strobes.</w:t>
      </w:r>
    </w:p>
    <w:p w14:paraId="5146B426" w14:textId="77777777" w:rsidR="00302AA8" w:rsidRDefault="00302AA8" w:rsidP="00302AA8">
      <w:pPr>
        <w:pStyle w:val="Heading4"/>
      </w:pPr>
      <w:r>
        <w:t>Outputs</w:t>
      </w:r>
    </w:p>
    <w:p w14:paraId="29ED2F9A" w14:textId="77777777" w:rsidR="00302AA8" w:rsidRDefault="00302AA8" w:rsidP="00302AA8">
      <w:pPr>
        <w:pStyle w:val="ListParagraph"/>
        <w:numPr>
          <w:ilvl w:val="0"/>
          <w:numId w:val="10"/>
        </w:numPr>
      </w:pPr>
      <w:r w:rsidRPr="00302AA8">
        <w:t>oRGB channel: The output data channel with the following structure:</w:t>
      </w:r>
    </w:p>
    <w:p w14:paraId="468F070A" w14:textId="77777777" w:rsidR="00302AA8" w:rsidRDefault="00302AA8" w:rsidP="00302AA8">
      <w:pPr>
        <w:pStyle w:val="ListParagraph"/>
        <w:numPr>
          <w:ilvl w:val="0"/>
          <w:numId w:val="10"/>
        </w:numPr>
      </w:pPr>
      <w:r w:rsidRPr="00302AA8">
        <w:t>oRGB.tdata[23:16]: R (Red, 0–255)</w:t>
      </w:r>
    </w:p>
    <w:p w14:paraId="5339D30E" w14:textId="77777777" w:rsidR="00302AA8" w:rsidRDefault="00302AA8" w:rsidP="00302AA8">
      <w:pPr>
        <w:pStyle w:val="ListParagraph"/>
        <w:numPr>
          <w:ilvl w:val="0"/>
          <w:numId w:val="10"/>
        </w:numPr>
      </w:pPr>
      <w:r w:rsidRPr="00302AA8">
        <w:t>oRGB.tdata[15:8]: G (Green, 0–255)</w:t>
      </w:r>
    </w:p>
    <w:p w14:paraId="01C341AC" w14:textId="77777777" w:rsidR="00302AA8" w:rsidRDefault="00302AA8" w:rsidP="00302AA8">
      <w:pPr>
        <w:pStyle w:val="ListParagraph"/>
        <w:numPr>
          <w:ilvl w:val="0"/>
          <w:numId w:val="10"/>
        </w:numPr>
      </w:pPr>
      <w:r w:rsidRPr="00302AA8">
        <w:t>oRGB.tdata[7:0]: B (Blue, 0–255)</w:t>
      </w:r>
    </w:p>
    <w:p w14:paraId="4A06CEDA" w14:textId="77777777" w:rsidR="00302AA8" w:rsidRDefault="00302AA8" w:rsidP="00302AA8">
      <w:r w:rsidRPr="00302AA8">
        <w:t>Sideband signals are passed through and aligned with data latency.</w:t>
      </w:r>
    </w:p>
    <w:p w14:paraId="07970009" w14:textId="77777777" w:rsidR="00302AA8" w:rsidRDefault="00302AA8" w:rsidP="00302AA8">
      <w:r w:rsidRPr="00302AA8">
        <w:t>If the upstream source provides HSV data, the lowest byte is interpreted as V (Value). If the source is HSL, the lowest byte is treated as L (Lightness), and the HSL-specific conversion path is used.</w:t>
      </w:r>
    </w:p>
    <w:p w14:paraId="4758B065" w14:textId="77777777" w:rsidR="00302AA8" w:rsidRDefault="00302AA8" w:rsidP="00302AA8">
      <w:pPr>
        <w:pStyle w:val="Heading3"/>
      </w:pPr>
      <w:r>
        <w:t>Datapath (Per Pixel)</w:t>
      </w:r>
    </w:p>
    <w:p w14:paraId="2AC82C88" w14:textId="77777777" w:rsidR="00302AA8" w:rsidRDefault="00302AA8" w:rsidP="00302AA8">
      <w:pPr>
        <w:pStyle w:val="Heading4"/>
      </w:pPr>
      <w:r>
        <w:t>Stage 0 — Unpack &amp; Normalize (1 clock cycle)</w:t>
      </w:r>
    </w:p>
    <w:p w14:paraId="021BA278" w14:textId="77777777" w:rsidR="00302AA8" w:rsidRDefault="00302AA8" w:rsidP="00302AA8">
      <w:r w:rsidRPr="00302AA8">
        <w:t>In this initial stage, H, S, and X are extracted, where X represents either V (for HSV) or L (for HSL). The hue sector is determined by dividing H by 43 (since 256/6 ≈ 43) to obtain H_sector, and H_phase is calculated as H modulo 43 (ranging from 0 to 42) for intra-sector interpolation.</w:t>
      </w:r>
    </w:p>
    <w:p w14:paraId="2A38E35E" w14:textId="77777777" w:rsidR="00302AA8" w:rsidRDefault="00302AA8" w:rsidP="00302AA8">
      <w:pPr>
        <w:pStyle w:val="Heading4"/>
      </w:pPr>
      <w:r>
        <w:t>Stage 1 — Core Term Calculations (1–2 clock cycles, integer fixed-point)</w:t>
      </w:r>
    </w:p>
    <w:p w14:paraId="375CF73A" w14:textId="77777777" w:rsidR="00302AA8" w:rsidRDefault="00302AA8" w:rsidP="00302AA8">
      <w:pPr>
        <w:pStyle w:val="ListParagraph"/>
        <w:numPr>
          <w:ilvl w:val="0"/>
          <w:numId w:val="11"/>
        </w:numPr>
      </w:pPr>
      <w:r w:rsidRPr="00302AA8">
        <w:t>HSV Path:</w:t>
      </w:r>
    </w:p>
    <w:p w14:paraId="3B00E6A8" w14:textId="77777777" w:rsidR="00302AA8" w:rsidRDefault="00302AA8" w:rsidP="00302AA8">
      <w:pPr>
        <w:pStyle w:val="ListParagraph"/>
        <w:numPr>
          <w:ilvl w:val="0"/>
          <w:numId w:val="11"/>
        </w:numPr>
      </w:pPr>
      <w:r w:rsidRPr="00302AA8">
        <w:t>m = (V × (255 − S)) &gt;&gt; 8</w:t>
      </w:r>
    </w:p>
    <w:p w14:paraId="18161486" w14:textId="77777777" w:rsidR="00302AA8" w:rsidRDefault="00302AA8" w:rsidP="00302AA8">
      <w:pPr>
        <w:pStyle w:val="ListParagraph"/>
        <w:numPr>
          <w:ilvl w:val="0"/>
          <w:numId w:val="11"/>
        </w:numPr>
      </w:pPr>
      <w:r w:rsidRPr="00302AA8">
        <w:t>C = V − m</w:t>
      </w:r>
    </w:p>
    <w:p w14:paraId="0B751DEF" w14:textId="77777777" w:rsidR="00302AA8" w:rsidRDefault="00302AA8" w:rsidP="00302AA8">
      <w:pPr>
        <w:pStyle w:val="ListParagraph"/>
        <w:numPr>
          <w:ilvl w:val="0"/>
          <w:numId w:val="11"/>
        </w:numPr>
      </w:pPr>
      <w:r w:rsidRPr="00302AA8">
        <w:t>X = (C × H_phase) / 43 (implemented with reciprocal multiply and shift for timing efficiency)</w:t>
      </w:r>
    </w:p>
    <w:p w14:paraId="41ADAD6A" w14:textId="77777777" w:rsidR="00302AA8" w:rsidRDefault="00302AA8" w:rsidP="00302AA8">
      <w:r w:rsidRPr="00302AA8">
        <w:t>HSL Path:</w:t>
      </w:r>
    </w:p>
    <w:p w14:paraId="66BD2B69" w14:textId="77777777" w:rsidR="00302AA8" w:rsidRDefault="00302AA8" w:rsidP="00302AA8">
      <w:r w:rsidRPr="00302AA8">
        <w:t>L = X</w:t>
      </w:r>
    </w:p>
    <w:p w14:paraId="7CFF754E" w14:textId="77777777" w:rsidR="00302AA8" w:rsidRDefault="00302AA8" w:rsidP="00302AA8">
      <w:r w:rsidRPr="00302AA8">
        <w:t>C = (255 − |2×L − 255|) × S &gt;&gt; 8</w:t>
      </w:r>
    </w:p>
    <w:p w14:paraId="1DC880D6" w14:textId="77777777" w:rsidR="00302AA8" w:rsidRDefault="00302AA8" w:rsidP="00302AA8">
      <w:r w:rsidRPr="00302AA8">
        <w:t>X = (C × H_phase) / 43</w:t>
      </w:r>
    </w:p>
    <w:p w14:paraId="17ECC152" w14:textId="77777777" w:rsidR="00302AA8" w:rsidRDefault="00302AA8" w:rsidP="00302AA8">
      <w:r w:rsidRPr="00302AA8">
        <w:t>m = L − (C &gt;&gt; 1)</w:t>
      </w:r>
    </w:p>
    <w:p w14:paraId="7145DF4F" w14:textId="77777777" w:rsidR="00302AA8" w:rsidRDefault="00302AA8" w:rsidP="00302AA8">
      <w:pPr>
        <w:pStyle w:val="Heading4"/>
      </w:pPr>
      <w:r>
        <w:t>Stage 2 — Sector Multiplexer (1 clock cycle)</w:t>
      </w:r>
    </w:p>
    <w:p w14:paraId="334A94AD" w14:textId="77777777" w:rsidR="00302AA8" w:rsidRDefault="00302AA8" w:rsidP="00302AA8">
      <w:r w:rsidRPr="00302AA8">
        <w:t xml:space="preserve">At this stage, the calculated values (C, X, m) are mapped to intermediate RGB triplets (r', g', b') based on the hue sector, H_sector </w:t>
      </w:r>
      <w:r w:rsidRPr="00302AA8">
        <w:rPr>
          <w:rFonts w:ascii="Cambria Math" w:hAnsi="Cambria Math" w:cs="Cambria Math"/>
        </w:rPr>
        <w:t>∈</w:t>
      </w:r>
      <w:r w:rsidRPr="00302AA8">
        <w:t xml:space="preserve"> {0, 1, 2, 3, 4, 5}, as shown below:</w:t>
      </w:r>
    </w:p>
    <w:tbl>
      <w:tblPr>
        <w:tblStyle w:val="PlainTable1"/>
        <w:tblW w:w="0" w:type="auto"/>
        <w:tblLook w:val="0420" w:firstRow="1" w:lastRow="0" w:firstColumn="0" w:lastColumn="0" w:noHBand="0" w:noVBand="1"/>
      </w:tblPr>
      <w:tblGrid>
        <w:gridCol w:w="2337"/>
        <w:gridCol w:w="2337"/>
        <w:gridCol w:w="2338"/>
        <w:gridCol w:w="2338"/>
      </w:tblGrid>
      <w:tr w:rsidR="00302AA8" w:rsidRPr="00302AA8" w14:paraId="11BDB8A0" w14:textId="77777777" w:rsidTr="00302AA8">
        <w:trPr>
          <w:cnfStyle w:val="100000000000" w:firstRow="1" w:lastRow="0" w:firstColumn="0" w:lastColumn="0" w:oddVBand="0" w:evenVBand="0" w:oddHBand="0" w:evenHBand="0" w:firstRowFirstColumn="0" w:firstRowLastColumn="0" w:lastRowFirstColumn="0" w:lastRowLastColumn="0"/>
        </w:trPr>
        <w:tc>
          <w:tcPr>
            <w:tcW w:w="2337" w:type="dxa"/>
          </w:tcPr>
          <w:p w14:paraId="04923D05" w14:textId="36609F4D" w:rsidR="00302AA8" w:rsidRPr="00302AA8" w:rsidRDefault="00302AA8" w:rsidP="00302AA8">
            <w:r>
              <w:t>Sector</w:t>
            </w:r>
          </w:p>
        </w:tc>
        <w:tc>
          <w:tcPr>
            <w:tcW w:w="2337" w:type="dxa"/>
          </w:tcPr>
          <w:p w14:paraId="793B9924" w14:textId="33CC2A42" w:rsidR="00302AA8" w:rsidRPr="00302AA8" w:rsidRDefault="00302AA8" w:rsidP="00302AA8">
            <w:r>
              <w:t>r'</w:t>
            </w:r>
          </w:p>
        </w:tc>
        <w:tc>
          <w:tcPr>
            <w:tcW w:w="2338" w:type="dxa"/>
          </w:tcPr>
          <w:p w14:paraId="7E6F0059" w14:textId="3A7E0549" w:rsidR="00302AA8" w:rsidRPr="00302AA8" w:rsidRDefault="00302AA8" w:rsidP="00302AA8">
            <w:r>
              <w:t>g'</w:t>
            </w:r>
          </w:p>
        </w:tc>
        <w:tc>
          <w:tcPr>
            <w:tcW w:w="2338" w:type="dxa"/>
          </w:tcPr>
          <w:p w14:paraId="036D435B" w14:textId="0F9D9D29" w:rsidR="00302AA8" w:rsidRPr="00302AA8" w:rsidRDefault="00302AA8" w:rsidP="00302AA8">
            <w:r>
              <w:t>b'</w:t>
            </w:r>
          </w:p>
        </w:tc>
      </w:tr>
      <w:tr w:rsidR="00302AA8" w:rsidRPr="00302AA8" w14:paraId="277ABB05" w14:textId="77777777" w:rsidTr="00302AA8">
        <w:trPr>
          <w:cnfStyle w:val="000000100000" w:firstRow="0" w:lastRow="0" w:firstColumn="0" w:lastColumn="0" w:oddVBand="0" w:evenVBand="0" w:oddHBand="1" w:evenHBand="0" w:firstRowFirstColumn="0" w:firstRowLastColumn="0" w:lastRowFirstColumn="0" w:lastRowLastColumn="0"/>
        </w:trPr>
        <w:tc>
          <w:tcPr>
            <w:tcW w:w="2337" w:type="dxa"/>
          </w:tcPr>
          <w:p w14:paraId="39F9AB89" w14:textId="2A656391" w:rsidR="00302AA8" w:rsidRDefault="00302AA8" w:rsidP="00302AA8">
            <w:r>
              <w:t>0</w:t>
            </w:r>
          </w:p>
        </w:tc>
        <w:tc>
          <w:tcPr>
            <w:tcW w:w="2337" w:type="dxa"/>
          </w:tcPr>
          <w:p w14:paraId="3A36852E" w14:textId="0EA986B9" w:rsidR="00302AA8" w:rsidRDefault="00302AA8" w:rsidP="00302AA8">
            <w:r>
              <w:t>C</w:t>
            </w:r>
          </w:p>
        </w:tc>
        <w:tc>
          <w:tcPr>
            <w:tcW w:w="2338" w:type="dxa"/>
          </w:tcPr>
          <w:p w14:paraId="58A00A74" w14:textId="18A220E8" w:rsidR="00302AA8" w:rsidRDefault="00302AA8" w:rsidP="00302AA8">
            <w:r>
              <w:t>X</w:t>
            </w:r>
          </w:p>
        </w:tc>
        <w:tc>
          <w:tcPr>
            <w:tcW w:w="2338" w:type="dxa"/>
          </w:tcPr>
          <w:p w14:paraId="0EBDEEB1" w14:textId="1ED51284" w:rsidR="00302AA8" w:rsidRDefault="00302AA8" w:rsidP="00302AA8">
            <w:r>
              <w:t>0</w:t>
            </w:r>
          </w:p>
        </w:tc>
      </w:tr>
      <w:tr w:rsidR="00302AA8" w:rsidRPr="00302AA8" w14:paraId="0F75C5EA" w14:textId="77777777" w:rsidTr="00302AA8">
        <w:tc>
          <w:tcPr>
            <w:tcW w:w="2337" w:type="dxa"/>
          </w:tcPr>
          <w:p w14:paraId="7FE48680" w14:textId="34364EBE" w:rsidR="00302AA8" w:rsidRDefault="00302AA8" w:rsidP="00302AA8">
            <w:r>
              <w:t>1</w:t>
            </w:r>
          </w:p>
        </w:tc>
        <w:tc>
          <w:tcPr>
            <w:tcW w:w="2337" w:type="dxa"/>
          </w:tcPr>
          <w:p w14:paraId="7D08E2FE" w14:textId="2277935C" w:rsidR="00302AA8" w:rsidRDefault="00302AA8" w:rsidP="00302AA8">
            <w:r>
              <w:t>X</w:t>
            </w:r>
          </w:p>
        </w:tc>
        <w:tc>
          <w:tcPr>
            <w:tcW w:w="2338" w:type="dxa"/>
          </w:tcPr>
          <w:p w14:paraId="58F92C46" w14:textId="605CFD12" w:rsidR="00302AA8" w:rsidRDefault="00302AA8" w:rsidP="00302AA8">
            <w:r>
              <w:t>C</w:t>
            </w:r>
          </w:p>
        </w:tc>
        <w:tc>
          <w:tcPr>
            <w:tcW w:w="2338" w:type="dxa"/>
          </w:tcPr>
          <w:p w14:paraId="6A2458F6" w14:textId="6A6594C5" w:rsidR="00302AA8" w:rsidRDefault="00302AA8" w:rsidP="00302AA8">
            <w:r>
              <w:t>0</w:t>
            </w:r>
          </w:p>
        </w:tc>
      </w:tr>
      <w:tr w:rsidR="00302AA8" w:rsidRPr="00302AA8" w14:paraId="64593275" w14:textId="77777777" w:rsidTr="00302AA8">
        <w:trPr>
          <w:cnfStyle w:val="000000100000" w:firstRow="0" w:lastRow="0" w:firstColumn="0" w:lastColumn="0" w:oddVBand="0" w:evenVBand="0" w:oddHBand="1" w:evenHBand="0" w:firstRowFirstColumn="0" w:firstRowLastColumn="0" w:lastRowFirstColumn="0" w:lastRowLastColumn="0"/>
        </w:trPr>
        <w:tc>
          <w:tcPr>
            <w:tcW w:w="2337" w:type="dxa"/>
          </w:tcPr>
          <w:p w14:paraId="77CFB2AD" w14:textId="4CF1A525" w:rsidR="00302AA8" w:rsidRDefault="00302AA8" w:rsidP="00302AA8">
            <w:r>
              <w:t>2</w:t>
            </w:r>
          </w:p>
        </w:tc>
        <w:tc>
          <w:tcPr>
            <w:tcW w:w="2337" w:type="dxa"/>
          </w:tcPr>
          <w:p w14:paraId="760685F7" w14:textId="6D5952D5" w:rsidR="00302AA8" w:rsidRDefault="00302AA8" w:rsidP="00302AA8">
            <w:r>
              <w:t>0</w:t>
            </w:r>
          </w:p>
        </w:tc>
        <w:tc>
          <w:tcPr>
            <w:tcW w:w="2338" w:type="dxa"/>
          </w:tcPr>
          <w:p w14:paraId="734E3CF4" w14:textId="16CB9FC8" w:rsidR="00302AA8" w:rsidRDefault="00302AA8" w:rsidP="00302AA8">
            <w:r>
              <w:t>C</w:t>
            </w:r>
          </w:p>
        </w:tc>
        <w:tc>
          <w:tcPr>
            <w:tcW w:w="2338" w:type="dxa"/>
          </w:tcPr>
          <w:p w14:paraId="1B854FF5" w14:textId="1CBD6C70" w:rsidR="00302AA8" w:rsidRDefault="00302AA8" w:rsidP="00302AA8">
            <w:r>
              <w:t>X</w:t>
            </w:r>
          </w:p>
        </w:tc>
      </w:tr>
      <w:tr w:rsidR="00302AA8" w:rsidRPr="00302AA8" w14:paraId="2397EA0D" w14:textId="77777777" w:rsidTr="00302AA8">
        <w:tc>
          <w:tcPr>
            <w:tcW w:w="2337" w:type="dxa"/>
          </w:tcPr>
          <w:p w14:paraId="44E0A047" w14:textId="15FAC114" w:rsidR="00302AA8" w:rsidRDefault="00302AA8" w:rsidP="00302AA8">
            <w:r>
              <w:t>3</w:t>
            </w:r>
          </w:p>
        </w:tc>
        <w:tc>
          <w:tcPr>
            <w:tcW w:w="2337" w:type="dxa"/>
          </w:tcPr>
          <w:p w14:paraId="7871A186" w14:textId="4FCDD343" w:rsidR="00302AA8" w:rsidRDefault="00302AA8" w:rsidP="00302AA8">
            <w:r>
              <w:t>0</w:t>
            </w:r>
          </w:p>
        </w:tc>
        <w:tc>
          <w:tcPr>
            <w:tcW w:w="2338" w:type="dxa"/>
          </w:tcPr>
          <w:p w14:paraId="3A4E9ACD" w14:textId="262E979E" w:rsidR="00302AA8" w:rsidRDefault="00302AA8" w:rsidP="00302AA8">
            <w:r>
              <w:t>X</w:t>
            </w:r>
          </w:p>
        </w:tc>
        <w:tc>
          <w:tcPr>
            <w:tcW w:w="2338" w:type="dxa"/>
          </w:tcPr>
          <w:p w14:paraId="74956D88" w14:textId="647B5FEA" w:rsidR="00302AA8" w:rsidRDefault="00302AA8" w:rsidP="00302AA8">
            <w:r>
              <w:t>C</w:t>
            </w:r>
          </w:p>
        </w:tc>
      </w:tr>
      <w:tr w:rsidR="00302AA8" w:rsidRPr="00302AA8" w14:paraId="6FFD812B" w14:textId="77777777" w:rsidTr="00302AA8">
        <w:trPr>
          <w:cnfStyle w:val="000000100000" w:firstRow="0" w:lastRow="0" w:firstColumn="0" w:lastColumn="0" w:oddVBand="0" w:evenVBand="0" w:oddHBand="1" w:evenHBand="0" w:firstRowFirstColumn="0" w:firstRowLastColumn="0" w:lastRowFirstColumn="0" w:lastRowLastColumn="0"/>
        </w:trPr>
        <w:tc>
          <w:tcPr>
            <w:tcW w:w="2337" w:type="dxa"/>
          </w:tcPr>
          <w:p w14:paraId="4EAB9BEA" w14:textId="6B513D10" w:rsidR="00302AA8" w:rsidRDefault="00302AA8" w:rsidP="00302AA8">
            <w:r>
              <w:t>4</w:t>
            </w:r>
          </w:p>
        </w:tc>
        <w:tc>
          <w:tcPr>
            <w:tcW w:w="2337" w:type="dxa"/>
          </w:tcPr>
          <w:p w14:paraId="28893295" w14:textId="26A08520" w:rsidR="00302AA8" w:rsidRDefault="00302AA8" w:rsidP="00302AA8">
            <w:r>
              <w:t>X</w:t>
            </w:r>
          </w:p>
        </w:tc>
        <w:tc>
          <w:tcPr>
            <w:tcW w:w="2338" w:type="dxa"/>
          </w:tcPr>
          <w:p w14:paraId="3266380D" w14:textId="771FEF45" w:rsidR="00302AA8" w:rsidRDefault="00302AA8" w:rsidP="00302AA8">
            <w:r>
              <w:t>0</w:t>
            </w:r>
          </w:p>
        </w:tc>
        <w:tc>
          <w:tcPr>
            <w:tcW w:w="2338" w:type="dxa"/>
          </w:tcPr>
          <w:p w14:paraId="16810DDC" w14:textId="1F2B1152" w:rsidR="00302AA8" w:rsidRDefault="00302AA8" w:rsidP="00302AA8">
            <w:r>
              <w:t>C</w:t>
            </w:r>
          </w:p>
        </w:tc>
      </w:tr>
      <w:tr w:rsidR="00302AA8" w:rsidRPr="00302AA8" w14:paraId="5CE529E1" w14:textId="77777777" w:rsidTr="00302AA8">
        <w:tc>
          <w:tcPr>
            <w:tcW w:w="2337" w:type="dxa"/>
          </w:tcPr>
          <w:p w14:paraId="66816C29" w14:textId="5E848A6F" w:rsidR="00302AA8" w:rsidRDefault="00302AA8" w:rsidP="00302AA8">
            <w:r>
              <w:t>5</w:t>
            </w:r>
          </w:p>
        </w:tc>
        <w:tc>
          <w:tcPr>
            <w:tcW w:w="2337" w:type="dxa"/>
          </w:tcPr>
          <w:p w14:paraId="0E1F5B7B" w14:textId="1DBF9B2B" w:rsidR="00302AA8" w:rsidRDefault="00302AA8" w:rsidP="00302AA8">
            <w:r>
              <w:t>C</w:t>
            </w:r>
          </w:p>
        </w:tc>
        <w:tc>
          <w:tcPr>
            <w:tcW w:w="2338" w:type="dxa"/>
          </w:tcPr>
          <w:p w14:paraId="64053774" w14:textId="5AB0881A" w:rsidR="00302AA8" w:rsidRDefault="00302AA8" w:rsidP="00302AA8">
            <w:r>
              <w:t>0</w:t>
            </w:r>
          </w:p>
        </w:tc>
        <w:tc>
          <w:tcPr>
            <w:tcW w:w="2338" w:type="dxa"/>
          </w:tcPr>
          <w:p w14:paraId="372D38B4" w14:textId="41623239" w:rsidR="00302AA8" w:rsidRDefault="00302AA8" w:rsidP="00302AA8">
            <w:r>
              <w:t>X</w:t>
            </w:r>
          </w:p>
        </w:tc>
      </w:tr>
    </w:tbl>
    <w:p w14:paraId="2BDE769A" w14:textId="77777777" w:rsidR="00302AA8" w:rsidRDefault="00302AA8" w:rsidP="00302AA8">
      <w:pPr>
        <w:pStyle w:val="Heading4"/>
      </w:pPr>
      <w:r>
        <w:t>Stage 3 — Offset, Pack, and Clip (1 clock cycle)</w:t>
      </w:r>
    </w:p>
    <w:p w14:paraId="284DA8A0" w14:textId="77777777" w:rsidR="00302AA8" w:rsidRDefault="00302AA8" w:rsidP="00302AA8">
      <w:pPr>
        <w:pStyle w:val="ListParagraph"/>
        <w:numPr>
          <w:ilvl w:val="0"/>
          <w:numId w:val="12"/>
        </w:numPr>
      </w:pPr>
      <w:r w:rsidRPr="00302AA8">
        <w:t>Final RGB values are computed as:</w:t>
      </w:r>
    </w:p>
    <w:p w14:paraId="06B09DF1" w14:textId="77777777" w:rsidR="00302AA8" w:rsidRDefault="00302AA8" w:rsidP="00302AA8">
      <w:pPr>
        <w:pStyle w:val="ListParagraph"/>
        <w:numPr>
          <w:ilvl w:val="0"/>
          <w:numId w:val="12"/>
        </w:numPr>
      </w:pPr>
      <w:r w:rsidRPr="00302AA8">
        <w:t>R = saturate(r' + m)</w:t>
      </w:r>
    </w:p>
    <w:p w14:paraId="0DCCFAE1" w14:textId="77777777" w:rsidR="00302AA8" w:rsidRDefault="00302AA8" w:rsidP="00302AA8">
      <w:pPr>
        <w:pStyle w:val="ListParagraph"/>
        <w:numPr>
          <w:ilvl w:val="0"/>
          <w:numId w:val="12"/>
        </w:numPr>
      </w:pPr>
      <w:r w:rsidRPr="00302AA8">
        <w:t>G = saturate(g' + m)</w:t>
      </w:r>
    </w:p>
    <w:p w14:paraId="55BB29D2" w14:textId="77777777" w:rsidR="00302AA8" w:rsidRDefault="00302AA8" w:rsidP="00302AA8">
      <w:pPr>
        <w:pStyle w:val="ListParagraph"/>
        <w:numPr>
          <w:ilvl w:val="0"/>
          <w:numId w:val="12"/>
        </w:numPr>
      </w:pPr>
      <w:r w:rsidRPr="00302AA8">
        <w:t>B = saturate(b' + m)</w:t>
      </w:r>
    </w:p>
    <w:p w14:paraId="7E3B00DB" w14:textId="77777777" w:rsidR="00302AA8" w:rsidRDefault="00302AA8" w:rsidP="00302AA8">
      <w:r w:rsidRPr="00302AA8">
        <w:t>The results are packed into oRGB.tdata[23:0], and the sideband signals (sof, eof, eol, valid) are forwarded with the same delay as the data.</w:t>
      </w:r>
    </w:p>
    <w:p w14:paraId="32585350" w14:textId="77777777" w:rsidR="00302AA8" w:rsidRDefault="00302AA8" w:rsidP="00302AA8">
      <w:pPr>
        <w:pStyle w:val="Heading3"/>
      </w:pPr>
      <w:r>
        <w:t>Control and Timing</w:t>
      </w:r>
    </w:p>
    <w:p w14:paraId="30D3FD9C" w14:textId="77777777" w:rsidR="00302AA8" w:rsidRDefault="00302AA8" w:rsidP="00302AA8">
      <w:pPr>
        <w:pStyle w:val="ListParagraph"/>
        <w:numPr>
          <w:ilvl w:val="0"/>
          <w:numId w:val="13"/>
        </w:numPr>
      </w:pPr>
      <w:r w:rsidRPr="00302AA8">
        <w:t>The module achieves a throughput of one pixel per clock, with the number of pipeline stages typically ranging from three to five, depending on the implementation.</w:t>
      </w:r>
    </w:p>
    <w:p w14:paraId="5801A89A" w14:textId="77777777" w:rsidR="00302AA8" w:rsidRDefault="00302AA8" w:rsidP="00302AA8">
      <w:pPr>
        <w:pStyle w:val="ListParagraph"/>
        <w:numPr>
          <w:ilvl w:val="0"/>
          <w:numId w:val="13"/>
        </w:numPr>
      </w:pPr>
      <w:r w:rsidRPr="00302AA8">
        <w:t>Overall latency is the sum of pipeline stages (e.g., four to seven cycles), and sideband signals are delayed to match the pixel data timing.</w:t>
      </w:r>
    </w:p>
    <w:p w14:paraId="206191F2" w14:textId="77777777" w:rsidR="00302AA8" w:rsidRDefault="00302AA8" w:rsidP="00302AA8">
      <w:pPr>
        <w:pStyle w:val="ListParagraph"/>
        <w:numPr>
          <w:ilvl w:val="0"/>
          <w:numId w:val="13"/>
        </w:numPr>
      </w:pPr>
      <w:r w:rsidRPr="00302AA8">
        <w:t>The reset input clears the pipeline, deasserting outputs until the pipeline is fully filled.</w:t>
      </w:r>
    </w:p>
    <w:p w14:paraId="369EFDD3" w14:textId="77777777" w:rsidR="00302AA8" w:rsidRDefault="00302AA8" w:rsidP="00302AA8">
      <w:pPr>
        <w:pStyle w:val="Heading3"/>
      </w:pPr>
      <w:r>
        <w:t>Edge Cases and Guard Handling</w:t>
      </w:r>
    </w:p>
    <w:p w14:paraId="52DB44D7" w14:textId="77777777" w:rsidR="00302AA8" w:rsidRDefault="00302AA8" w:rsidP="00302AA8">
      <w:pPr>
        <w:pStyle w:val="ListParagraph"/>
        <w:numPr>
          <w:ilvl w:val="0"/>
          <w:numId w:val="14"/>
        </w:numPr>
      </w:pPr>
      <w:r w:rsidRPr="00302AA8">
        <w:t>If S = 0, the output is grayscale: R = G = B = (V for HSV) or (L for HSL).</w:t>
      </w:r>
    </w:p>
    <w:p w14:paraId="73ED3045" w14:textId="77777777" w:rsidR="00302AA8" w:rsidRDefault="00302AA8" w:rsidP="00302AA8">
      <w:pPr>
        <w:pStyle w:val="ListParagraph"/>
        <w:numPr>
          <w:ilvl w:val="0"/>
          <w:numId w:val="14"/>
        </w:numPr>
      </w:pPr>
      <w:r w:rsidRPr="00302AA8">
        <w:t>Hue wrapping: H values of 255 and 0 map to the same sector, so sector logic wraps accordingly.</w:t>
      </w:r>
    </w:p>
    <w:p w14:paraId="12EBFB75" w14:textId="77777777" w:rsidR="00302AA8" w:rsidRDefault="00302AA8" w:rsidP="00302AA8">
      <w:pPr>
        <w:pStyle w:val="ListParagraph"/>
        <w:numPr>
          <w:ilvl w:val="0"/>
          <w:numId w:val="14"/>
        </w:numPr>
      </w:pPr>
      <w:r w:rsidRPr="00302AA8">
        <w:t>Saturation and overflow are managed by clamping results to the 0–255 range.</w:t>
      </w:r>
    </w:p>
    <w:p w14:paraId="63374481" w14:textId="77777777" w:rsidR="00302AA8" w:rsidRDefault="00302AA8" w:rsidP="00302AA8">
      <w:pPr>
        <w:pStyle w:val="ListParagraph"/>
        <w:numPr>
          <w:ilvl w:val="0"/>
          <w:numId w:val="14"/>
        </w:numPr>
      </w:pPr>
      <w:r w:rsidRPr="00302AA8">
        <w:t>Division operations such as /43 or /60 are optimized using reciprocal multiplication and shifting to support maximum clock frequency.</w:t>
      </w:r>
    </w:p>
    <w:p w14:paraId="224CCCF5" w14:textId="77777777" w:rsidR="00302AA8" w:rsidRDefault="00302AA8" w:rsidP="00302AA8">
      <w:pPr>
        <w:pStyle w:val="Heading3"/>
      </w:pPr>
      <w:r>
        <w:t>Resource Utilization Notes (8-bit Typical)</w:t>
      </w:r>
    </w:p>
    <w:p w14:paraId="182CC44C" w14:textId="77777777" w:rsidR="00302AA8" w:rsidRDefault="00302AA8" w:rsidP="00302AA8">
      <w:pPr>
        <w:pStyle w:val="ListParagraph"/>
        <w:numPr>
          <w:ilvl w:val="0"/>
          <w:numId w:val="15"/>
        </w:numPr>
      </w:pPr>
      <w:r w:rsidRPr="00302AA8">
        <w:t>Three to five multipliers (suitable for mapping to DSPs)</w:t>
      </w:r>
    </w:p>
    <w:p w14:paraId="50956802" w14:textId="77777777" w:rsidR="00302AA8" w:rsidRDefault="00302AA8" w:rsidP="00302AA8">
      <w:pPr>
        <w:pStyle w:val="ListParagraph"/>
        <w:numPr>
          <w:ilvl w:val="0"/>
          <w:numId w:val="15"/>
        </w:numPr>
      </w:pPr>
      <w:r w:rsidRPr="00302AA8">
        <w:t>Adders, subtractors, and LUT-based multiplexers for sector selection</w:t>
      </w:r>
    </w:p>
    <w:p w14:paraId="4B4422AE" w14:textId="77777777" w:rsidR="00302AA8" w:rsidRDefault="00302AA8" w:rsidP="00302AA8">
      <w:pPr>
        <w:pStyle w:val="ListParagraph"/>
        <w:numPr>
          <w:ilvl w:val="0"/>
          <w:numId w:val="15"/>
        </w:numPr>
      </w:pPr>
      <w:r w:rsidRPr="00302AA8">
        <w:t>No dedicated BRAM required</w:t>
      </w:r>
    </w:p>
    <w:p w14:paraId="53F8F221" w14:textId="77777777" w:rsidR="00302AA8" w:rsidRDefault="00302AA8" w:rsidP="00302AA8">
      <w:pPr>
        <w:pStyle w:val="ListParagraph"/>
        <w:numPr>
          <w:ilvl w:val="0"/>
          <w:numId w:val="15"/>
        </w:numPr>
      </w:pPr>
      <w:r w:rsidRPr="00302AA8">
        <w:t>All stage boundaries are registered, and retiming is enabled for timing optimization</w:t>
      </w:r>
    </w:p>
    <w:p w14:paraId="39AA781F" w14:textId="77777777" w:rsidR="00302AA8" w:rsidRDefault="00302AA8" w:rsidP="00302AA8">
      <w:pPr>
        <w:pStyle w:val="Heading3"/>
      </w:pPr>
      <w:r>
        <w:t>Summary</w:t>
      </w:r>
    </w:p>
    <w:p w14:paraId="1279A1F1" w14:textId="30B20D06" w:rsidR="00302AA8" w:rsidRPr="00302AA8" w:rsidRDefault="00302AA8" w:rsidP="00302AA8">
      <w:r w:rsidRPr="00302AA8">
        <w:t>The iHSL to RGB VHDL module processes 24-bit HSL or HSV pixel data with video sideband strobes, producing 24-bit RGB output. The datapath unpacks and normalizes hue, saturation, and lightness/value, computes chroma, intermediate values, and offset using integer fixed-point arithmetic, selects appropriate RGB triplets by sector, adds the offset, and clips the results to 8 bits per channel. The fully pipelined design supports one-pixel-per-clock throughput, with sideband signals delay-aligned to match the pixel data latency.</w:t>
      </w:r>
    </w:p>
    <w:p w14:paraId="6D016A49" w14:textId="7EB8CC11" w:rsidR="00302AA8" w:rsidRPr="00D418ED" w:rsidRDefault="00302AA8" w:rsidP="00D418ED"/>
    <w:p w14:paraId="563345A9" w14:textId="77777777" w:rsidR="00850F76" w:rsidRDefault="00850F76"/>
    <w:sectPr w:rsidR="00850F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A3D59"/>
    <w:multiLevelType w:val="multilevel"/>
    <w:tmpl w:val="715E8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06562F"/>
    <w:multiLevelType w:val="hybridMultilevel"/>
    <w:tmpl w:val="087A8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E10909"/>
    <w:multiLevelType w:val="multilevel"/>
    <w:tmpl w:val="8A32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A35131"/>
    <w:multiLevelType w:val="hybridMultilevel"/>
    <w:tmpl w:val="027CD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087975"/>
    <w:multiLevelType w:val="multilevel"/>
    <w:tmpl w:val="C43A6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877001"/>
    <w:multiLevelType w:val="hybridMultilevel"/>
    <w:tmpl w:val="69405B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48366D"/>
    <w:multiLevelType w:val="multilevel"/>
    <w:tmpl w:val="5BC0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F45144"/>
    <w:multiLevelType w:val="multilevel"/>
    <w:tmpl w:val="EDDCA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A1739B"/>
    <w:multiLevelType w:val="hybridMultilevel"/>
    <w:tmpl w:val="8D80E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B16BA2"/>
    <w:multiLevelType w:val="multilevel"/>
    <w:tmpl w:val="DF788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4A2F49"/>
    <w:multiLevelType w:val="multilevel"/>
    <w:tmpl w:val="92F2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8B2BC3"/>
    <w:multiLevelType w:val="multilevel"/>
    <w:tmpl w:val="0936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1B1DF5"/>
    <w:multiLevelType w:val="hybridMultilevel"/>
    <w:tmpl w:val="E3F4C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2F860E1"/>
    <w:multiLevelType w:val="hybridMultilevel"/>
    <w:tmpl w:val="D396B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EF1170"/>
    <w:multiLevelType w:val="hybridMultilevel"/>
    <w:tmpl w:val="67465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4828693">
    <w:abstractNumId w:val="11"/>
  </w:num>
  <w:num w:numId="2" w16cid:durableId="1805659559">
    <w:abstractNumId w:val="9"/>
  </w:num>
  <w:num w:numId="3" w16cid:durableId="1138377513">
    <w:abstractNumId w:val="4"/>
  </w:num>
  <w:num w:numId="4" w16cid:durableId="209195626">
    <w:abstractNumId w:val="7"/>
  </w:num>
  <w:num w:numId="5" w16cid:durableId="1396703839">
    <w:abstractNumId w:val="6"/>
  </w:num>
  <w:num w:numId="6" w16cid:durableId="1267426091">
    <w:abstractNumId w:val="2"/>
  </w:num>
  <w:num w:numId="7" w16cid:durableId="331642871">
    <w:abstractNumId w:val="10"/>
  </w:num>
  <w:num w:numId="8" w16cid:durableId="220754832">
    <w:abstractNumId w:val="0"/>
  </w:num>
  <w:num w:numId="9" w16cid:durableId="2110545070">
    <w:abstractNumId w:val="8"/>
  </w:num>
  <w:num w:numId="10" w16cid:durableId="695426204">
    <w:abstractNumId w:val="1"/>
  </w:num>
  <w:num w:numId="11" w16cid:durableId="1436246073">
    <w:abstractNumId w:val="5"/>
  </w:num>
  <w:num w:numId="12" w16cid:durableId="408580183">
    <w:abstractNumId w:val="14"/>
  </w:num>
  <w:num w:numId="13" w16cid:durableId="126552356">
    <w:abstractNumId w:val="12"/>
  </w:num>
  <w:num w:numId="14" w16cid:durableId="112554120">
    <w:abstractNumId w:val="13"/>
  </w:num>
  <w:num w:numId="15" w16cid:durableId="17493094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8ED"/>
    <w:rsid w:val="000155CD"/>
    <w:rsid w:val="00084D8F"/>
    <w:rsid w:val="00302AA8"/>
    <w:rsid w:val="00531353"/>
    <w:rsid w:val="00850F76"/>
    <w:rsid w:val="008724C7"/>
    <w:rsid w:val="008C611B"/>
    <w:rsid w:val="009E72C0"/>
    <w:rsid w:val="00D418ED"/>
    <w:rsid w:val="00F45C1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A71609"/>
  <w15:chartTrackingRefBased/>
  <w15:docId w15:val="{931AFC2A-268C-4344-A429-B43B0433B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724C7"/>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aliases w:val="SA611982 Heading2"/>
    <w:basedOn w:val="Normal"/>
    <w:next w:val="Normal"/>
    <w:link w:val="Heading2Char"/>
    <w:autoRedefine/>
    <w:uiPriority w:val="9"/>
    <w:unhideWhenUsed/>
    <w:qFormat/>
    <w:rsid w:val="00531353"/>
    <w:pPr>
      <w:keepNext/>
      <w:keepLines/>
      <w:spacing w:after="0"/>
      <w:outlineLvl w:val="1"/>
    </w:pPr>
    <w:rPr>
      <w:rFonts w:ascii="Calibri" w:eastAsiaTheme="majorEastAsia" w:hAnsi="Calibri" w:cstheme="majorBidi"/>
      <w:b/>
      <w:color w:val="000000" w:themeColor="text1"/>
      <w:sz w:val="36"/>
      <w:szCs w:val="32"/>
    </w:rPr>
  </w:style>
  <w:style w:type="paragraph" w:styleId="Heading3">
    <w:name w:val="heading 3"/>
    <w:basedOn w:val="Normal"/>
    <w:next w:val="Normal"/>
    <w:link w:val="Heading3Char"/>
    <w:autoRedefine/>
    <w:uiPriority w:val="9"/>
    <w:unhideWhenUsed/>
    <w:qFormat/>
    <w:rsid w:val="008724C7"/>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unhideWhenUsed/>
    <w:qFormat/>
    <w:rsid w:val="00D418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18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18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8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8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8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A611982 Heading2 Char"/>
    <w:basedOn w:val="DefaultParagraphFont"/>
    <w:link w:val="Heading2"/>
    <w:uiPriority w:val="9"/>
    <w:rsid w:val="00531353"/>
    <w:rPr>
      <w:rFonts w:ascii="Calibri" w:eastAsiaTheme="majorEastAsia" w:hAnsi="Calibri" w:cstheme="majorBidi"/>
      <w:b/>
      <w:color w:val="000000" w:themeColor="text1"/>
      <w:sz w:val="36"/>
      <w:szCs w:val="32"/>
    </w:rPr>
  </w:style>
  <w:style w:type="paragraph" w:customStyle="1" w:styleId="SA4">
    <w:name w:val="SA4"/>
    <w:basedOn w:val="NoSpacing"/>
    <w:link w:val="SA4Char"/>
    <w:autoRedefine/>
    <w:qFormat/>
    <w:rsid w:val="00850F76"/>
    <w:pPr>
      <w:spacing w:before="120" w:after="120"/>
    </w:pPr>
    <w:rPr>
      <w:rFonts w:ascii="Calibri" w:hAnsi="Calibri"/>
      <w:b/>
      <w:sz w:val="32"/>
    </w:rPr>
  </w:style>
  <w:style w:type="character" w:customStyle="1" w:styleId="SA4Char">
    <w:name w:val="SA4 Char"/>
    <w:basedOn w:val="DefaultParagraphFont"/>
    <w:link w:val="SA4"/>
    <w:rsid w:val="00850F76"/>
    <w:rPr>
      <w:rFonts w:ascii="Calibri" w:hAnsi="Calibri"/>
      <w:b/>
      <w:sz w:val="32"/>
    </w:rPr>
  </w:style>
  <w:style w:type="paragraph" w:styleId="NoSpacing">
    <w:name w:val="No Spacing"/>
    <w:uiPriority w:val="1"/>
    <w:qFormat/>
    <w:rsid w:val="00850F76"/>
    <w:pPr>
      <w:spacing w:after="0" w:line="240" w:lineRule="auto"/>
    </w:pPr>
  </w:style>
  <w:style w:type="character" w:customStyle="1" w:styleId="Heading1Char">
    <w:name w:val="Heading 1 Char"/>
    <w:basedOn w:val="DefaultParagraphFont"/>
    <w:link w:val="Heading1"/>
    <w:uiPriority w:val="9"/>
    <w:rsid w:val="008724C7"/>
    <w:rPr>
      <w:rFonts w:asciiTheme="majorHAnsi" w:eastAsiaTheme="majorEastAsia" w:hAnsiTheme="majorHAnsi" w:cstheme="majorBidi"/>
      <w:color w:val="000000" w:themeColor="text1"/>
      <w:sz w:val="40"/>
      <w:szCs w:val="40"/>
    </w:rPr>
  </w:style>
  <w:style w:type="character" w:customStyle="1" w:styleId="Heading3Char">
    <w:name w:val="Heading 3 Char"/>
    <w:basedOn w:val="DefaultParagraphFont"/>
    <w:link w:val="Heading3"/>
    <w:uiPriority w:val="9"/>
    <w:rsid w:val="008724C7"/>
    <w:rPr>
      <w:rFonts w:eastAsiaTheme="majorEastAsia" w:cstheme="majorBidi"/>
      <w:color w:val="000000" w:themeColor="text1"/>
      <w:sz w:val="28"/>
      <w:szCs w:val="28"/>
    </w:rPr>
  </w:style>
  <w:style w:type="character" w:customStyle="1" w:styleId="Heading4Char">
    <w:name w:val="Heading 4 Char"/>
    <w:basedOn w:val="DefaultParagraphFont"/>
    <w:link w:val="Heading4"/>
    <w:uiPriority w:val="9"/>
    <w:rsid w:val="00D418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18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18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8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8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8ED"/>
    <w:rPr>
      <w:rFonts w:eastAsiaTheme="majorEastAsia" w:cstheme="majorBidi"/>
      <w:color w:val="272727" w:themeColor="text1" w:themeTint="D8"/>
    </w:rPr>
  </w:style>
  <w:style w:type="paragraph" w:styleId="Title">
    <w:name w:val="Title"/>
    <w:basedOn w:val="Normal"/>
    <w:next w:val="Normal"/>
    <w:link w:val="TitleChar"/>
    <w:uiPriority w:val="10"/>
    <w:qFormat/>
    <w:rsid w:val="00D41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8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8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8ED"/>
    <w:pPr>
      <w:spacing w:before="160"/>
      <w:jc w:val="center"/>
    </w:pPr>
    <w:rPr>
      <w:i/>
      <w:iCs/>
      <w:color w:val="404040" w:themeColor="text1" w:themeTint="BF"/>
    </w:rPr>
  </w:style>
  <w:style w:type="character" w:customStyle="1" w:styleId="QuoteChar">
    <w:name w:val="Quote Char"/>
    <w:basedOn w:val="DefaultParagraphFont"/>
    <w:link w:val="Quote"/>
    <w:uiPriority w:val="29"/>
    <w:rsid w:val="00D418ED"/>
    <w:rPr>
      <w:i/>
      <w:iCs/>
      <w:color w:val="404040" w:themeColor="text1" w:themeTint="BF"/>
    </w:rPr>
  </w:style>
  <w:style w:type="paragraph" w:styleId="ListParagraph">
    <w:name w:val="List Paragraph"/>
    <w:basedOn w:val="Normal"/>
    <w:uiPriority w:val="34"/>
    <w:qFormat/>
    <w:rsid w:val="00D418ED"/>
    <w:pPr>
      <w:ind w:left="720"/>
      <w:contextualSpacing/>
    </w:pPr>
  </w:style>
  <w:style w:type="character" w:styleId="IntenseEmphasis">
    <w:name w:val="Intense Emphasis"/>
    <w:basedOn w:val="DefaultParagraphFont"/>
    <w:uiPriority w:val="21"/>
    <w:qFormat/>
    <w:rsid w:val="00D418ED"/>
    <w:rPr>
      <w:i/>
      <w:iCs/>
      <w:color w:val="0F4761" w:themeColor="accent1" w:themeShade="BF"/>
    </w:rPr>
  </w:style>
  <w:style w:type="paragraph" w:styleId="IntenseQuote">
    <w:name w:val="Intense Quote"/>
    <w:basedOn w:val="Normal"/>
    <w:next w:val="Normal"/>
    <w:link w:val="IntenseQuoteChar"/>
    <w:uiPriority w:val="30"/>
    <w:qFormat/>
    <w:rsid w:val="00D41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18ED"/>
    <w:rPr>
      <w:i/>
      <w:iCs/>
      <w:color w:val="0F4761" w:themeColor="accent1" w:themeShade="BF"/>
    </w:rPr>
  </w:style>
  <w:style w:type="character" w:styleId="IntenseReference">
    <w:name w:val="Intense Reference"/>
    <w:basedOn w:val="DefaultParagraphFont"/>
    <w:uiPriority w:val="32"/>
    <w:qFormat/>
    <w:rsid w:val="00D418ED"/>
    <w:rPr>
      <w:b/>
      <w:bCs/>
      <w:smallCaps/>
      <w:color w:val="0F4761" w:themeColor="accent1" w:themeShade="BF"/>
      <w:spacing w:val="5"/>
    </w:rPr>
  </w:style>
  <w:style w:type="character" w:styleId="Hyperlink">
    <w:name w:val="Hyperlink"/>
    <w:basedOn w:val="DefaultParagraphFont"/>
    <w:uiPriority w:val="99"/>
    <w:unhideWhenUsed/>
    <w:rsid w:val="00D418ED"/>
    <w:rPr>
      <w:color w:val="467886" w:themeColor="hyperlink"/>
      <w:u w:val="single"/>
    </w:rPr>
  </w:style>
  <w:style w:type="character" w:styleId="UnresolvedMention">
    <w:name w:val="Unresolved Mention"/>
    <w:basedOn w:val="DefaultParagraphFont"/>
    <w:uiPriority w:val="99"/>
    <w:semiHidden/>
    <w:unhideWhenUsed/>
    <w:rsid w:val="00D418ED"/>
    <w:rPr>
      <w:color w:val="605E5C"/>
      <w:shd w:val="clear" w:color="auto" w:fill="E1DFDD"/>
    </w:rPr>
  </w:style>
  <w:style w:type="table" w:styleId="TableGrid">
    <w:name w:val="Table Grid"/>
    <w:basedOn w:val="TableNormal"/>
    <w:uiPriority w:val="39"/>
    <w:rsid w:val="00302A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02AA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ackster.io/AMD/products/amd-kria-kv260-vision-ai-starter-kit?ref=project-e9cf10" TargetMode="External"/><Relationship Id="rId13" Type="http://schemas.openxmlformats.org/officeDocument/2006/relationships/image" Target="media/image5.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hyperlink" Target="https://www.hackster.io/raspberry-pi/products/camera-module-v2?ref=project-e9cf10" TargetMode="External"/><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hyperlink" Target="https://www.hackster.io/AMD/products/vitis-unified-software-platform?ref=project-e9cf10"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image" Target="media/image4.jpeg"/><Relationship Id="rId5" Type="http://schemas.openxmlformats.org/officeDocument/2006/relationships/hyperlink" Target="https://www.hackster.io/projects?difficulty=advanced" TargetMode="External"/><Relationship Id="rId15" Type="http://schemas.openxmlformats.org/officeDocument/2006/relationships/image" Target="media/image6.jpeg"/><Relationship Id="rId10" Type="http://schemas.openxmlformats.org/officeDocument/2006/relationships/hyperlink" Target="https://www.hackster.io/seeed/products/imx219-130-8mp-camera?ref=project-e9cf10"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hackster.io/AMD/products/vivado-design-suite?ref=project-e9cf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7</Pages>
  <Words>1589</Words>
  <Characters>7877</Characters>
  <Application>Microsoft Office Word</Application>
  <DocSecurity>0</DocSecurity>
  <Lines>228</Lines>
  <Paragraphs>128</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HSL to RGB Conversion Module</vt:lpstr>
    </vt:vector>
  </TitlesOfParts>
  <Company/>
  <LinksUpToDate>false</LinksUpToDate>
  <CharactersWithSpaces>9374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Sakinder Ali</dc:creator>
  <cp:keywords/>
  <dc:description/>
  <cp:lastModifiedBy>Sakinder Ali</cp:lastModifiedBy>
  <cp:revision>1</cp:revision>
  <dcterms:created xsi:type="dcterms:W3CDTF">2025-10-10T01:22:00Z</dcterms:created>
  <dcterms:modified xsi:type="dcterms:W3CDTF">2025-10-10T02:07:00Z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556facd2-1d74-4a03-82bb-f23ccac69d06</vt:lpwstr>
  </property>
</Properties>
</file>