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99E6F4" w14:textId="77777777" w:rsidR="00391D8A" w:rsidRDefault="00391D8A" w:rsidP="00391D8A"/>
    <w:p w14:paraId="343DEAD8" w14:textId="77777777" w:rsidR="00391D8A" w:rsidRDefault="00391D8A" w:rsidP="00391D8A"/>
    <w:p w14:paraId="46672FE5" w14:textId="77777777" w:rsidR="00391D8A" w:rsidRDefault="00391D8A" w:rsidP="00391D8A">
      <w:pPr>
        <w:pStyle w:val="Heading2"/>
      </w:pPr>
      <w:r>
        <w:t>Functional Block Diagram of RGB Data Path to Clustered Conversion</w:t>
      </w:r>
    </w:p>
    <w:p w14:paraId="7FA52C58" w14:textId="77777777" w:rsidR="00391D8A" w:rsidRPr="00673B9F" w:rsidRDefault="00391D8A" w:rsidP="00391D8A">
      <w:r>
        <w:rPr>
          <w:noProof/>
        </w:rPr>
        <w:drawing>
          <wp:inline distT="0" distB="0" distL="0" distR="0" wp14:anchorId="4E174D9B" wp14:editId="23995D4A">
            <wp:extent cx="5952490" cy="1657350"/>
            <wp:effectExtent l="0" t="0" r="0" b="0"/>
            <wp:docPr id="1897380463" name="Picture 1" descr="A computer screen 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380463" name="Picture 1" descr="A computer screen shot of a diagram&#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52490" cy="1657350"/>
                    </a:xfrm>
                    <a:prstGeom prst="rect">
                      <a:avLst/>
                    </a:prstGeom>
                    <a:noFill/>
                  </pic:spPr>
                </pic:pic>
              </a:graphicData>
            </a:graphic>
          </wp:inline>
        </w:drawing>
      </w:r>
    </w:p>
    <w:p w14:paraId="7EA32918" w14:textId="77777777" w:rsidR="00391D8A" w:rsidRDefault="00391D8A" w:rsidP="00391D8A">
      <w:r w:rsidRPr="009718D9">
        <w:t>The functional block diagram below illustrates the process of converting RGB input data into clustered output using a k-means-based color quantization algorithm. This module operates directly on the incoming RGB video stream, segmenting pixel data into distinct color clusters for efficient representation and processing.</w:t>
      </w:r>
    </w:p>
    <w:p w14:paraId="546C8B1C" w14:textId="77777777" w:rsidR="00391D8A" w:rsidRDefault="00391D8A" w:rsidP="00391D8A">
      <w:pPr>
        <w:pStyle w:val="Heading3"/>
      </w:pPr>
      <w:r>
        <w:t>K-Means Color Quantization Algorithm</w:t>
      </w:r>
    </w:p>
    <w:p w14:paraId="632181B8" w14:textId="77777777" w:rsidR="00391D8A" w:rsidRDefault="00391D8A" w:rsidP="00391D8A">
      <w:r w:rsidRPr="009718D9">
        <w:t>The core of this module is the k-means color quantization technique, which is applied to each pixel in the RGB input stream. The process begins by selecting k reference colors in the RGB color space, corresponding to the desired number of clusters. These reference points serve as the basis for grouping similar pixel colors.</w:t>
      </w:r>
    </w:p>
    <w:p w14:paraId="177A53CD" w14:textId="77777777" w:rsidR="00391D8A" w:rsidRDefault="00391D8A" w:rsidP="00391D8A">
      <w:r w:rsidRPr="009718D9">
        <w:t>For each input pixel, the algorithm calculates its distance from each of the k RGB reference points. This comparison is performed using the Euclidean distance metric, which quantifies the similarity between the pixel’s color values and the reference colors. The pixel is then assigned to the cluster whose reference color is closest, as determined by the minimum calculated distance.</w:t>
      </w:r>
    </w:p>
    <w:p w14:paraId="4AED9EC9" w14:textId="77777777" w:rsidR="00391D8A" w:rsidRDefault="00391D8A" w:rsidP="00391D8A">
      <w:pPr>
        <w:pStyle w:val="Heading3"/>
      </w:pPr>
      <w:r>
        <w:t>Euclidean Distance Calculation</w:t>
      </w:r>
    </w:p>
    <w:p w14:paraId="18F17185" w14:textId="77777777" w:rsidR="00391D8A" w:rsidRDefault="00391D8A" w:rsidP="00391D8A">
      <w:r w:rsidRPr="009718D9">
        <w:t>The Euclidean distance is computed for each pixel by comparing its red, green, and blue components to those of the reference color scheme. The formula used is:</w:t>
      </w:r>
    </w:p>
    <w:p w14:paraId="019CAF65" w14:textId="77777777" w:rsidR="00391D8A" w:rsidRDefault="00391D8A" w:rsidP="00391D8A">
      <w:r w:rsidRPr="009718D9">
        <w:rPr>
          <w:rFonts w:ascii="Cambria Math" w:hAnsi="Cambria Math" w:cs="Cambria Math"/>
        </w:rPr>
        <w:t>𝐷</w:t>
      </w:r>
      <w:r w:rsidRPr="009718D9">
        <w:t xml:space="preserve"> = </w:t>
      </w:r>
      <w:proofErr w:type="gramStart"/>
      <w:r w:rsidRPr="009718D9">
        <w:t>√(</w:t>
      </w:r>
      <w:proofErr w:type="gramEnd"/>
      <w:r w:rsidRPr="009718D9">
        <w:t>(RED₂ − RED</w:t>
      </w:r>
      <w:proofErr w:type="gramStart"/>
      <w:r w:rsidRPr="009718D9">
        <w:t>₁)²</w:t>
      </w:r>
      <w:proofErr w:type="gramEnd"/>
      <w:r w:rsidRPr="009718D9">
        <w:t xml:space="preserve"> + (GREEN₂ − GREEN</w:t>
      </w:r>
      <w:proofErr w:type="gramStart"/>
      <w:r w:rsidRPr="009718D9">
        <w:t>₁)²</w:t>
      </w:r>
      <w:proofErr w:type="gramEnd"/>
      <w:r w:rsidRPr="009718D9">
        <w:t xml:space="preserve"> + (BLUE₂ − BLUE</w:t>
      </w:r>
      <w:proofErr w:type="gramStart"/>
      <w:r w:rsidRPr="009718D9">
        <w:t>₁)²</w:t>
      </w:r>
      <w:proofErr w:type="gramEnd"/>
      <w:r w:rsidRPr="009718D9">
        <w:t>)</w:t>
      </w:r>
    </w:p>
    <w:p w14:paraId="73017261" w14:textId="77777777" w:rsidR="00391D8A" w:rsidRDefault="00391D8A" w:rsidP="00391D8A">
      <w:r w:rsidRPr="009718D9">
        <w:t>This calculation ensures that each pixel is grouped with the reference color to which it is most similar.</w:t>
      </w:r>
    </w:p>
    <w:p w14:paraId="198DF864" w14:textId="77777777" w:rsidR="00391D8A" w:rsidRDefault="00391D8A" w:rsidP="00391D8A">
      <w:pPr>
        <w:pStyle w:val="Heading3"/>
      </w:pPr>
      <w:r>
        <w:lastRenderedPageBreak/>
        <w:t>RGB Color Space and Clustering</w:t>
      </w:r>
    </w:p>
    <w:p w14:paraId="767ECACC" w14:textId="77777777" w:rsidR="00391D8A" w:rsidRDefault="00391D8A" w:rsidP="00391D8A">
      <w:r w:rsidRPr="009718D9">
        <w:t>Each video frame’s RGB image contains pixel values ranging from 0 to 255 per channel, resulting in a total of 256 × 256 × 256 possible colors. The goal of k-means clustering is to reduce this extensive color space to a manageable set of n clusters, where each cluster represents a group of similar colors. For images with 24-bit color depth, this process compresses the original 16 million possible colors into n representative colors.</w:t>
      </w:r>
    </w:p>
    <w:p w14:paraId="7936F655" w14:textId="77777777" w:rsidR="00391D8A" w:rsidRDefault="00391D8A" w:rsidP="00391D8A">
      <w:r w:rsidRPr="009718D9">
        <w:t>The collection of reference colors used in k-means clustering forms the codebook, also known as the color palette or reference color scheme. After clustering, each pixel in the image is mapped to one of these n colors, effectively quantizing the image and simplifying its color representation.</w:t>
      </w:r>
    </w:p>
    <w:p w14:paraId="4C950F64" w14:textId="77777777" w:rsidR="00391D8A" w:rsidRDefault="00391D8A" w:rsidP="00391D8A">
      <w:pPr>
        <w:pStyle w:val="Heading3"/>
      </w:pPr>
      <w:r>
        <w:t>Module Interface</w:t>
      </w:r>
    </w:p>
    <w:p w14:paraId="0D7C5A8E" w14:textId="77777777" w:rsidR="00391D8A" w:rsidRPr="009718D9" w:rsidRDefault="00391D8A" w:rsidP="00391D8A">
      <w:r w:rsidRPr="009718D9">
        <w:t xml:space="preserve">The k-means clustering module includes clock and reset ports for proper operation. Data interfaces consist of </w:t>
      </w:r>
      <w:proofErr w:type="spellStart"/>
      <w:r w:rsidRPr="009718D9">
        <w:t>iRGB</w:t>
      </w:r>
      <w:proofErr w:type="spellEnd"/>
      <w:r w:rsidRPr="009718D9">
        <w:t xml:space="preserve"> and </w:t>
      </w:r>
      <w:proofErr w:type="spellStart"/>
      <w:r w:rsidRPr="009718D9">
        <w:t>oRGB</w:t>
      </w:r>
      <w:proofErr w:type="spellEnd"/>
      <w:r w:rsidRPr="009718D9">
        <w:t xml:space="preserve"> ports, each comprising separate red, green, and blue channels. A valid signal accompanies these channels to ensure synchronization and correct data handling throughout the clustering process.</w:t>
      </w:r>
    </w:p>
    <w:p w14:paraId="76AAAA49" w14:textId="77777777" w:rsidR="00391D8A" w:rsidRDefault="00391D8A" w:rsidP="00391D8A"/>
    <w:p w14:paraId="0C53B546" w14:textId="77777777" w:rsidR="00391D8A" w:rsidRDefault="00391D8A" w:rsidP="00391D8A"/>
    <w:p w14:paraId="025DF090" w14:textId="77777777" w:rsidR="00391D8A" w:rsidRDefault="00391D8A" w:rsidP="00391D8A">
      <w:r>
        <w:object w:dxaOrig="15131" w:dyaOrig="4291" w14:anchorId="78ACF0A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8.3pt;height:129.6pt" o:ole="">
            <v:imagedata r:id="rId6" o:title=""/>
          </v:shape>
          <o:OLEObject Type="Embed" ProgID="Visio.Drawing.15" ShapeID="_x0000_i1025" DrawAspect="Content" ObjectID="_1821541097" r:id="rId7"/>
        </w:object>
      </w:r>
    </w:p>
    <w:p w14:paraId="68E26547" w14:textId="77777777" w:rsidR="00391D8A" w:rsidRDefault="00391D8A" w:rsidP="00391D8A">
      <w:pPr>
        <w:pStyle w:val="Title"/>
      </w:pPr>
      <w:r>
        <w:t>FPGA-Based RGB K-Means Clustering Dataflow and Hardware Pipeline</w:t>
      </w:r>
    </w:p>
    <w:p w14:paraId="50545200" w14:textId="77777777" w:rsidR="00391D8A" w:rsidRDefault="00391D8A" w:rsidP="00391D8A">
      <w:pPr>
        <w:pStyle w:val="Heading1"/>
      </w:pPr>
      <w:r>
        <w:t>Overview</w:t>
      </w:r>
    </w:p>
    <w:p w14:paraId="4DDAA87C" w14:textId="77777777" w:rsidR="00391D8A" w:rsidRDefault="00391D8A" w:rsidP="00391D8A">
      <w:r w:rsidRPr="001B7C60">
        <w:t>This section provides a comprehensive description of the hardware pipeline for RGB pixel clustering using k-means on FPGA, as illustrated in Figure 149. The process leverages multiplexers (</w:t>
      </w:r>
      <w:proofErr w:type="spellStart"/>
      <w:r w:rsidRPr="001B7C60">
        <w:t>MUXes</w:t>
      </w:r>
      <w:proofErr w:type="spellEnd"/>
      <w:r w:rsidRPr="001B7C60">
        <w:t>), flip-flops, gates, and threshold comparators to efficiently segment and quantize input pixel data streams for applications such as image segmentation and analysis.</w:t>
      </w:r>
    </w:p>
    <w:p w14:paraId="587E78C2" w14:textId="77777777" w:rsidR="00391D8A" w:rsidRDefault="00391D8A" w:rsidP="00391D8A">
      <w:pPr>
        <w:pStyle w:val="Heading2"/>
      </w:pPr>
      <w:r>
        <w:t>Input Stage</w:t>
      </w:r>
    </w:p>
    <w:p w14:paraId="06EB90E8" w14:textId="77777777" w:rsidR="00391D8A" w:rsidRDefault="00391D8A" w:rsidP="00391D8A">
      <w:r w:rsidRPr="001B7C60">
        <w:t>Raw pixel values are received in parallel on three distinct channels: INPUT RED, INPUT GREEN, and INPUT BLUE. These channels serve as the primary color components for each pixel captured by the camera sensor.</w:t>
      </w:r>
    </w:p>
    <w:p w14:paraId="1622D360" w14:textId="77777777" w:rsidR="00391D8A" w:rsidRDefault="00391D8A" w:rsidP="00391D8A">
      <w:pPr>
        <w:pStyle w:val="Heading2"/>
      </w:pPr>
      <w:r>
        <w:t>Reference Selection Using Multiplexers and Flip-Flops</w:t>
      </w:r>
    </w:p>
    <w:p w14:paraId="5113BB1A" w14:textId="77777777" w:rsidR="00391D8A" w:rsidRDefault="00391D8A" w:rsidP="00391D8A">
      <w:r w:rsidRPr="001B7C60">
        <w:t>A set of K color references is selected from predefined color schemes for red, green, and blue channels. Multiplexers (</w:t>
      </w:r>
      <w:proofErr w:type="spellStart"/>
      <w:r w:rsidRPr="001B7C60">
        <w:t>MUXes</w:t>
      </w:r>
      <w:proofErr w:type="spellEnd"/>
      <w:r w:rsidRPr="001B7C60">
        <w:t>) are utilized to choose the appropriate RGB reference values that will be used in subsequent distance calculations. Flip-flops synchronize the incoming RGB data with the system clock, ensuring stability and timing alignment before processing continues.</w:t>
      </w:r>
    </w:p>
    <w:p w14:paraId="7CFDBB3E" w14:textId="77777777" w:rsidR="00391D8A" w:rsidRDefault="00391D8A" w:rsidP="00391D8A">
      <w:pPr>
        <w:pStyle w:val="Heading2"/>
      </w:pPr>
      <w:r>
        <w:t>RGB Comparison Logic</w:t>
      </w:r>
    </w:p>
    <w:p w14:paraId="2D0541D2" w14:textId="77777777" w:rsidR="00391D8A" w:rsidRDefault="00391D8A" w:rsidP="00391D8A">
      <w:r w:rsidRPr="001B7C60">
        <w:t>To determine dominant color components and facilitate conditional selection, AND gates and comparators evaluate the relationships between the RGB channels:</w:t>
      </w:r>
    </w:p>
    <w:p w14:paraId="3DBAD85A" w14:textId="77777777" w:rsidR="00391D8A" w:rsidRDefault="00391D8A" w:rsidP="00391D8A">
      <w:pPr>
        <w:pStyle w:val="ListParagraph"/>
        <w:numPr>
          <w:ilvl w:val="0"/>
          <w:numId w:val="1"/>
        </w:numPr>
      </w:pPr>
      <w:r w:rsidRPr="001B7C60">
        <w:t>rgb_sync1.red ≥ rgb_sync1.green</w:t>
      </w:r>
    </w:p>
    <w:p w14:paraId="440ABDFA" w14:textId="77777777" w:rsidR="00391D8A" w:rsidRDefault="00391D8A" w:rsidP="00391D8A">
      <w:pPr>
        <w:pStyle w:val="ListParagraph"/>
        <w:numPr>
          <w:ilvl w:val="0"/>
          <w:numId w:val="1"/>
        </w:numPr>
      </w:pPr>
      <w:r w:rsidRPr="001B7C60">
        <w:t>rgb_sync1.green ≥ rgb_sync1.blue</w:t>
      </w:r>
    </w:p>
    <w:p w14:paraId="6B26EC05" w14:textId="77777777" w:rsidR="00391D8A" w:rsidRDefault="00391D8A" w:rsidP="00391D8A">
      <w:pPr>
        <w:pStyle w:val="ListParagraph"/>
        <w:numPr>
          <w:ilvl w:val="0"/>
          <w:numId w:val="1"/>
        </w:numPr>
      </w:pPr>
      <w:r w:rsidRPr="001B7C60">
        <w:t>rgb_sync1.green ≥ rgb_sync1.red</w:t>
      </w:r>
    </w:p>
    <w:p w14:paraId="4F39719A" w14:textId="77777777" w:rsidR="00391D8A" w:rsidRDefault="00391D8A" w:rsidP="00391D8A">
      <w:pPr>
        <w:pStyle w:val="ListParagraph"/>
        <w:numPr>
          <w:ilvl w:val="0"/>
          <w:numId w:val="1"/>
        </w:numPr>
      </w:pPr>
      <w:r w:rsidRPr="001B7C60">
        <w:t>rgb_sync1.red ≥ rgb_sync1.blue</w:t>
      </w:r>
    </w:p>
    <w:p w14:paraId="69C80F76" w14:textId="77777777" w:rsidR="00391D8A" w:rsidRDefault="00391D8A" w:rsidP="00391D8A">
      <w:r w:rsidRPr="001B7C60">
        <w:t xml:space="preserve">These comparison results are routed through </w:t>
      </w:r>
      <w:proofErr w:type="spellStart"/>
      <w:r w:rsidRPr="001B7C60">
        <w:t>MUXes</w:t>
      </w:r>
      <w:proofErr w:type="spellEnd"/>
      <w:r w:rsidRPr="001B7C60">
        <w:t>, which select specific channel values for the next stage of processing.</w:t>
      </w:r>
    </w:p>
    <w:p w14:paraId="3B061F00" w14:textId="77777777" w:rsidR="00391D8A" w:rsidRDefault="00391D8A" w:rsidP="00391D8A">
      <w:pPr>
        <w:pStyle w:val="Heading2"/>
      </w:pPr>
      <w:r>
        <w:t>Euclidean Distance Calculation</w:t>
      </w:r>
    </w:p>
    <w:p w14:paraId="74E00383" w14:textId="77777777" w:rsidR="00391D8A" w:rsidRDefault="00391D8A" w:rsidP="00391D8A">
      <w:r w:rsidRPr="001B7C60">
        <w:t>The selected RGB values are routed into Euclidean Distance computation modules. For each incoming pixel, the distance to each of the K reference centroids is calculated. This step determines the pixel's proximity to each cluster centroid.</w:t>
      </w:r>
    </w:p>
    <w:p w14:paraId="50F3A17D" w14:textId="77777777" w:rsidR="00391D8A" w:rsidRDefault="00391D8A" w:rsidP="00391D8A">
      <w:pPr>
        <w:pStyle w:val="Heading2"/>
      </w:pPr>
      <w:r>
        <w:t>Threshold Comparison and Cluster Assignment</w:t>
      </w:r>
    </w:p>
    <w:p w14:paraId="2D871DA4" w14:textId="77777777" w:rsidR="00391D8A" w:rsidRDefault="00391D8A" w:rsidP="00391D8A">
      <w:r w:rsidRPr="001B7C60">
        <w:t xml:space="preserve">The outputs from the distance calculation modules are compared against multiple threshold values using comparators and </w:t>
      </w:r>
      <w:proofErr w:type="spellStart"/>
      <w:r w:rsidRPr="001B7C60">
        <w:t>AND</w:t>
      </w:r>
      <w:proofErr w:type="spellEnd"/>
      <w:r w:rsidRPr="001B7C60">
        <w:t xml:space="preserve"> gates. The system checks conditions such as Threshold(N-1) ≤ Threshold(N-1) and Threshold(N-1) ≤ Threshold(N-X) to identify the closest cluster. Flip-flops are employed to maintain timing synchronization for these operations. The pixel is then assigned to the nearest cluster by associating it with the minimum distance centroid, as determined by MUX-based selection and threshold logic. This assignment is formalized in the pipeline, resulting in the pixel being cluster-labeled.</w:t>
      </w:r>
    </w:p>
    <w:p w14:paraId="3388DF44" w14:textId="77777777" w:rsidR="00391D8A" w:rsidRDefault="00391D8A" w:rsidP="00391D8A">
      <w:pPr>
        <w:pStyle w:val="Heading2"/>
      </w:pPr>
      <w:r>
        <w:t>Centroid Update and Allocation</w:t>
      </w:r>
    </w:p>
    <w:p w14:paraId="24EA0082" w14:textId="77777777" w:rsidR="00391D8A" w:rsidRDefault="00391D8A" w:rsidP="00391D8A">
      <w:r w:rsidRPr="001B7C60">
        <w:t>Allocated pixels contribute to the iterative update of the K color centroids through the K_COLOR_IN block. As new pixels are processed and assigned to clusters, centroid positions are dynamically adjusted to reflect the evolving color distributions within the image.</w:t>
      </w:r>
    </w:p>
    <w:p w14:paraId="402235AC" w14:textId="77777777" w:rsidR="00391D8A" w:rsidRDefault="00391D8A" w:rsidP="00391D8A">
      <w:pPr>
        <w:pStyle w:val="Heading2"/>
      </w:pPr>
      <w:r>
        <w:t>Quantization and Output</w:t>
      </w:r>
    </w:p>
    <w:p w14:paraId="7B71D508" w14:textId="77777777" w:rsidR="00391D8A" w:rsidRDefault="00391D8A" w:rsidP="00391D8A">
      <w:r w:rsidRPr="001B7C60">
        <w:t xml:space="preserve">After clustering, the pixel values are </w:t>
      </w:r>
      <w:proofErr w:type="gramStart"/>
      <w:r w:rsidRPr="001B7C60">
        <w:t>quantized</w:t>
      </w:r>
      <w:proofErr w:type="gramEnd"/>
      <w:r w:rsidRPr="001B7C60">
        <w:t>, aligning them to discrete RGB levels that correspond to the updated cluster centroids. These quantized values are then output via the OUTPUT RED, OUTPUT GREEN, and OUTPUT BLUE channels, providing a stream of segmented and quantized pixel data ready for further analysis or display.</w:t>
      </w:r>
    </w:p>
    <w:p w14:paraId="59069408" w14:textId="77777777" w:rsidR="00391D8A" w:rsidRDefault="00391D8A" w:rsidP="00391D8A">
      <w:pPr>
        <w:pStyle w:val="Heading2"/>
      </w:pPr>
      <w:r>
        <w:t>Role of Hardware Elements in Figure 149</w:t>
      </w:r>
    </w:p>
    <w:p w14:paraId="6C69E81F" w14:textId="77777777" w:rsidR="00391D8A" w:rsidRDefault="00391D8A" w:rsidP="00391D8A">
      <w:pPr>
        <w:pStyle w:val="ListParagraph"/>
        <w:numPr>
          <w:ilvl w:val="0"/>
          <w:numId w:val="2"/>
        </w:numPr>
      </w:pPr>
      <w:r w:rsidRPr="001B7C60">
        <w:t>Multiplexers (</w:t>
      </w:r>
      <w:proofErr w:type="spellStart"/>
      <w:r w:rsidRPr="001B7C60">
        <w:t>MUXes</w:t>
      </w:r>
      <w:proofErr w:type="spellEnd"/>
      <w:r w:rsidRPr="001B7C60">
        <w:t>): Enable dynamic selection and routing of RGB input channels, reference color values, and comparator results, allowing for efficient conditional data processing at each stage.</w:t>
      </w:r>
    </w:p>
    <w:p w14:paraId="35FAD8B6" w14:textId="77777777" w:rsidR="00391D8A" w:rsidRDefault="00391D8A" w:rsidP="00391D8A">
      <w:pPr>
        <w:pStyle w:val="ListParagraph"/>
        <w:numPr>
          <w:ilvl w:val="0"/>
          <w:numId w:val="2"/>
        </w:numPr>
      </w:pPr>
      <w:r w:rsidRPr="001B7C60">
        <w:t>Flip-Flops: Ensure synchronization of pixel data and threshold results with system clock cycles, stabilizing the dataflow throughout the pipeline.</w:t>
      </w:r>
    </w:p>
    <w:p w14:paraId="735883DF" w14:textId="77777777" w:rsidR="00391D8A" w:rsidRDefault="00391D8A" w:rsidP="00391D8A">
      <w:pPr>
        <w:pStyle w:val="ListParagraph"/>
        <w:numPr>
          <w:ilvl w:val="0"/>
          <w:numId w:val="2"/>
        </w:numPr>
      </w:pPr>
      <w:r w:rsidRPr="001B7C60">
        <w:t>Gates (AND/Comparators): Execute decision logic for identifying maximum and minimum channel values and verifying threshold conditions necessary for cluster selection.</w:t>
      </w:r>
    </w:p>
    <w:p w14:paraId="25C80656" w14:textId="77777777" w:rsidR="00391D8A" w:rsidRDefault="00391D8A" w:rsidP="00391D8A">
      <w:pPr>
        <w:pStyle w:val="ListParagraph"/>
        <w:numPr>
          <w:ilvl w:val="0"/>
          <w:numId w:val="2"/>
        </w:numPr>
      </w:pPr>
      <w:r w:rsidRPr="001B7C60">
        <w:t>Thresholds: Define the boundaries for cluster membership by setting limits on allowable Euclidean distances.</w:t>
      </w:r>
    </w:p>
    <w:p w14:paraId="05A7E2B1" w14:textId="77777777" w:rsidR="00391D8A" w:rsidRDefault="00391D8A" w:rsidP="00391D8A">
      <w:pPr>
        <w:pStyle w:val="Heading2"/>
      </w:pPr>
      <w:r>
        <w:t>Summary</w:t>
      </w:r>
    </w:p>
    <w:p w14:paraId="14B064CA" w14:textId="77777777" w:rsidR="00391D8A" w:rsidRPr="001B7C60" w:rsidRDefault="00391D8A" w:rsidP="00391D8A">
      <w:r w:rsidRPr="001B7C60">
        <w:t xml:space="preserve">Figure 149 presents a pipelined FPGA implementation for real-time RGB pixel clustering. Beginning with raw pixel reception, the design uses </w:t>
      </w:r>
      <w:proofErr w:type="spellStart"/>
      <w:r w:rsidRPr="001B7C60">
        <w:t>MUXes</w:t>
      </w:r>
      <w:proofErr w:type="spellEnd"/>
      <w:r w:rsidRPr="001B7C60">
        <w:t>, flip-flops, and gates to select references, perform comparisons, calculate distances, apply thresholds, and assign clusters. The process culminates in the quantization and output of clustered RGB pixel values, supporting segmentation and image analysis tasks with hardware efficiency.</w:t>
      </w:r>
    </w:p>
    <w:p w14:paraId="002E2A21" w14:textId="77777777" w:rsidR="00850F76" w:rsidRDefault="00850F76"/>
    <w:sectPr w:rsidR="00850F7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6913C3"/>
    <w:multiLevelType w:val="hybridMultilevel"/>
    <w:tmpl w:val="A23EAD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D271979"/>
    <w:multiLevelType w:val="hybridMultilevel"/>
    <w:tmpl w:val="C74887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88313221">
    <w:abstractNumId w:val="1"/>
  </w:num>
  <w:num w:numId="2" w16cid:durableId="18061970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DisplayPageBoundaries/>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1D8A"/>
    <w:rsid w:val="000155CD"/>
    <w:rsid w:val="00391D8A"/>
    <w:rsid w:val="00531353"/>
    <w:rsid w:val="00850F76"/>
    <w:rsid w:val="008724C7"/>
    <w:rsid w:val="008C611B"/>
    <w:rsid w:val="009E72C0"/>
    <w:rsid w:val="00A32939"/>
    <w:rsid w:val="00C25DA1"/>
    <w:rsid w:val="00F45C18"/>
    <w:rsid w:val="00FD4C7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BDFAA5F"/>
  <w15:chartTrackingRefBased/>
  <w15:docId w15:val="{A2A724D0-75B2-453A-9B1C-099CEC161F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1D8A"/>
  </w:style>
  <w:style w:type="paragraph" w:styleId="Heading1">
    <w:name w:val="heading 1"/>
    <w:basedOn w:val="Normal"/>
    <w:next w:val="Normal"/>
    <w:link w:val="Heading1Char"/>
    <w:autoRedefine/>
    <w:uiPriority w:val="9"/>
    <w:qFormat/>
    <w:rsid w:val="008724C7"/>
    <w:pPr>
      <w:keepNext/>
      <w:keepLines/>
      <w:spacing w:before="360" w:after="80"/>
      <w:outlineLvl w:val="0"/>
    </w:pPr>
    <w:rPr>
      <w:rFonts w:asciiTheme="majorHAnsi" w:eastAsiaTheme="majorEastAsia" w:hAnsiTheme="majorHAnsi" w:cstheme="majorBidi"/>
      <w:color w:val="000000" w:themeColor="text1"/>
      <w:sz w:val="40"/>
      <w:szCs w:val="40"/>
    </w:rPr>
  </w:style>
  <w:style w:type="paragraph" w:styleId="Heading2">
    <w:name w:val="heading 2"/>
    <w:aliases w:val="SA611982 Heading2"/>
    <w:basedOn w:val="Normal"/>
    <w:next w:val="Normal"/>
    <w:link w:val="Heading2Char"/>
    <w:autoRedefine/>
    <w:uiPriority w:val="9"/>
    <w:unhideWhenUsed/>
    <w:qFormat/>
    <w:rsid w:val="00531353"/>
    <w:pPr>
      <w:keepNext/>
      <w:keepLines/>
      <w:spacing w:after="0"/>
      <w:outlineLvl w:val="1"/>
    </w:pPr>
    <w:rPr>
      <w:rFonts w:ascii="Calibri" w:eastAsiaTheme="majorEastAsia" w:hAnsi="Calibri" w:cstheme="majorBidi"/>
      <w:b/>
      <w:color w:val="000000" w:themeColor="text1"/>
      <w:sz w:val="36"/>
      <w:szCs w:val="32"/>
    </w:rPr>
  </w:style>
  <w:style w:type="paragraph" w:styleId="Heading3">
    <w:name w:val="heading 3"/>
    <w:basedOn w:val="Normal"/>
    <w:next w:val="Normal"/>
    <w:link w:val="Heading3Char"/>
    <w:autoRedefine/>
    <w:uiPriority w:val="9"/>
    <w:unhideWhenUsed/>
    <w:qFormat/>
    <w:rsid w:val="008724C7"/>
    <w:pPr>
      <w:keepNext/>
      <w:keepLines/>
      <w:spacing w:before="160" w:after="80"/>
      <w:outlineLvl w:val="2"/>
    </w:pPr>
    <w:rPr>
      <w:rFonts w:eastAsiaTheme="majorEastAsia" w:cstheme="majorBidi"/>
      <w:color w:val="000000" w:themeColor="text1"/>
      <w:sz w:val="28"/>
      <w:szCs w:val="28"/>
    </w:rPr>
  </w:style>
  <w:style w:type="paragraph" w:styleId="Heading4">
    <w:name w:val="heading 4"/>
    <w:basedOn w:val="Normal"/>
    <w:next w:val="Normal"/>
    <w:link w:val="Heading4Char"/>
    <w:uiPriority w:val="9"/>
    <w:semiHidden/>
    <w:unhideWhenUsed/>
    <w:qFormat/>
    <w:rsid w:val="00391D8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1D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1D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1D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1D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1D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aliases w:val="SA611982 Heading2 Char"/>
    <w:basedOn w:val="DefaultParagraphFont"/>
    <w:link w:val="Heading2"/>
    <w:uiPriority w:val="9"/>
    <w:rsid w:val="00531353"/>
    <w:rPr>
      <w:rFonts w:ascii="Calibri" w:eastAsiaTheme="majorEastAsia" w:hAnsi="Calibri" w:cstheme="majorBidi"/>
      <w:b/>
      <w:color w:val="000000" w:themeColor="text1"/>
      <w:sz w:val="36"/>
      <w:szCs w:val="32"/>
    </w:rPr>
  </w:style>
  <w:style w:type="paragraph" w:customStyle="1" w:styleId="SA4">
    <w:name w:val="SA4"/>
    <w:basedOn w:val="NoSpacing"/>
    <w:link w:val="SA4Char"/>
    <w:autoRedefine/>
    <w:qFormat/>
    <w:rsid w:val="00850F76"/>
    <w:pPr>
      <w:spacing w:before="120" w:after="120"/>
    </w:pPr>
    <w:rPr>
      <w:rFonts w:ascii="Calibri" w:hAnsi="Calibri"/>
      <w:b/>
      <w:sz w:val="32"/>
    </w:rPr>
  </w:style>
  <w:style w:type="character" w:customStyle="1" w:styleId="SA4Char">
    <w:name w:val="SA4 Char"/>
    <w:basedOn w:val="DefaultParagraphFont"/>
    <w:link w:val="SA4"/>
    <w:rsid w:val="00850F76"/>
    <w:rPr>
      <w:rFonts w:ascii="Calibri" w:hAnsi="Calibri"/>
      <w:b/>
      <w:sz w:val="32"/>
    </w:rPr>
  </w:style>
  <w:style w:type="paragraph" w:styleId="NoSpacing">
    <w:name w:val="No Spacing"/>
    <w:uiPriority w:val="1"/>
    <w:qFormat/>
    <w:rsid w:val="00850F76"/>
    <w:pPr>
      <w:spacing w:after="0" w:line="240" w:lineRule="auto"/>
    </w:pPr>
  </w:style>
  <w:style w:type="character" w:customStyle="1" w:styleId="Heading1Char">
    <w:name w:val="Heading 1 Char"/>
    <w:basedOn w:val="DefaultParagraphFont"/>
    <w:link w:val="Heading1"/>
    <w:uiPriority w:val="9"/>
    <w:rsid w:val="008724C7"/>
    <w:rPr>
      <w:rFonts w:asciiTheme="majorHAnsi" w:eastAsiaTheme="majorEastAsia" w:hAnsiTheme="majorHAnsi" w:cstheme="majorBidi"/>
      <w:color w:val="000000" w:themeColor="text1"/>
      <w:sz w:val="40"/>
      <w:szCs w:val="40"/>
    </w:rPr>
  </w:style>
  <w:style w:type="character" w:customStyle="1" w:styleId="Heading3Char">
    <w:name w:val="Heading 3 Char"/>
    <w:basedOn w:val="DefaultParagraphFont"/>
    <w:link w:val="Heading3"/>
    <w:uiPriority w:val="9"/>
    <w:rsid w:val="008724C7"/>
    <w:rPr>
      <w:rFonts w:eastAsiaTheme="majorEastAsia" w:cstheme="majorBidi"/>
      <w:color w:val="000000" w:themeColor="text1"/>
      <w:sz w:val="28"/>
      <w:szCs w:val="28"/>
    </w:rPr>
  </w:style>
  <w:style w:type="character" w:customStyle="1" w:styleId="Heading4Char">
    <w:name w:val="Heading 4 Char"/>
    <w:basedOn w:val="DefaultParagraphFont"/>
    <w:link w:val="Heading4"/>
    <w:uiPriority w:val="9"/>
    <w:semiHidden/>
    <w:rsid w:val="00391D8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1D8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1D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1D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1D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1D8A"/>
    <w:rPr>
      <w:rFonts w:eastAsiaTheme="majorEastAsia" w:cstheme="majorBidi"/>
      <w:color w:val="272727" w:themeColor="text1" w:themeTint="D8"/>
    </w:rPr>
  </w:style>
  <w:style w:type="paragraph" w:styleId="Title">
    <w:name w:val="Title"/>
    <w:basedOn w:val="Normal"/>
    <w:next w:val="Normal"/>
    <w:link w:val="TitleChar"/>
    <w:uiPriority w:val="10"/>
    <w:qFormat/>
    <w:rsid w:val="00391D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1D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1D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1D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1D8A"/>
    <w:pPr>
      <w:spacing w:before="160"/>
      <w:jc w:val="center"/>
    </w:pPr>
    <w:rPr>
      <w:i/>
      <w:iCs/>
      <w:color w:val="404040" w:themeColor="text1" w:themeTint="BF"/>
    </w:rPr>
  </w:style>
  <w:style w:type="character" w:customStyle="1" w:styleId="QuoteChar">
    <w:name w:val="Quote Char"/>
    <w:basedOn w:val="DefaultParagraphFont"/>
    <w:link w:val="Quote"/>
    <w:uiPriority w:val="29"/>
    <w:rsid w:val="00391D8A"/>
    <w:rPr>
      <w:i/>
      <w:iCs/>
      <w:color w:val="404040" w:themeColor="text1" w:themeTint="BF"/>
    </w:rPr>
  </w:style>
  <w:style w:type="paragraph" w:styleId="ListParagraph">
    <w:name w:val="List Paragraph"/>
    <w:basedOn w:val="Normal"/>
    <w:uiPriority w:val="34"/>
    <w:qFormat/>
    <w:rsid w:val="00391D8A"/>
    <w:pPr>
      <w:ind w:left="720"/>
      <w:contextualSpacing/>
    </w:pPr>
  </w:style>
  <w:style w:type="character" w:styleId="IntenseEmphasis">
    <w:name w:val="Intense Emphasis"/>
    <w:basedOn w:val="DefaultParagraphFont"/>
    <w:uiPriority w:val="21"/>
    <w:qFormat/>
    <w:rsid w:val="00391D8A"/>
    <w:rPr>
      <w:i/>
      <w:iCs/>
      <w:color w:val="0F4761" w:themeColor="accent1" w:themeShade="BF"/>
    </w:rPr>
  </w:style>
  <w:style w:type="paragraph" w:styleId="IntenseQuote">
    <w:name w:val="Intense Quote"/>
    <w:basedOn w:val="Normal"/>
    <w:next w:val="Normal"/>
    <w:link w:val="IntenseQuoteChar"/>
    <w:uiPriority w:val="30"/>
    <w:qFormat/>
    <w:rsid w:val="00391D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1D8A"/>
    <w:rPr>
      <w:i/>
      <w:iCs/>
      <w:color w:val="0F4761" w:themeColor="accent1" w:themeShade="BF"/>
    </w:rPr>
  </w:style>
  <w:style w:type="character" w:styleId="IntenseReference">
    <w:name w:val="Intense Reference"/>
    <w:basedOn w:val="DefaultParagraphFont"/>
    <w:uiPriority w:val="32"/>
    <w:qFormat/>
    <w:rsid w:val="00391D8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package" Target="embeddings/Microsoft_Visio_Drawing.vsdx"/><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emf"/><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981</Words>
  <Characters>5830</Characters>
  <Application>Microsoft Office Word</Application>
  <DocSecurity>0</DocSecurity>
  <Lines>100</Lines>
  <Paragraphs>42</Paragraphs>
  <ScaleCrop>false</ScaleCrop>
  <HeadingPairs>
    <vt:vector size="4" baseType="variant">
      <vt:variant>
        <vt:lpstr>Title</vt:lpstr>
      </vt:variant>
      <vt:variant>
        <vt:i4>1</vt:i4>
      </vt:variant>
      <vt:variant>
        <vt:lpstr>Headings</vt:lpstr>
      </vt:variant>
      <vt:variant>
        <vt:i4>15</vt:i4>
      </vt:variant>
    </vt:vector>
  </HeadingPairs>
  <TitlesOfParts>
    <vt:vector size="16" baseType="lpstr">
      <vt:lpstr/>
      <vt:lpstr>    Functional Block Diagram of RGB Data Path to Clustered Conversion</vt:lpstr>
      <vt:lpstr>        K-Means Color Quantization Algorithm</vt:lpstr>
      <vt:lpstr>        Euclidean Distance Calculation</vt:lpstr>
      <vt:lpstr>        RGB Color Space and Clustering</vt:lpstr>
      <vt:lpstr>        Module Interface</vt:lpstr>
      <vt:lpstr>Overview</vt:lpstr>
      <vt:lpstr>    Input Stage</vt:lpstr>
      <vt:lpstr>    Reference Selection Using Multiplexers and Flip-Flops</vt:lpstr>
      <vt:lpstr>    RGB Comparison Logic</vt:lpstr>
      <vt:lpstr>    Euclidean Distance Calculation</vt:lpstr>
      <vt:lpstr>    Threshold Comparison and Cluster Assignment</vt:lpstr>
      <vt:lpstr>    Centroid Update and Allocation</vt:lpstr>
      <vt:lpstr>    Quantization and Output</vt:lpstr>
      <vt:lpstr>    Role of Hardware Elements in Figure 149</vt:lpstr>
      <vt:lpstr>    Summary</vt:lpstr>
    </vt:vector>
  </TitlesOfParts>
  <Manager>SAKINDER ALI</Manager>
  <Company>SA611982</Company>
  <LinksUpToDate>false</LinksUpToDate>
  <CharactersWithSpaces>6769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Video Color Processing</dc:subject>
  <dc:creator>Sakinder Ali</dc:creator>
  <cp:keywords>FPGA; VHDL; IMAGE RGB; IMAG FILTERS; FPGA LOGIC IMPLEMENTATION; RGB; AXI; CAMERA; SAKINDER ALI</cp:keywords>
  <dc:description/>
  <cp:lastModifiedBy>Sakinder Ali</cp:lastModifiedBy>
  <cp:revision>2</cp:revision>
  <dcterms:created xsi:type="dcterms:W3CDTF">2025-10-09T22:50:00Z</dcterms:created>
  <dcterms:modified xsi:type="dcterms:W3CDTF">2025-10-09T22:50:00Z</dcterms:modified>
  <cp:category>FPGA; CAMERA,IMAGE</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60e08c66-787b-47bc-bff4-9eb28b3bdaa5</vt:lpwstr>
  </property>
</Properties>
</file>